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62280E" w14:textId="77777777" w:rsidR="009F0115" w:rsidRPr="009B4FC9" w:rsidRDefault="009F0115" w:rsidP="009F3D57">
      <w:pPr>
        <w:spacing w:after="0" w:line="240" w:lineRule="auto"/>
        <w:ind w:firstLine="284"/>
        <w:jc w:val="center"/>
        <w:rPr>
          <w:rFonts w:ascii="Garamond" w:hAnsi="Garamond" w:cs="Times New Roman"/>
          <w:b/>
          <w:color w:val="000000" w:themeColor="text1"/>
          <w:sz w:val="24"/>
          <w:szCs w:val="24"/>
        </w:rPr>
      </w:pPr>
      <w:r w:rsidRPr="009B4FC9">
        <w:rPr>
          <w:rFonts w:ascii="Garamond" w:hAnsi="Garamond" w:cs="Times New Roman"/>
          <w:b/>
          <w:color w:val="000000" w:themeColor="text1"/>
          <w:sz w:val="24"/>
          <w:szCs w:val="24"/>
        </w:rPr>
        <w:t>LIGJ</w:t>
      </w:r>
    </w:p>
    <w:p w14:paraId="27A76D97" w14:textId="77777777" w:rsidR="00024790" w:rsidRPr="009B4FC9" w:rsidRDefault="002009A1" w:rsidP="009F3D57">
      <w:pPr>
        <w:spacing w:after="0" w:line="240" w:lineRule="auto"/>
        <w:ind w:firstLine="284"/>
        <w:jc w:val="center"/>
        <w:rPr>
          <w:rFonts w:ascii="Garamond" w:hAnsi="Garamond" w:cs="Times New Roman"/>
          <w:b/>
          <w:color w:val="000000" w:themeColor="text1"/>
          <w:sz w:val="24"/>
          <w:szCs w:val="24"/>
        </w:rPr>
      </w:pPr>
      <w:r w:rsidRPr="009B4FC9">
        <w:rPr>
          <w:rFonts w:ascii="Garamond" w:hAnsi="Garamond" w:cs="Times New Roman"/>
          <w:b/>
          <w:color w:val="000000" w:themeColor="text1"/>
          <w:sz w:val="24"/>
          <w:szCs w:val="24"/>
        </w:rPr>
        <w:t>Nr.</w:t>
      </w:r>
      <w:r w:rsidR="00F62A46" w:rsidRPr="009B4FC9">
        <w:rPr>
          <w:rFonts w:ascii="Garamond" w:hAnsi="Garamond" w:cs="Times New Roman"/>
          <w:b/>
          <w:color w:val="000000" w:themeColor="text1"/>
          <w:sz w:val="24"/>
          <w:szCs w:val="24"/>
        </w:rPr>
        <w:t xml:space="preserve"> </w:t>
      </w:r>
      <w:r w:rsidR="00E3558D" w:rsidRPr="009B4FC9">
        <w:rPr>
          <w:rFonts w:ascii="Garamond" w:hAnsi="Garamond" w:cs="Times New Roman"/>
          <w:b/>
          <w:color w:val="000000" w:themeColor="text1"/>
          <w:sz w:val="24"/>
          <w:szCs w:val="24"/>
        </w:rPr>
        <w:t>57</w:t>
      </w:r>
      <w:r w:rsidR="007748A2" w:rsidRPr="009B4FC9">
        <w:rPr>
          <w:rFonts w:ascii="Garamond" w:hAnsi="Garamond" w:cs="Times New Roman"/>
          <w:b/>
          <w:color w:val="000000" w:themeColor="text1"/>
          <w:sz w:val="24"/>
          <w:szCs w:val="24"/>
        </w:rPr>
        <w:t>/202</w:t>
      </w:r>
      <w:r w:rsidR="00DE793A" w:rsidRPr="009B4FC9">
        <w:rPr>
          <w:rFonts w:ascii="Garamond" w:hAnsi="Garamond" w:cs="Times New Roman"/>
          <w:b/>
          <w:color w:val="000000" w:themeColor="text1"/>
          <w:sz w:val="24"/>
          <w:szCs w:val="24"/>
        </w:rPr>
        <w:t>5</w:t>
      </w:r>
      <w:r w:rsidRPr="009B4FC9">
        <w:rPr>
          <w:rFonts w:ascii="Garamond" w:hAnsi="Garamond" w:cs="Times New Roman"/>
          <w:b/>
          <w:color w:val="000000" w:themeColor="text1"/>
          <w:sz w:val="24"/>
          <w:szCs w:val="24"/>
        </w:rPr>
        <w:t xml:space="preserve"> </w:t>
      </w:r>
    </w:p>
    <w:p w14:paraId="5D23FECA"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p>
    <w:p w14:paraId="48F2696B" w14:textId="77777777" w:rsidR="00A12611" w:rsidRPr="009B4FC9" w:rsidRDefault="00A12611" w:rsidP="009F3D57">
      <w:pPr>
        <w:spacing w:after="0" w:line="240" w:lineRule="auto"/>
        <w:ind w:firstLine="284"/>
        <w:jc w:val="center"/>
        <w:rPr>
          <w:rFonts w:ascii="Garamond" w:hAnsi="Garamond" w:cs="Times New Roman"/>
          <w:b/>
          <w:color w:val="000000" w:themeColor="text1"/>
          <w:sz w:val="24"/>
          <w:szCs w:val="24"/>
        </w:rPr>
      </w:pPr>
      <w:r w:rsidRPr="009B4FC9">
        <w:rPr>
          <w:rFonts w:ascii="Garamond" w:hAnsi="Garamond" w:cs="Times New Roman"/>
          <w:b/>
          <w:color w:val="000000" w:themeColor="text1"/>
          <w:sz w:val="24"/>
          <w:szCs w:val="24"/>
        </w:rPr>
        <w:t>PËR MENAXHIMIN E INTEGRUAR TË MBETJEVE</w:t>
      </w:r>
      <w:r w:rsidRPr="009B4FC9">
        <w:rPr>
          <w:rStyle w:val="FootnoteReference"/>
          <w:rFonts w:ascii="Garamond" w:hAnsi="Garamond"/>
          <w:b/>
          <w:color w:val="000000" w:themeColor="text1"/>
          <w:sz w:val="24"/>
          <w:szCs w:val="24"/>
        </w:rPr>
        <w:footnoteReference w:id="2"/>
      </w:r>
    </w:p>
    <w:p w14:paraId="74AA4911"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p>
    <w:p w14:paraId="43C1FDE6"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Në mbështetje të neneve 78 dhe 83, pika 1, të Kushtetutës, me propozimin e Këshillit të Ministrave, </w:t>
      </w:r>
    </w:p>
    <w:p w14:paraId="0436299D"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p>
    <w:p w14:paraId="2CE72355" w14:textId="77777777" w:rsidR="00A12611" w:rsidRPr="009B4FC9" w:rsidRDefault="00A12611" w:rsidP="009F3D57">
      <w:pPr>
        <w:spacing w:after="0" w:line="240" w:lineRule="auto"/>
        <w:ind w:firstLine="284"/>
        <w:jc w:val="center"/>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KUVENDI</w:t>
      </w:r>
    </w:p>
    <w:p w14:paraId="3A434FAB" w14:textId="77777777" w:rsidR="00A12611" w:rsidRPr="009B4FC9" w:rsidRDefault="00A12611" w:rsidP="009F3D57">
      <w:pPr>
        <w:spacing w:after="0" w:line="240" w:lineRule="auto"/>
        <w:ind w:firstLine="284"/>
        <w:jc w:val="center"/>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I REPUBLIKËS SË SHQIPËRISË</w:t>
      </w:r>
    </w:p>
    <w:p w14:paraId="43541A27" w14:textId="77777777" w:rsidR="00A12611" w:rsidRPr="009B4FC9" w:rsidRDefault="00A12611" w:rsidP="009F3D57">
      <w:pPr>
        <w:spacing w:after="0" w:line="240" w:lineRule="auto"/>
        <w:ind w:firstLine="284"/>
        <w:jc w:val="center"/>
        <w:rPr>
          <w:rFonts w:ascii="Garamond" w:hAnsi="Garamond" w:cs="Times New Roman"/>
          <w:color w:val="000000" w:themeColor="text1"/>
          <w:sz w:val="24"/>
          <w:szCs w:val="24"/>
        </w:rPr>
      </w:pPr>
    </w:p>
    <w:p w14:paraId="0C7C2B81" w14:textId="77777777" w:rsidR="00A12611" w:rsidRPr="009B4FC9" w:rsidRDefault="00A12611" w:rsidP="009F3D57">
      <w:pPr>
        <w:spacing w:after="0" w:line="240" w:lineRule="auto"/>
        <w:ind w:firstLine="284"/>
        <w:jc w:val="center"/>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VENDOSI:</w:t>
      </w:r>
    </w:p>
    <w:p w14:paraId="129DA578" w14:textId="77777777" w:rsidR="00A12611" w:rsidRPr="009B4FC9" w:rsidRDefault="00A12611" w:rsidP="009F3D57">
      <w:pPr>
        <w:spacing w:after="0" w:line="240" w:lineRule="auto"/>
        <w:ind w:firstLine="284"/>
        <w:jc w:val="center"/>
        <w:rPr>
          <w:rFonts w:ascii="Garamond" w:hAnsi="Garamond" w:cs="Times New Roman"/>
          <w:color w:val="000000" w:themeColor="text1"/>
          <w:sz w:val="24"/>
          <w:szCs w:val="24"/>
        </w:rPr>
      </w:pPr>
    </w:p>
    <w:p w14:paraId="44E1A983" w14:textId="77777777" w:rsidR="00A12611" w:rsidRPr="009B4FC9" w:rsidRDefault="00A12611" w:rsidP="009F3D57">
      <w:pPr>
        <w:spacing w:after="0" w:line="240" w:lineRule="auto"/>
        <w:ind w:firstLine="284"/>
        <w:jc w:val="center"/>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KREU I</w:t>
      </w:r>
    </w:p>
    <w:p w14:paraId="2030D3EB" w14:textId="77777777" w:rsidR="00A12611" w:rsidRPr="009B4FC9" w:rsidRDefault="00A12611" w:rsidP="009F3D57">
      <w:pPr>
        <w:spacing w:after="0" w:line="240" w:lineRule="auto"/>
        <w:ind w:firstLine="284"/>
        <w:jc w:val="center"/>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DISPOZITA TË PËRGJITHSHME</w:t>
      </w:r>
    </w:p>
    <w:p w14:paraId="0C3EA33C" w14:textId="77777777" w:rsidR="00A12611" w:rsidRPr="009B4FC9" w:rsidRDefault="00A12611" w:rsidP="009F3D57">
      <w:pPr>
        <w:spacing w:after="0" w:line="240" w:lineRule="auto"/>
        <w:ind w:firstLine="284"/>
        <w:jc w:val="center"/>
        <w:rPr>
          <w:rFonts w:ascii="Garamond" w:hAnsi="Garamond" w:cs="Times New Roman"/>
          <w:color w:val="000000" w:themeColor="text1"/>
          <w:sz w:val="24"/>
          <w:szCs w:val="24"/>
        </w:rPr>
      </w:pPr>
    </w:p>
    <w:p w14:paraId="5A08E580" w14:textId="77777777" w:rsidR="00A12611" w:rsidRPr="009B4FC9" w:rsidRDefault="00A12611" w:rsidP="009F3D57">
      <w:pPr>
        <w:spacing w:after="0" w:line="240" w:lineRule="auto"/>
        <w:ind w:firstLine="284"/>
        <w:jc w:val="center"/>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Neni 1</w:t>
      </w:r>
    </w:p>
    <w:p w14:paraId="22593BE4" w14:textId="77777777" w:rsidR="00A12611" w:rsidRPr="009B4FC9" w:rsidRDefault="00A12611" w:rsidP="009F3D57">
      <w:pPr>
        <w:spacing w:after="0" w:line="240" w:lineRule="auto"/>
        <w:ind w:firstLine="284"/>
        <w:jc w:val="center"/>
        <w:rPr>
          <w:rFonts w:ascii="Garamond" w:hAnsi="Garamond" w:cs="Times New Roman"/>
          <w:b/>
          <w:color w:val="000000" w:themeColor="text1"/>
          <w:sz w:val="24"/>
          <w:szCs w:val="24"/>
        </w:rPr>
      </w:pPr>
      <w:r w:rsidRPr="009B4FC9">
        <w:rPr>
          <w:rFonts w:ascii="Garamond" w:hAnsi="Garamond" w:cs="Times New Roman"/>
          <w:b/>
          <w:color w:val="000000" w:themeColor="text1"/>
          <w:sz w:val="24"/>
          <w:szCs w:val="24"/>
        </w:rPr>
        <w:t>Qëllimi</w:t>
      </w:r>
    </w:p>
    <w:p w14:paraId="545B4BE1"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p>
    <w:p w14:paraId="4D7ADD77"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Ky ligj ka si qëllim </w:t>
      </w:r>
      <w:r w:rsidR="00FE40FF" w:rsidRPr="009B4FC9">
        <w:rPr>
          <w:rFonts w:ascii="Garamond" w:hAnsi="Garamond" w:cs="Times New Roman"/>
          <w:color w:val="000000" w:themeColor="text1"/>
          <w:sz w:val="24"/>
          <w:szCs w:val="24"/>
        </w:rPr>
        <w:t>krijimin e</w:t>
      </w:r>
      <w:r w:rsidRPr="009B4FC9">
        <w:rPr>
          <w:rFonts w:ascii="Garamond" w:hAnsi="Garamond" w:cs="Times New Roman"/>
          <w:color w:val="000000" w:themeColor="text1"/>
          <w:sz w:val="24"/>
          <w:szCs w:val="24"/>
        </w:rPr>
        <w:t xml:space="preserve"> një sistem</w:t>
      </w:r>
      <w:r w:rsidR="00FE40FF" w:rsidRPr="009B4FC9">
        <w:rPr>
          <w:rFonts w:ascii="Garamond" w:hAnsi="Garamond" w:cs="Times New Roman"/>
          <w:color w:val="000000" w:themeColor="text1"/>
          <w:sz w:val="24"/>
          <w:szCs w:val="24"/>
        </w:rPr>
        <w:t>i</w:t>
      </w:r>
      <w:r w:rsidRPr="009B4FC9">
        <w:rPr>
          <w:rFonts w:ascii="Garamond" w:hAnsi="Garamond" w:cs="Times New Roman"/>
          <w:color w:val="000000" w:themeColor="text1"/>
          <w:sz w:val="24"/>
          <w:szCs w:val="24"/>
        </w:rPr>
        <w:t xml:space="preserve"> të mena</w:t>
      </w:r>
      <w:r w:rsidR="00EC0F2C" w:rsidRPr="009B4FC9">
        <w:rPr>
          <w:rFonts w:ascii="Garamond" w:hAnsi="Garamond" w:cs="Times New Roman"/>
          <w:color w:val="000000" w:themeColor="text1"/>
          <w:sz w:val="24"/>
          <w:szCs w:val="24"/>
        </w:rPr>
        <w:t>xhimit të integruar të mbetjeve</w:t>
      </w:r>
      <w:r w:rsidRPr="009B4FC9">
        <w:rPr>
          <w:rFonts w:ascii="Garamond" w:hAnsi="Garamond" w:cs="Times New Roman"/>
          <w:color w:val="000000" w:themeColor="text1"/>
          <w:sz w:val="24"/>
          <w:szCs w:val="24"/>
        </w:rPr>
        <w:t xml:space="preserve"> për të garantuar mbrojtjen e mjedisit e të shëndetit të njeriut, si dhe </w:t>
      </w:r>
      <w:r w:rsidR="00FE40FF" w:rsidRPr="009B4FC9">
        <w:rPr>
          <w:rFonts w:ascii="Garamond" w:hAnsi="Garamond" w:cs="Times New Roman"/>
          <w:color w:val="000000" w:themeColor="text1"/>
          <w:sz w:val="24"/>
          <w:szCs w:val="24"/>
        </w:rPr>
        <w:t>sigurimin e</w:t>
      </w:r>
      <w:r w:rsidRPr="009B4FC9">
        <w:rPr>
          <w:rFonts w:ascii="Garamond" w:hAnsi="Garamond" w:cs="Times New Roman"/>
          <w:color w:val="000000" w:themeColor="text1"/>
          <w:sz w:val="24"/>
          <w:szCs w:val="24"/>
        </w:rPr>
        <w:t xml:space="preserve"> përdorimi</w:t>
      </w:r>
      <w:r w:rsidR="00FE40FF" w:rsidRPr="009B4FC9">
        <w:rPr>
          <w:rFonts w:ascii="Garamond" w:hAnsi="Garamond" w:cs="Times New Roman"/>
          <w:color w:val="000000" w:themeColor="text1"/>
          <w:sz w:val="24"/>
          <w:szCs w:val="24"/>
        </w:rPr>
        <w:t>t</w:t>
      </w:r>
      <w:r w:rsidRPr="009B4FC9">
        <w:rPr>
          <w:rFonts w:ascii="Garamond" w:hAnsi="Garamond" w:cs="Times New Roman"/>
          <w:color w:val="000000" w:themeColor="text1"/>
          <w:sz w:val="24"/>
          <w:szCs w:val="24"/>
        </w:rPr>
        <w:t xml:space="preserve"> </w:t>
      </w:r>
      <w:r w:rsidR="00FE40FF" w:rsidRPr="009B4FC9">
        <w:rPr>
          <w:rFonts w:ascii="Garamond" w:hAnsi="Garamond" w:cs="Times New Roman"/>
          <w:color w:val="000000" w:themeColor="text1"/>
          <w:sz w:val="24"/>
          <w:szCs w:val="24"/>
        </w:rPr>
        <w:t>të</w:t>
      </w:r>
      <w:r w:rsidRPr="009B4FC9">
        <w:rPr>
          <w:rFonts w:ascii="Garamond" w:hAnsi="Garamond" w:cs="Times New Roman"/>
          <w:color w:val="000000" w:themeColor="text1"/>
          <w:sz w:val="24"/>
          <w:szCs w:val="24"/>
        </w:rPr>
        <w:t xml:space="preserve"> burimeve me efikasitet, duke krijuar kushtet e domosdoshme për kalimin në modelin e ekonomisë qarkulluese.</w:t>
      </w:r>
    </w:p>
    <w:p w14:paraId="7D8EF931"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p>
    <w:p w14:paraId="70FABA45" w14:textId="77777777" w:rsidR="00A12611" w:rsidRPr="009B4FC9" w:rsidRDefault="00A12611" w:rsidP="009F3D57">
      <w:pPr>
        <w:spacing w:after="0" w:line="240" w:lineRule="auto"/>
        <w:ind w:firstLine="284"/>
        <w:jc w:val="center"/>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Neni 2</w:t>
      </w:r>
    </w:p>
    <w:p w14:paraId="5DC8D171" w14:textId="77777777" w:rsidR="00A12611" w:rsidRPr="009B4FC9" w:rsidRDefault="00A12611" w:rsidP="009F3D57">
      <w:pPr>
        <w:spacing w:after="0" w:line="240" w:lineRule="auto"/>
        <w:ind w:firstLine="284"/>
        <w:jc w:val="center"/>
        <w:rPr>
          <w:rFonts w:ascii="Garamond" w:hAnsi="Garamond" w:cs="Times New Roman"/>
          <w:b/>
          <w:color w:val="000000" w:themeColor="text1"/>
          <w:sz w:val="24"/>
          <w:szCs w:val="24"/>
        </w:rPr>
      </w:pPr>
      <w:r w:rsidRPr="009B4FC9">
        <w:rPr>
          <w:rFonts w:ascii="Garamond" w:hAnsi="Garamond" w:cs="Times New Roman"/>
          <w:b/>
          <w:color w:val="000000" w:themeColor="text1"/>
          <w:sz w:val="24"/>
          <w:szCs w:val="24"/>
        </w:rPr>
        <w:t>Objekti dhe fusha e veprimit</w:t>
      </w:r>
    </w:p>
    <w:p w14:paraId="7C17B6EF"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p>
    <w:p w14:paraId="34D1FBB1" w14:textId="77777777" w:rsidR="00A12611" w:rsidRPr="009B4FC9" w:rsidRDefault="0054435F"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1. </w:t>
      </w:r>
      <w:r w:rsidR="00A12611" w:rsidRPr="009B4FC9">
        <w:rPr>
          <w:rFonts w:ascii="Garamond" w:hAnsi="Garamond" w:cs="Times New Roman"/>
          <w:color w:val="000000" w:themeColor="text1"/>
          <w:sz w:val="24"/>
          <w:szCs w:val="24"/>
        </w:rPr>
        <w:t xml:space="preserve">Objekti i këtij ligji është përcaktimi i rregullave për funksionimin e sistemit për menaxhimin e integruar të mbetjeve dhe zbatimi i hierarkisë së mbetjeve dhe masave për arritjen e objektivave të mëposhtëm: </w:t>
      </w:r>
    </w:p>
    <w:p w14:paraId="76B17B5B" w14:textId="77777777" w:rsidR="00A12611" w:rsidRPr="009B4FC9" w:rsidRDefault="0054435F"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a) p</w:t>
      </w:r>
      <w:r w:rsidR="00A12611" w:rsidRPr="009B4FC9">
        <w:rPr>
          <w:rFonts w:ascii="Garamond" w:hAnsi="Garamond" w:cs="Times New Roman"/>
          <w:color w:val="000000" w:themeColor="text1"/>
          <w:sz w:val="24"/>
          <w:szCs w:val="24"/>
        </w:rPr>
        <w:t xml:space="preserve">arandalimin ose pakësimin e mbetjeve; </w:t>
      </w:r>
    </w:p>
    <w:p w14:paraId="11D64BE5"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b) </w:t>
      </w:r>
      <w:r w:rsidR="0054435F" w:rsidRPr="009B4FC9">
        <w:rPr>
          <w:rFonts w:ascii="Garamond" w:hAnsi="Garamond" w:cs="Times New Roman"/>
          <w:color w:val="000000" w:themeColor="text1"/>
          <w:sz w:val="24"/>
          <w:szCs w:val="24"/>
        </w:rPr>
        <w:t>p</w:t>
      </w:r>
      <w:r w:rsidRPr="009B4FC9">
        <w:rPr>
          <w:rFonts w:ascii="Garamond" w:hAnsi="Garamond" w:cs="Times New Roman"/>
          <w:color w:val="000000" w:themeColor="text1"/>
          <w:sz w:val="24"/>
          <w:szCs w:val="24"/>
        </w:rPr>
        <w:t xml:space="preserve">arandalimin ose pakësimin e ndikimeve negative nga krijimi dhe menaxhimi i mbetjeve; </w:t>
      </w:r>
    </w:p>
    <w:p w14:paraId="652A5127"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c) </w:t>
      </w:r>
      <w:r w:rsidR="0054435F" w:rsidRPr="009B4FC9">
        <w:rPr>
          <w:rFonts w:ascii="Garamond" w:hAnsi="Garamond" w:cs="Times New Roman"/>
          <w:color w:val="000000" w:themeColor="text1"/>
          <w:sz w:val="24"/>
          <w:szCs w:val="24"/>
        </w:rPr>
        <w:t>z</w:t>
      </w:r>
      <w:r w:rsidRPr="009B4FC9">
        <w:rPr>
          <w:rFonts w:ascii="Garamond" w:hAnsi="Garamond" w:cs="Times New Roman"/>
          <w:color w:val="000000" w:themeColor="text1"/>
          <w:sz w:val="24"/>
          <w:szCs w:val="24"/>
        </w:rPr>
        <w:t xml:space="preserve">vogëlimin e ndikimit të përdorimit të burimeve dhe përmirësimin e eficiencës së përdorimit të tyre. </w:t>
      </w:r>
    </w:p>
    <w:p w14:paraId="23783184" w14:textId="77777777" w:rsidR="00A12611" w:rsidRPr="009B4FC9" w:rsidRDefault="0054435F"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2. </w:t>
      </w:r>
      <w:r w:rsidR="00A12611" w:rsidRPr="009B4FC9">
        <w:rPr>
          <w:rFonts w:ascii="Garamond" w:hAnsi="Garamond" w:cs="Times New Roman"/>
          <w:color w:val="000000" w:themeColor="text1"/>
          <w:sz w:val="24"/>
          <w:szCs w:val="24"/>
        </w:rPr>
        <w:t xml:space="preserve">Dispozitat e këtij ligji mbulojnë të gjitha veprimtaritë e menaxhimit të integruar të mbetjeve në territorin e Republikës së Shqipërisë dhe zbatohen nga të gjithë personat fizikë dhe juridikë, që kanë të drejta dhe detyrime në përputhje me parashikimet e këtij ligji. </w:t>
      </w:r>
    </w:p>
    <w:p w14:paraId="55106174"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p>
    <w:p w14:paraId="70778A6F" w14:textId="77777777" w:rsidR="00A12611" w:rsidRPr="009B4FC9" w:rsidRDefault="00A12611" w:rsidP="009F3D57">
      <w:pPr>
        <w:spacing w:after="0" w:line="240" w:lineRule="auto"/>
        <w:ind w:firstLine="284"/>
        <w:jc w:val="center"/>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Neni 3</w:t>
      </w:r>
    </w:p>
    <w:p w14:paraId="3506C8B9" w14:textId="77777777" w:rsidR="00A12611" w:rsidRPr="009B4FC9" w:rsidRDefault="00A12611" w:rsidP="009F3D57">
      <w:pPr>
        <w:spacing w:after="0" w:line="240" w:lineRule="auto"/>
        <w:ind w:firstLine="284"/>
        <w:jc w:val="center"/>
        <w:rPr>
          <w:rFonts w:ascii="Garamond" w:hAnsi="Garamond" w:cs="Times New Roman"/>
          <w:b/>
          <w:color w:val="000000" w:themeColor="text1"/>
          <w:sz w:val="24"/>
          <w:szCs w:val="24"/>
        </w:rPr>
      </w:pPr>
      <w:r w:rsidRPr="009B4FC9">
        <w:rPr>
          <w:rFonts w:ascii="Garamond" w:hAnsi="Garamond" w:cs="Times New Roman"/>
          <w:b/>
          <w:color w:val="000000" w:themeColor="text1"/>
          <w:sz w:val="24"/>
          <w:szCs w:val="24"/>
        </w:rPr>
        <w:t>Përjashtime nga fusha e veprimit</w:t>
      </w:r>
    </w:p>
    <w:p w14:paraId="604F398C"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p>
    <w:p w14:paraId="5A5F8F9E" w14:textId="77777777" w:rsidR="00A12611" w:rsidRPr="009B4FC9" w:rsidRDefault="0054435F"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1. </w:t>
      </w:r>
      <w:r w:rsidR="00A12611" w:rsidRPr="009B4FC9">
        <w:rPr>
          <w:rFonts w:ascii="Garamond" w:hAnsi="Garamond" w:cs="Times New Roman"/>
          <w:color w:val="000000" w:themeColor="text1"/>
          <w:sz w:val="24"/>
          <w:szCs w:val="24"/>
        </w:rPr>
        <w:t xml:space="preserve">Përjashtohen nga objekti i këtij ligji fushat e mëposhtme, të cilat rregullohen me legjislacion të posaçëm: </w:t>
      </w:r>
    </w:p>
    <w:p w14:paraId="1F157F7C" w14:textId="77777777" w:rsidR="00A12611" w:rsidRPr="009B4FC9" w:rsidRDefault="0054435F"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a) s</w:t>
      </w:r>
      <w:r w:rsidR="00A12611" w:rsidRPr="009B4FC9">
        <w:rPr>
          <w:rFonts w:ascii="Garamond" w:hAnsi="Garamond" w:cs="Times New Roman"/>
          <w:color w:val="000000" w:themeColor="text1"/>
          <w:sz w:val="24"/>
          <w:szCs w:val="24"/>
        </w:rPr>
        <w:t>hkarkimet e gazta në atmosferë;</w:t>
      </w:r>
    </w:p>
    <w:p w14:paraId="16C87EC8" w14:textId="77777777" w:rsidR="00A12611" w:rsidRPr="009B4FC9" w:rsidRDefault="0054435F"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b) t</w:t>
      </w:r>
      <w:r w:rsidR="00A12611" w:rsidRPr="009B4FC9">
        <w:rPr>
          <w:rFonts w:ascii="Garamond" w:hAnsi="Garamond" w:cs="Times New Roman"/>
          <w:color w:val="000000" w:themeColor="text1"/>
          <w:sz w:val="24"/>
          <w:szCs w:val="24"/>
        </w:rPr>
        <w:t xml:space="preserve">okat </w:t>
      </w:r>
      <w:r w:rsidR="00A12611" w:rsidRPr="009B4FC9">
        <w:rPr>
          <w:rFonts w:ascii="Garamond" w:hAnsi="Garamond" w:cs="Times New Roman"/>
          <w:i/>
          <w:color w:val="000000" w:themeColor="text1"/>
          <w:sz w:val="24"/>
          <w:szCs w:val="24"/>
        </w:rPr>
        <w:t>in situ</w:t>
      </w:r>
      <w:r w:rsidR="00A12611" w:rsidRPr="009B4FC9">
        <w:rPr>
          <w:rFonts w:ascii="Garamond" w:hAnsi="Garamond" w:cs="Times New Roman"/>
          <w:color w:val="000000" w:themeColor="text1"/>
          <w:sz w:val="24"/>
          <w:szCs w:val="24"/>
        </w:rPr>
        <w:t xml:space="preserve"> (në pozicionin origjinal dhe të paprekura), që përfshijnë dherat e ndotura të pa</w:t>
      </w:r>
      <w:r w:rsidR="00AD4C0A" w:rsidRPr="009B4FC9">
        <w:rPr>
          <w:rFonts w:ascii="Garamond" w:hAnsi="Garamond" w:cs="Times New Roman"/>
          <w:color w:val="000000" w:themeColor="text1"/>
          <w:sz w:val="24"/>
          <w:szCs w:val="24"/>
        </w:rPr>
        <w:t>gërmuara</w:t>
      </w:r>
      <w:r w:rsidR="00A12611" w:rsidRPr="009B4FC9">
        <w:rPr>
          <w:rFonts w:ascii="Garamond" w:hAnsi="Garamond" w:cs="Times New Roman"/>
          <w:color w:val="000000" w:themeColor="text1"/>
          <w:sz w:val="24"/>
          <w:szCs w:val="24"/>
        </w:rPr>
        <w:t xml:space="preserve"> dhe ndërtesat që janë të lidhura në mënyrë të përhershme me tokën; </w:t>
      </w:r>
    </w:p>
    <w:p w14:paraId="24B4841E" w14:textId="77777777" w:rsidR="00A12611" w:rsidRPr="009B4FC9" w:rsidRDefault="00D348B7"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c) </w:t>
      </w:r>
      <w:r w:rsidR="0054435F" w:rsidRPr="009B4FC9">
        <w:rPr>
          <w:rFonts w:ascii="Garamond" w:hAnsi="Garamond" w:cs="Times New Roman"/>
          <w:color w:val="000000" w:themeColor="text1"/>
          <w:sz w:val="24"/>
          <w:szCs w:val="24"/>
        </w:rPr>
        <w:t>d</w:t>
      </w:r>
      <w:r w:rsidR="00A12611" w:rsidRPr="009B4FC9">
        <w:rPr>
          <w:rFonts w:ascii="Garamond" w:hAnsi="Garamond" w:cs="Times New Roman"/>
          <w:color w:val="000000" w:themeColor="text1"/>
          <w:sz w:val="24"/>
          <w:szCs w:val="24"/>
        </w:rPr>
        <w:t>herat që nuk janë të ndotura dhe materialet e tjera natyrore, të gërmuara si pasojë e veprimtarive të ndërtimit, në rastet kur është e sigurt që materiali do të përdoret për qëllime ndërtimi në gjendjen e tij natyrore në territorin nga ku është gërmuar;</w:t>
      </w:r>
    </w:p>
    <w:p w14:paraId="3C3D34FC" w14:textId="77777777" w:rsidR="00A12611" w:rsidRPr="009B4FC9" w:rsidRDefault="0054435F"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ç) m</w:t>
      </w:r>
      <w:r w:rsidR="00A12611" w:rsidRPr="009B4FC9">
        <w:rPr>
          <w:rFonts w:ascii="Garamond" w:hAnsi="Garamond" w:cs="Times New Roman"/>
          <w:color w:val="000000" w:themeColor="text1"/>
          <w:sz w:val="24"/>
          <w:szCs w:val="24"/>
        </w:rPr>
        <w:t>betjet radioaktive;</w:t>
      </w:r>
    </w:p>
    <w:p w14:paraId="13268955" w14:textId="77777777" w:rsidR="00A12611" w:rsidRPr="009B4FC9" w:rsidRDefault="0054435F"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d) l</w:t>
      </w:r>
      <w:r w:rsidR="00A12611" w:rsidRPr="009B4FC9">
        <w:rPr>
          <w:rFonts w:ascii="Garamond" w:hAnsi="Garamond" w:cs="Times New Roman"/>
          <w:color w:val="000000" w:themeColor="text1"/>
          <w:sz w:val="24"/>
          <w:szCs w:val="24"/>
        </w:rPr>
        <w:t>ëndët plasëse të çaktivizuara;</w:t>
      </w:r>
    </w:p>
    <w:p w14:paraId="486F36EE" w14:textId="439BC5D9"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dh)</w:t>
      </w:r>
      <w:r w:rsidR="0054435F" w:rsidRPr="009B4FC9">
        <w:rPr>
          <w:rFonts w:ascii="Garamond" w:hAnsi="Garamond" w:cs="Times New Roman"/>
          <w:color w:val="000000" w:themeColor="text1"/>
          <w:sz w:val="24"/>
          <w:szCs w:val="24"/>
        </w:rPr>
        <w:t xml:space="preserve"> l</w:t>
      </w:r>
      <w:r w:rsidRPr="009B4FC9">
        <w:rPr>
          <w:rFonts w:ascii="Garamond" w:hAnsi="Garamond" w:cs="Times New Roman"/>
          <w:color w:val="000000" w:themeColor="text1"/>
          <w:sz w:val="24"/>
          <w:szCs w:val="24"/>
        </w:rPr>
        <w:t xml:space="preserve">ëndët fekale, në rast se nuk përfshihen në shkronjën </w:t>
      </w:r>
      <w:r w:rsidR="00F428C6" w:rsidRPr="009B4FC9">
        <w:rPr>
          <w:rFonts w:ascii="Garamond" w:hAnsi="Garamond" w:cs="Times New Roman"/>
          <w:color w:val="000000" w:themeColor="text1"/>
          <w:sz w:val="24"/>
          <w:szCs w:val="24"/>
        </w:rPr>
        <w:t>“</w:t>
      </w:r>
      <w:r w:rsidRPr="009B4FC9">
        <w:rPr>
          <w:rFonts w:ascii="Garamond" w:hAnsi="Garamond" w:cs="Times New Roman"/>
          <w:color w:val="000000" w:themeColor="text1"/>
          <w:sz w:val="24"/>
          <w:szCs w:val="24"/>
        </w:rPr>
        <w:t>b</w:t>
      </w:r>
      <w:r w:rsidR="00F428C6" w:rsidRPr="009B4FC9">
        <w:rPr>
          <w:rFonts w:ascii="Garamond" w:hAnsi="Garamond" w:cs="Times New Roman"/>
          <w:color w:val="000000" w:themeColor="text1"/>
          <w:sz w:val="24"/>
          <w:szCs w:val="24"/>
        </w:rPr>
        <w:t>”</w:t>
      </w:r>
      <w:r w:rsidRPr="009B4FC9">
        <w:rPr>
          <w:rFonts w:ascii="Garamond" w:hAnsi="Garamond" w:cs="Times New Roman"/>
          <w:color w:val="000000" w:themeColor="text1"/>
          <w:sz w:val="24"/>
          <w:szCs w:val="24"/>
        </w:rPr>
        <w:t xml:space="preserve"> të këtij neni, kashta dhe materiale të tjera natyrore, bujqësore ose pyjore jo të rrezikshme, që përdoren në bujqësi, pylltari ose për prodhimin </w:t>
      </w:r>
      <w:r w:rsidRPr="009B4FC9">
        <w:rPr>
          <w:rFonts w:ascii="Garamond" w:hAnsi="Garamond" w:cs="Times New Roman"/>
          <w:color w:val="000000" w:themeColor="text1"/>
          <w:sz w:val="24"/>
          <w:szCs w:val="24"/>
        </w:rPr>
        <w:lastRenderedPageBreak/>
        <w:t>e energjisë nga biomasa të tilla, përmes procesesh ose metodash që nuk dëmtojnë mjedisin dhe nuk vënë në rrezik shëndetin e njeriut;</w:t>
      </w:r>
    </w:p>
    <w:p w14:paraId="6D9B1303" w14:textId="77777777" w:rsidR="00A12611" w:rsidRPr="009B4FC9" w:rsidRDefault="00D348B7"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e) a</w:t>
      </w:r>
      <w:r w:rsidR="00A12611" w:rsidRPr="009B4FC9">
        <w:rPr>
          <w:rFonts w:ascii="Garamond" w:hAnsi="Garamond" w:cs="Times New Roman"/>
          <w:color w:val="000000" w:themeColor="text1"/>
          <w:sz w:val="24"/>
          <w:szCs w:val="24"/>
        </w:rPr>
        <w:t>nijet e dala jashtë përdorimit;</w:t>
      </w:r>
    </w:p>
    <w:p w14:paraId="71355006" w14:textId="77777777" w:rsidR="00A12611" w:rsidRPr="009B4FC9" w:rsidRDefault="00D348B7"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ë) m</w:t>
      </w:r>
      <w:r w:rsidR="00A12611" w:rsidRPr="009B4FC9">
        <w:rPr>
          <w:rFonts w:ascii="Garamond" w:hAnsi="Garamond" w:cs="Times New Roman"/>
          <w:color w:val="000000" w:themeColor="text1"/>
          <w:sz w:val="24"/>
          <w:szCs w:val="24"/>
        </w:rPr>
        <w:t>betjet që dalin nga kërkim-zbulimi, shfrytëzimi, përpunimi dhe depozitimi i burimeve minerare dhe nga punimet në gurore.</w:t>
      </w:r>
    </w:p>
    <w:p w14:paraId="254BF2CA" w14:textId="3072FFC1" w:rsidR="00A12611" w:rsidRPr="009B4FC9" w:rsidRDefault="00AD4C0A"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 </w:t>
      </w:r>
      <w:r w:rsidR="00D348B7" w:rsidRPr="009B4FC9">
        <w:rPr>
          <w:rFonts w:ascii="Garamond" w:hAnsi="Garamond" w:cs="Times New Roman"/>
          <w:color w:val="000000" w:themeColor="text1"/>
          <w:sz w:val="24"/>
          <w:szCs w:val="24"/>
        </w:rPr>
        <w:t xml:space="preserve">2. </w:t>
      </w:r>
      <w:r w:rsidR="00A12611" w:rsidRPr="009B4FC9">
        <w:rPr>
          <w:rFonts w:ascii="Garamond" w:hAnsi="Garamond" w:cs="Times New Roman"/>
          <w:color w:val="000000" w:themeColor="text1"/>
          <w:sz w:val="24"/>
          <w:szCs w:val="24"/>
        </w:rPr>
        <w:t xml:space="preserve">Përjashtohen nga objekti i këtij ligji fushat e mëposhtme për pjesët që rregullohen me legjislacion të posaçëm: </w:t>
      </w:r>
    </w:p>
    <w:p w14:paraId="6DADE58E" w14:textId="77777777" w:rsidR="00A12611" w:rsidRPr="009B4FC9" w:rsidRDefault="00D348B7"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a) u</w:t>
      </w:r>
      <w:r w:rsidR="00A12611" w:rsidRPr="009B4FC9">
        <w:rPr>
          <w:rFonts w:ascii="Garamond" w:hAnsi="Garamond" w:cs="Times New Roman"/>
          <w:color w:val="000000" w:themeColor="text1"/>
          <w:sz w:val="24"/>
          <w:szCs w:val="24"/>
        </w:rPr>
        <w:t>jërat e përdorura;</w:t>
      </w:r>
    </w:p>
    <w:p w14:paraId="434C5EF0" w14:textId="77777777" w:rsidR="00A12611" w:rsidRPr="009B4FC9" w:rsidRDefault="00D348B7"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b) n</w:t>
      </w:r>
      <w:r w:rsidR="00A12611" w:rsidRPr="009B4FC9">
        <w:rPr>
          <w:rFonts w:ascii="Garamond" w:hAnsi="Garamond" w:cs="Times New Roman"/>
          <w:color w:val="000000" w:themeColor="text1"/>
          <w:sz w:val="24"/>
          <w:szCs w:val="24"/>
        </w:rPr>
        <w:t xml:space="preserve">ënproduktet shtazore, përfshirë produktet e përpunuara, përveç atyre që destinohen për incinerim, për në landfill ose për përdorim në një impiant kompostimi ose biogazi; </w:t>
      </w:r>
    </w:p>
    <w:p w14:paraId="63E2FBD2"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c) </w:t>
      </w:r>
      <w:r w:rsidR="00D348B7" w:rsidRPr="009B4FC9">
        <w:rPr>
          <w:rFonts w:ascii="Garamond" w:hAnsi="Garamond" w:cs="Times New Roman"/>
          <w:color w:val="000000" w:themeColor="text1"/>
          <w:sz w:val="24"/>
          <w:szCs w:val="24"/>
        </w:rPr>
        <w:t>s</w:t>
      </w:r>
      <w:r w:rsidRPr="009B4FC9">
        <w:rPr>
          <w:rFonts w:ascii="Garamond" w:hAnsi="Garamond" w:cs="Times New Roman"/>
          <w:color w:val="000000" w:themeColor="text1"/>
          <w:sz w:val="24"/>
          <w:szCs w:val="24"/>
        </w:rPr>
        <w:t>keletet e kafshëve të ngordhura, përfshirë rastet kur janë therur në thertore apo janë vrarë për të eliminuar sëmundjet epizotike;</w:t>
      </w:r>
    </w:p>
    <w:p w14:paraId="15E390F1" w14:textId="77777777" w:rsidR="00A12611" w:rsidRPr="009B4FC9" w:rsidRDefault="00D348B7"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ç) s</w:t>
      </w:r>
      <w:r w:rsidR="00A12611" w:rsidRPr="009B4FC9">
        <w:rPr>
          <w:rFonts w:ascii="Garamond" w:hAnsi="Garamond" w:cs="Times New Roman"/>
          <w:color w:val="000000" w:themeColor="text1"/>
          <w:sz w:val="24"/>
          <w:szCs w:val="24"/>
        </w:rPr>
        <w:t>ubstancat të cilat janë të paracaktuara të përdoren si materiale ushqyese për kafshët dhe që nuk përmbajnë ose nuk rrjedhin nga nënproduktet shtazore.</w:t>
      </w:r>
    </w:p>
    <w:p w14:paraId="563C255F" w14:textId="77777777" w:rsidR="00A12611" w:rsidRPr="009B4FC9" w:rsidRDefault="00D348B7"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3. </w:t>
      </w:r>
      <w:r w:rsidR="00A12611" w:rsidRPr="009B4FC9">
        <w:rPr>
          <w:rFonts w:ascii="Garamond" w:hAnsi="Garamond" w:cs="Times New Roman"/>
          <w:color w:val="000000" w:themeColor="text1"/>
          <w:sz w:val="24"/>
          <w:szCs w:val="24"/>
        </w:rPr>
        <w:t xml:space="preserve">Pa cenuar detyrimet, që rrjedhin nga legjislacioni i posaçëm, sedimentet që rikthehen në ujërat sipërfaqësore për qëllime të menaxhimit të ujërave dhe rrugëkalimeve ujore, ose për parandalimin dhe zbutjen e efekteve të përmbytjeve e të thatësirave ose për bonifikimin e tokave përjashtohen nga objekti i këtij ligji kur provohet se këto sedimente janë jo të rrezikshme. </w:t>
      </w:r>
    </w:p>
    <w:p w14:paraId="5C7293B6"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p>
    <w:p w14:paraId="3299A408" w14:textId="77777777" w:rsidR="00A12611" w:rsidRPr="009B4FC9" w:rsidRDefault="00A12611" w:rsidP="009F3D57">
      <w:pPr>
        <w:spacing w:after="0" w:line="240" w:lineRule="auto"/>
        <w:ind w:firstLine="284"/>
        <w:jc w:val="center"/>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Neni 4</w:t>
      </w:r>
    </w:p>
    <w:p w14:paraId="4B36847F" w14:textId="77777777" w:rsidR="00A12611" w:rsidRPr="009B4FC9" w:rsidRDefault="00A12611" w:rsidP="009F3D57">
      <w:pPr>
        <w:spacing w:after="0" w:line="240" w:lineRule="auto"/>
        <w:ind w:firstLine="284"/>
        <w:jc w:val="center"/>
        <w:rPr>
          <w:rFonts w:ascii="Garamond" w:hAnsi="Garamond" w:cs="Times New Roman"/>
          <w:b/>
          <w:color w:val="000000" w:themeColor="text1"/>
          <w:sz w:val="24"/>
          <w:szCs w:val="24"/>
        </w:rPr>
      </w:pPr>
      <w:r w:rsidRPr="009B4FC9">
        <w:rPr>
          <w:rFonts w:ascii="Garamond" w:hAnsi="Garamond" w:cs="Times New Roman"/>
          <w:b/>
          <w:color w:val="000000" w:themeColor="text1"/>
          <w:sz w:val="24"/>
          <w:szCs w:val="24"/>
        </w:rPr>
        <w:t>Përkufizime</w:t>
      </w:r>
    </w:p>
    <w:p w14:paraId="0585E1D1"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p>
    <w:p w14:paraId="7C34D50E"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Në kuptim të këtij ligji</w:t>
      </w:r>
      <w:r w:rsidR="00975508" w:rsidRPr="009B4FC9">
        <w:rPr>
          <w:rFonts w:ascii="Garamond" w:hAnsi="Garamond" w:cs="Times New Roman"/>
          <w:color w:val="000000" w:themeColor="text1"/>
          <w:sz w:val="24"/>
          <w:szCs w:val="24"/>
        </w:rPr>
        <w:t>,</w:t>
      </w:r>
      <w:r w:rsidRPr="009B4FC9">
        <w:rPr>
          <w:rFonts w:ascii="Garamond" w:hAnsi="Garamond" w:cs="Times New Roman"/>
          <w:color w:val="000000" w:themeColor="text1"/>
          <w:sz w:val="24"/>
          <w:szCs w:val="24"/>
        </w:rPr>
        <w:t xml:space="preserve"> termat e mëposhtëm kanë këto kuptime:</w:t>
      </w:r>
    </w:p>
    <w:p w14:paraId="11DE7AE4" w14:textId="492AB00B" w:rsidR="00A12611" w:rsidRPr="009B4FC9" w:rsidRDefault="00D348B7"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1. </w:t>
      </w:r>
      <w:r w:rsidR="00F428C6" w:rsidRPr="009B4FC9">
        <w:rPr>
          <w:rFonts w:ascii="Garamond" w:hAnsi="Garamond" w:cs="Times New Roman"/>
          <w:color w:val="000000" w:themeColor="text1"/>
          <w:sz w:val="24"/>
          <w:szCs w:val="24"/>
        </w:rPr>
        <w:t>“</w:t>
      </w:r>
      <w:r w:rsidR="00975508" w:rsidRPr="009B4FC9">
        <w:rPr>
          <w:rFonts w:ascii="Garamond" w:hAnsi="Garamond" w:cs="Times New Roman"/>
          <w:color w:val="000000" w:themeColor="text1"/>
          <w:sz w:val="24"/>
          <w:szCs w:val="24"/>
        </w:rPr>
        <w:t>ADR</w:t>
      </w:r>
      <w:r w:rsidR="00F428C6" w:rsidRPr="009B4FC9">
        <w:rPr>
          <w:rFonts w:ascii="Garamond" w:hAnsi="Garamond" w:cs="Times New Roman"/>
          <w:color w:val="000000" w:themeColor="text1"/>
          <w:sz w:val="24"/>
          <w:szCs w:val="24"/>
        </w:rPr>
        <w:t>”</w:t>
      </w:r>
      <w:r w:rsidR="00A12611" w:rsidRPr="009B4FC9">
        <w:rPr>
          <w:rFonts w:ascii="Garamond" w:hAnsi="Garamond" w:cs="Times New Roman"/>
          <w:color w:val="000000" w:themeColor="text1"/>
          <w:sz w:val="24"/>
          <w:szCs w:val="24"/>
        </w:rPr>
        <w:t xml:space="preserve"> </w:t>
      </w:r>
      <w:r w:rsidR="003C4544" w:rsidRPr="009B4FC9">
        <w:rPr>
          <w:rFonts w:ascii="Garamond" w:hAnsi="Garamond" w:cs="Times New Roman"/>
          <w:color w:val="000000" w:themeColor="text1"/>
          <w:sz w:val="24"/>
          <w:szCs w:val="24"/>
        </w:rPr>
        <w:t xml:space="preserve">është </w:t>
      </w:r>
      <w:r w:rsidR="00A12611" w:rsidRPr="009B4FC9">
        <w:rPr>
          <w:rFonts w:ascii="Garamond" w:hAnsi="Garamond" w:cs="Times New Roman"/>
          <w:color w:val="000000" w:themeColor="text1"/>
          <w:sz w:val="24"/>
          <w:szCs w:val="24"/>
        </w:rPr>
        <w:t>Marrëveshja Evropiane për Transportimin Ndërkombëtar të Mallrave të Rrezikshme, në rrugë automobilistike, në të cilën Republika e Shqipërisë është palë.</w:t>
      </w:r>
    </w:p>
    <w:p w14:paraId="1F1D3999" w14:textId="397DCE9D" w:rsidR="00A12611" w:rsidRPr="009B4FC9" w:rsidRDefault="00D348B7"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2. </w:t>
      </w:r>
      <w:r w:rsidR="00F428C6" w:rsidRPr="009B4FC9">
        <w:rPr>
          <w:rFonts w:ascii="Garamond" w:hAnsi="Garamond" w:cs="Times New Roman"/>
          <w:color w:val="000000" w:themeColor="text1"/>
          <w:sz w:val="24"/>
          <w:szCs w:val="24"/>
        </w:rPr>
        <w:t>“</w:t>
      </w:r>
      <w:r w:rsidR="00975508" w:rsidRPr="009B4FC9">
        <w:rPr>
          <w:rFonts w:ascii="Garamond" w:hAnsi="Garamond" w:cs="Times New Roman"/>
          <w:color w:val="000000" w:themeColor="text1"/>
          <w:sz w:val="24"/>
          <w:szCs w:val="24"/>
        </w:rPr>
        <w:t>Agjent</w:t>
      </w:r>
      <w:r w:rsidR="00F428C6" w:rsidRPr="009B4FC9">
        <w:rPr>
          <w:rFonts w:ascii="Garamond" w:hAnsi="Garamond" w:cs="Times New Roman"/>
          <w:color w:val="000000" w:themeColor="text1"/>
          <w:sz w:val="24"/>
          <w:szCs w:val="24"/>
        </w:rPr>
        <w:t>”</w:t>
      </w:r>
      <w:r w:rsidR="00A12611" w:rsidRPr="009B4FC9">
        <w:rPr>
          <w:rFonts w:ascii="Garamond" w:hAnsi="Garamond" w:cs="Times New Roman"/>
          <w:color w:val="000000" w:themeColor="text1"/>
          <w:sz w:val="24"/>
          <w:szCs w:val="24"/>
        </w:rPr>
        <w:t xml:space="preserve"> </w:t>
      </w:r>
      <w:r w:rsidR="003C4544" w:rsidRPr="009B4FC9">
        <w:rPr>
          <w:rFonts w:ascii="Garamond" w:hAnsi="Garamond" w:cs="Times New Roman"/>
          <w:color w:val="000000" w:themeColor="text1"/>
          <w:sz w:val="24"/>
          <w:szCs w:val="24"/>
        </w:rPr>
        <w:t xml:space="preserve">është </w:t>
      </w:r>
      <w:r w:rsidR="00A12611" w:rsidRPr="009B4FC9">
        <w:rPr>
          <w:rFonts w:ascii="Garamond" w:hAnsi="Garamond" w:cs="Times New Roman"/>
          <w:color w:val="000000" w:themeColor="text1"/>
          <w:sz w:val="24"/>
          <w:szCs w:val="24"/>
        </w:rPr>
        <w:t>çdo person që realizon rikuperimin ose asgjësimin e mbetjeve në emër dhe për llogari të të tretëve. Ky term përfshin edhe a</w:t>
      </w:r>
      <w:r w:rsidR="00975508" w:rsidRPr="009B4FC9">
        <w:rPr>
          <w:rFonts w:ascii="Garamond" w:hAnsi="Garamond" w:cs="Times New Roman"/>
          <w:color w:val="000000" w:themeColor="text1"/>
          <w:sz w:val="24"/>
          <w:szCs w:val="24"/>
        </w:rPr>
        <w:t xml:space="preserve">gjentët të cilët nuk posedojnë </w:t>
      </w:r>
      <w:r w:rsidR="00A12611" w:rsidRPr="009B4FC9">
        <w:rPr>
          <w:rFonts w:ascii="Garamond" w:hAnsi="Garamond" w:cs="Times New Roman"/>
          <w:color w:val="000000" w:themeColor="text1"/>
          <w:sz w:val="24"/>
          <w:szCs w:val="24"/>
        </w:rPr>
        <w:t>mbetje.</w:t>
      </w:r>
    </w:p>
    <w:p w14:paraId="3F3761F9" w14:textId="5D3FDC93" w:rsidR="00A12611" w:rsidRPr="009B4FC9" w:rsidRDefault="00D348B7"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3. </w:t>
      </w:r>
      <w:r w:rsidR="00F428C6" w:rsidRPr="009B4FC9">
        <w:rPr>
          <w:rFonts w:ascii="Garamond" w:hAnsi="Garamond" w:cs="Times New Roman"/>
          <w:color w:val="000000" w:themeColor="text1"/>
          <w:sz w:val="24"/>
          <w:szCs w:val="24"/>
        </w:rPr>
        <w:t>“</w:t>
      </w:r>
      <w:r w:rsidR="00975508" w:rsidRPr="009B4FC9">
        <w:rPr>
          <w:rFonts w:ascii="Garamond" w:hAnsi="Garamond" w:cs="Times New Roman"/>
          <w:color w:val="000000" w:themeColor="text1"/>
          <w:sz w:val="24"/>
          <w:szCs w:val="24"/>
        </w:rPr>
        <w:t>AKEM</w:t>
      </w:r>
      <w:r w:rsidR="00F428C6" w:rsidRPr="009B4FC9">
        <w:rPr>
          <w:rFonts w:ascii="Garamond" w:hAnsi="Garamond" w:cs="Times New Roman"/>
          <w:color w:val="000000" w:themeColor="text1"/>
          <w:sz w:val="24"/>
          <w:szCs w:val="24"/>
        </w:rPr>
        <w:t>”</w:t>
      </w:r>
      <w:r w:rsidR="00A12611" w:rsidRPr="009B4FC9">
        <w:rPr>
          <w:rFonts w:ascii="Garamond" w:hAnsi="Garamond" w:cs="Times New Roman"/>
          <w:color w:val="000000" w:themeColor="text1"/>
          <w:sz w:val="24"/>
          <w:szCs w:val="24"/>
        </w:rPr>
        <w:t xml:space="preserve"> </w:t>
      </w:r>
      <w:r w:rsidR="003C4544" w:rsidRPr="009B4FC9">
        <w:rPr>
          <w:rFonts w:ascii="Garamond" w:hAnsi="Garamond" w:cs="Times New Roman"/>
          <w:color w:val="000000" w:themeColor="text1"/>
          <w:sz w:val="24"/>
          <w:szCs w:val="24"/>
        </w:rPr>
        <w:t xml:space="preserve">është </w:t>
      </w:r>
      <w:r w:rsidR="00A12611" w:rsidRPr="009B4FC9">
        <w:rPr>
          <w:rFonts w:ascii="Garamond" w:hAnsi="Garamond" w:cs="Times New Roman"/>
          <w:color w:val="000000" w:themeColor="text1"/>
          <w:sz w:val="24"/>
          <w:szCs w:val="24"/>
        </w:rPr>
        <w:t>Agjencia Kombëtare e Ekonomisë së Mbetjeve.</w:t>
      </w:r>
    </w:p>
    <w:p w14:paraId="4AB65A8F" w14:textId="7CA0C661" w:rsidR="008C271B" w:rsidRPr="009B4FC9" w:rsidRDefault="008C271B"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4. </w:t>
      </w:r>
      <w:r w:rsidR="00F428C6" w:rsidRPr="009B4FC9">
        <w:rPr>
          <w:rFonts w:ascii="Garamond" w:hAnsi="Garamond" w:cs="Times New Roman"/>
          <w:color w:val="000000" w:themeColor="text1"/>
          <w:sz w:val="24"/>
          <w:szCs w:val="24"/>
        </w:rPr>
        <w:t>“</w:t>
      </w:r>
      <w:r w:rsidR="00975508" w:rsidRPr="009B4FC9">
        <w:rPr>
          <w:rFonts w:ascii="Garamond" w:hAnsi="Garamond" w:cs="Times New Roman"/>
          <w:color w:val="000000" w:themeColor="text1"/>
          <w:sz w:val="24"/>
          <w:szCs w:val="24"/>
        </w:rPr>
        <w:t>Ambalazh</w:t>
      </w:r>
      <w:r w:rsidR="00F428C6" w:rsidRPr="009B4FC9">
        <w:rPr>
          <w:rFonts w:ascii="Garamond" w:hAnsi="Garamond" w:cs="Times New Roman"/>
          <w:color w:val="000000" w:themeColor="text1"/>
          <w:sz w:val="24"/>
          <w:szCs w:val="24"/>
        </w:rPr>
        <w:t>”</w:t>
      </w:r>
      <w:r w:rsidRPr="009B4FC9">
        <w:rPr>
          <w:rFonts w:ascii="Garamond" w:hAnsi="Garamond" w:cs="Times New Roman"/>
          <w:color w:val="000000" w:themeColor="text1"/>
          <w:sz w:val="24"/>
          <w:szCs w:val="24"/>
        </w:rPr>
        <w:t xml:space="preserve"> është çdo produkt që përbëhet nga çdo lloj materiali i çdo natyre, që përdoret për mbajtjen, mbrojtjen, përdorimin, shpërndarjen dhe prezantimin e mallrave, duke filluar që nga lëndët e para e deri te produktet e përpunuara, nga prodhuesi te përdoruesi apo te konsumatori. </w:t>
      </w:r>
      <w:r w:rsidR="00F428C6" w:rsidRPr="009B4FC9">
        <w:rPr>
          <w:rFonts w:ascii="Garamond" w:hAnsi="Garamond" w:cs="Times New Roman"/>
          <w:color w:val="000000" w:themeColor="text1"/>
          <w:sz w:val="24"/>
          <w:szCs w:val="24"/>
        </w:rPr>
        <w:t>“</w:t>
      </w:r>
      <w:r w:rsidRPr="009B4FC9">
        <w:rPr>
          <w:rFonts w:ascii="Garamond" w:hAnsi="Garamond" w:cs="Times New Roman"/>
          <w:color w:val="000000" w:themeColor="text1"/>
          <w:sz w:val="24"/>
          <w:szCs w:val="24"/>
        </w:rPr>
        <w:t>Elementet e pakthyeshme</w:t>
      </w:r>
      <w:r w:rsidR="00F428C6" w:rsidRPr="009B4FC9">
        <w:rPr>
          <w:rFonts w:ascii="Garamond" w:hAnsi="Garamond" w:cs="Times New Roman"/>
          <w:color w:val="000000" w:themeColor="text1"/>
          <w:sz w:val="24"/>
          <w:szCs w:val="24"/>
        </w:rPr>
        <w:t>”</w:t>
      </w:r>
      <w:r w:rsidRPr="009B4FC9">
        <w:rPr>
          <w:rFonts w:ascii="Garamond" w:hAnsi="Garamond" w:cs="Times New Roman"/>
          <w:color w:val="000000" w:themeColor="text1"/>
          <w:sz w:val="24"/>
          <w:szCs w:val="24"/>
        </w:rPr>
        <w:t>, që përdoren për të njëjtat qëllime, konsiderohen si ambalazhe.</w:t>
      </w:r>
    </w:p>
    <w:p w14:paraId="7C407221" w14:textId="4D9F768B" w:rsidR="00A12611" w:rsidRPr="009B4FC9" w:rsidRDefault="001B4476" w:rsidP="00CA036D">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5</w:t>
      </w:r>
      <w:r w:rsidR="00D348B7" w:rsidRPr="009B4FC9">
        <w:rPr>
          <w:rFonts w:ascii="Garamond" w:hAnsi="Garamond" w:cs="Times New Roman"/>
          <w:color w:val="000000" w:themeColor="text1"/>
          <w:sz w:val="24"/>
          <w:szCs w:val="24"/>
        </w:rPr>
        <w:t xml:space="preserve">. </w:t>
      </w:r>
      <w:r w:rsidR="00F428C6" w:rsidRPr="009B4FC9">
        <w:rPr>
          <w:rFonts w:ascii="Garamond" w:hAnsi="Garamond" w:cs="Times New Roman"/>
          <w:color w:val="000000" w:themeColor="text1"/>
          <w:sz w:val="24"/>
          <w:szCs w:val="24"/>
        </w:rPr>
        <w:t>“</w:t>
      </w:r>
      <w:r w:rsidR="00975508" w:rsidRPr="009B4FC9">
        <w:rPr>
          <w:rFonts w:ascii="Garamond" w:hAnsi="Garamond" w:cs="Times New Roman"/>
          <w:color w:val="000000" w:themeColor="text1"/>
          <w:sz w:val="24"/>
          <w:szCs w:val="24"/>
        </w:rPr>
        <w:t>Asgjësim</w:t>
      </w:r>
      <w:r w:rsidR="00F428C6" w:rsidRPr="009B4FC9">
        <w:rPr>
          <w:rFonts w:ascii="Garamond" w:hAnsi="Garamond" w:cs="Times New Roman"/>
          <w:color w:val="000000" w:themeColor="text1"/>
          <w:sz w:val="24"/>
          <w:szCs w:val="24"/>
        </w:rPr>
        <w:t>”</w:t>
      </w:r>
      <w:r w:rsidR="00A12611" w:rsidRPr="009B4FC9">
        <w:rPr>
          <w:rFonts w:ascii="Garamond" w:hAnsi="Garamond" w:cs="Times New Roman"/>
          <w:color w:val="000000" w:themeColor="text1"/>
          <w:sz w:val="24"/>
          <w:szCs w:val="24"/>
        </w:rPr>
        <w:t xml:space="preserve"> </w:t>
      </w:r>
      <w:r w:rsidR="003C4544" w:rsidRPr="009B4FC9">
        <w:rPr>
          <w:rFonts w:ascii="Garamond" w:hAnsi="Garamond" w:cs="Times New Roman"/>
          <w:color w:val="000000" w:themeColor="text1"/>
          <w:sz w:val="24"/>
          <w:szCs w:val="24"/>
        </w:rPr>
        <w:t xml:space="preserve">është </w:t>
      </w:r>
      <w:r w:rsidR="00A12611" w:rsidRPr="009B4FC9">
        <w:rPr>
          <w:rFonts w:ascii="Garamond" w:hAnsi="Garamond" w:cs="Times New Roman"/>
          <w:color w:val="000000" w:themeColor="text1"/>
          <w:sz w:val="24"/>
          <w:szCs w:val="24"/>
        </w:rPr>
        <w:t xml:space="preserve">çdo operacion që nuk është rikuperim edhe kur operacioni ka si pasojë të tërthortë përftimin e substancave ose të energjisë. Shtojca 1 e këtij ligji përmban listën joshteruese të operacioneve që konsiderohen operacione asgjësimi. </w:t>
      </w:r>
    </w:p>
    <w:p w14:paraId="4F675D9D" w14:textId="79F058D2" w:rsidR="00A12611" w:rsidRPr="009B4FC9" w:rsidRDefault="00D348B7"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6. </w:t>
      </w:r>
      <w:r w:rsidR="00F428C6" w:rsidRPr="009B4FC9">
        <w:rPr>
          <w:rFonts w:ascii="Garamond" w:hAnsi="Garamond" w:cs="Times New Roman"/>
          <w:color w:val="000000" w:themeColor="text1"/>
          <w:sz w:val="24"/>
          <w:szCs w:val="24"/>
        </w:rPr>
        <w:t>“</w:t>
      </w:r>
      <w:r w:rsidR="00975508" w:rsidRPr="009B4FC9">
        <w:rPr>
          <w:rFonts w:ascii="Garamond" w:hAnsi="Garamond" w:cs="Times New Roman"/>
          <w:color w:val="000000" w:themeColor="text1"/>
          <w:sz w:val="24"/>
          <w:szCs w:val="24"/>
        </w:rPr>
        <w:t>Automjet në fund të jetës</w:t>
      </w:r>
      <w:r w:rsidR="00F428C6" w:rsidRPr="009B4FC9">
        <w:rPr>
          <w:rFonts w:ascii="Garamond" w:hAnsi="Garamond" w:cs="Times New Roman"/>
          <w:color w:val="000000" w:themeColor="text1"/>
          <w:sz w:val="24"/>
          <w:szCs w:val="24"/>
        </w:rPr>
        <w:t>”</w:t>
      </w:r>
      <w:r w:rsidR="00A12611" w:rsidRPr="009B4FC9">
        <w:rPr>
          <w:rFonts w:ascii="Garamond" w:hAnsi="Garamond" w:cs="Times New Roman"/>
          <w:color w:val="000000" w:themeColor="text1"/>
          <w:sz w:val="24"/>
          <w:szCs w:val="24"/>
        </w:rPr>
        <w:t xml:space="preserve"> </w:t>
      </w:r>
      <w:r w:rsidR="003C4544" w:rsidRPr="009B4FC9">
        <w:rPr>
          <w:rFonts w:ascii="Garamond" w:hAnsi="Garamond" w:cs="Times New Roman"/>
          <w:color w:val="000000" w:themeColor="text1"/>
          <w:sz w:val="24"/>
          <w:szCs w:val="24"/>
        </w:rPr>
        <w:t xml:space="preserve">është </w:t>
      </w:r>
      <w:r w:rsidR="00A12611" w:rsidRPr="009B4FC9">
        <w:rPr>
          <w:rFonts w:ascii="Garamond" w:hAnsi="Garamond" w:cs="Times New Roman"/>
          <w:color w:val="000000" w:themeColor="text1"/>
          <w:sz w:val="24"/>
          <w:szCs w:val="24"/>
        </w:rPr>
        <w:t>automjeti</w:t>
      </w:r>
      <w:r w:rsidR="00975508" w:rsidRPr="009B4FC9">
        <w:rPr>
          <w:rFonts w:ascii="Garamond" w:hAnsi="Garamond" w:cs="Times New Roman"/>
          <w:color w:val="000000" w:themeColor="text1"/>
          <w:sz w:val="24"/>
          <w:szCs w:val="24"/>
        </w:rPr>
        <w:t>, i cili</w:t>
      </w:r>
      <w:r w:rsidR="00A12611" w:rsidRPr="009B4FC9">
        <w:rPr>
          <w:rFonts w:ascii="Garamond" w:hAnsi="Garamond" w:cs="Times New Roman"/>
          <w:color w:val="000000" w:themeColor="text1"/>
          <w:sz w:val="24"/>
          <w:szCs w:val="24"/>
        </w:rPr>
        <w:t xml:space="preserve"> ësh</w:t>
      </w:r>
      <w:r w:rsidR="00975508" w:rsidRPr="009B4FC9">
        <w:rPr>
          <w:rFonts w:ascii="Garamond" w:hAnsi="Garamond" w:cs="Times New Roman"/>
          <w:color w:val="000000" w:themeColor="text1"/>
          <w:sz w:val="24"/>
          <w:szCs w:val="24"/>
        </w:rPr>
        <w:t xml:space="preserve">të mbetje në kuptim të pikës </w:t>
      </w:r>
      <w:r w:rsidR="005A712B" w:rsidRPr="009B4FC9">
        <w:rPr>
          <w:rFonts w:ascii="Garamond" w:hAnsi="Garamond" w:cs="Times New Roman"/>
          <w:color w:val="000000" w:themeColor="text1"/>
          <w:sz w:val="24"/>
          <w:szCs w:val="24"/>
        </w:rPr>
        <w:t>20</w:t>
      </w:r>
      <w:r w:rsidR="00975508" w:rsidRPr="009B4FC9">
        <w:rPr>
          <w:rFonts w:ascii="Garamond" w:hAnsi="Garamond" w:cs="Times New Roman"/>
          <w:color w:val="000000" w:themeColor="text1"/>
          <w:sz w:val="24"/>
          <w:szCs w:val="24"/>
        </w:rPr>
        <w:t xml:space="preserve"> të nenit 4</w:t>
      </w:r>
      <w:r w:rsidR="00A12611" w:rsidRPr="009B4FC9">
        <w:rPr>
          <w:rFonts w:ascii="Garamond" w:hAnsi="Garamond" w:cs="Times New Roman"/>
          <w:color w:val="000000" w:themeColor="text1"/>
          <w:sz w:val="24"/>
          <w:szCs w:val="24"/>
        </w:rPr>
        <w:t xml:space="preserve"> të këtij ligji</w:t>
      </w:r>
      <w:r w:rsidR="00975508" w:rsidRPr="009B4FC9">
        <w:rPr>
          <w:rFonts w:ascii="Garamond" w:hAnsi="Garamond" w:cs="Times New Roman"/>
          <w:color w:val="000000" w:themeColor="text1"/>
          <w:sz w:val="24"/>
          <w:szCs w:val="24"/>
        </w:rPr>
        <w:t xml:space="preserve">, që ka dalë jashtë përdorimit </w:t>
      </w:r>
      <w:r w:rsidR="00A12611" w:rsidRPr="009B4FC9">
        <w:rPr>
          <w:rFonts w:ascii="Garamond" w:hAnsi="Garamond" w:cs="Times New Roman"/>
          <w:color w:val="000000" w:themeColor="text1"/>
          <w:sz w:val="24"/>
          <w:szCs w:val="24"/>
        </w:rPr>
        <w:t>pasi ka përfunduar procesi i lëshimit të certifikatës së shkatërrimit dhe është bërë çregjistrimi i tij nga regjistri i autoriteteve të qarkullimit rrugor.</w:t>
      </w:r>
    </w:p>
    <w:p w14:paraId="4B7F332A" w14:textId="2805957A" w:rsidR="008C271B" w:rsidRPr="009B4FC9" w:rsidRDefault="008C271B"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7.</w:t>
      </w:r>
      <w:r w:rsidR="004103AB" w:rsidRPr="009B4FC9">
        <w:rPr>
          <w:rFonts w:ascii="Garamond" w:hAnsi="Garamond" w:cs="Times New Roman"/>
          <w:color w:val="000000" w:themeColor="text1"/>
          <w:sz w:val="24"/>
          <w:szCs w:val="24"/>
        </w:rPr>
        <w:t xml:space="preserve"> </w:t>
      </w:r>
      <w:r w:rsidR="00F428C6" w:rsidRPr="009B4FC9">
        <w:rPr>
          <w:rFonts w:ascii="Garamond" w:hAnsi="Garamond" w:cs="Times New Roman"/>
          <w:color w:val="000000" w:themeColor="text1"/>
          <w:sz w:val="24"/>
          <w:szCs w:val="24"/>
        </w:rPr>
        <w:t>“</w:t>
      </w:r>
      <w:r w:rsidR="00975508" w:rsidRPr="009B4FC9">
        <w:rPr>
          <w:rFonts w:ascii="Garamond" w:hAnsi="Garamond" w:cs="Times New Roman"/>
          <w:color w:val="000000" w:themeColor="text1"/>
          <w:sz w:val="24"/>
          <w:szCs w:val="24"/>
        </w:rPr>
        <w:t>Bashkincenerim i mbetjeve</w:t>
      </w:r>
      <w:r w:rsidR="00F428C6" w:rsidRPr="009B4FC9">
        <w:rPr>
          <w:rFonts w:ascii="Garamond" w:hAnsi="Garamond" w:cs="Times New Roman"/>
          <w:color w:val="000000" w:themeColor="text1"/>
          <w:sz w:val="24"/>
          <w:szCs w:val="24"/>
        </w:rPr>
        <w:t>”</w:t>
      </w:r>
      <w:r w:rsidRPr="009B4FC9">
        <w:rPr>
          <w:rFonts w:ascii="Garamond" w:hAnsi="Garamond" w:cs="Times New Roman"/>
          <w:color w:val="000000" w:themeColor="text1"/>
          <w:sz w:val="24"/>
          <w:szCs w:val="24"/>
        </w:rPr>
        <w:t xml:space="preserve"> është çdo operacion i rikuperimit ose asgjësimit të mbetjeve, qëllimi kryesor i të cilit është prodhimi i energjisë ose i produkteve materiale dhe në të cilin mbetjet përdoren si lëndë djegëse e rregullt ose plotësuese, ose në të cilin mbetjet i nënshtrohen trajtimit termik me qëllim asgjësimin e tyre. Kjo përfshin djegien nga oksidimi </w:t>
      </w:r>
      <w:r w:rsidR="005A712B" w:rsidRPr="009B4FC9">
        <w:rPr>
          <w:rFonts w:ascii="Garamond" w:hAnsi="Garamond" w:cs="Times New Roman"/>
          <w:color w:val="000000" w:themeColor="text1"/>
          <w:sz w:val="24"/>
          <w:szCs w:val="24"/>
        </w:rPr>
        <w:t>i</w:t>
      </w:r>
      <w:r w:rsidRPr="009B4FC9">
        <w:rPr>
          <w:rFonts w:ascii="Garamond" w:hAnsi="Garamond" w:cs="Times New Roman"/>
          <w:color w:val="000000" w:themeColor="text1"/>
          <w:sz w:val="24"/>
          <w:szCs w:val="24"/>
        </w:rPr>
        <w:t xml:space="preserve"> mbetjeve, si dhe procese të tjera termike, të tilla si</w:t>
      </w:r>
      <w:r w:rsidR="00F374DC" w:rsidRPr="009B4FC9">
        <w:rPr>
          <w:rFonts w:ascii="Garamond" w:hAnsi="Garamond" w:cs="Times New Roman"/>
          <w:color w:val="000000" w:themeColor="text1"/>
          <w:sz w:val="24"/>
          <w:szCs w:val="24"/>
        </w:rPr>
        <w:t>:</w:t>
      </w:r>
      <w:r w:rsidRPr="009B4FC9">
        <w:rPr>
          <w:rFonts w:ascii="Garamond" w:hAnsi="Garamond" w:cs="Times New Roman"/>
          <w:color w:val="000000" w:themeColor="text1"/>
          <w:sz w:val="24"/>
          <w:szCs w:val="24"/>
        </w:rPr>
        <w:t xml:space="preserve"> piroliza, gazifikimi ose proceset e plazmës, për sa kohë që produktet që rezultojnë nga këto trajtime digjen më pas.</w:t>
      </w:r>
    </w:p>
    <w:p w14:paraId="69DAB802" w14:textId="609C759C" w:rsidR="00A12611" w:rsidRPr="009B4FC9" w:rsidRDefault="00E973E0"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8</w:t>
      </w:r>
      <w:r w:rsidR="00D348B7" w:rsidRPr="009B4FC9">
        <w:rPr>
          <w:rFonts w:ascii="Garamond" w:hAnsi="Garamond" w:cs="Times New Roman"/>
          <w:color w:val="000000" w:themeColor="text1"/>
          <w:sz w:val="24"/>
          <w:szCs w:val="24"/>
        </w:rPr>
        <w:t xml:space="preserve">. </w:t>
      </w:r>
      <w:r w:rsidR="00F428C6" w:rsidRPr="009B4FC9">
        <w:rPr>
          <w:rFonts w:ascii="Garamond" w:hAnsi="Garamond" w:cs="Times New Roman"/>
          <w:color w:val="000000" w:themeColor="text1"/>
          <w:sz w:val="24"/>
          <w:szCs w:val="24"/>
        </w:rPr>
        <w:t>“</w:t>
      </w:r>
      <w:r w:rsidR="00F374DC" w:rsidRPr="009B4FC9">
        <w:rPr>
          <w:rFonts w:ascii="Garamond" w:hAnsi="Garamond" w:cs="Times New Roman"/>
          <w:color w:val="000000" w:themeColor="text1"/>
          <w:sz w:val="24"/>
          <w:szCs w:val="24"/>
        </w:rPr>
        <w:t>Dokument dorëzimi</w:t>
      </w:r>
      <w:r w:rsidR="00F428C6" w:rsidRPr="009B4FC9">
        <w:rPr>
          <w:rFonts w:ascii="Garamond" w:hAnsi="Garamond" w:cs="Times New Roman"/>
          <w:color w:val="000000" w:themeColor="text1"/>
          <w:sz w:val="24"/>
          <w:szCs w:val="24"/>
        </w:rPr>
        <w:t>”</w:t>
      </w:r>
      <w:r w:rsidR="00A12611" w:rsidRPr="009B4FC9">
        <w:rPr>
          <w:rFonts w:ascii="Garamond" w:hAnsi="Garamond" w:cs="Times New Roman"/>
          <w:color w:val="000000" w:themeColor="text1"/>
          <w:sz w:val="24"/>
          <w:szCs w:val="24"/>
        </w:rPr>
        <w:t xml:space="preserve"> </w:t>
      </w:r>
      <w:r w:rsidR="003C4544" w:rsidRPr="009B4FC9">
        <w:rPr>
          <w:rFonts w:ascii="Garamond" w:hAnsi="Garamond" w:cs="Times New Roman"/>
          <w:color w:val="000000" w:themeColor="text1"/>
          <w:sz w:val="24"/>
          <w:szCs w:val="24"/>
        </w:rPr>
        <w:t xml:space="preserve">është </w:t>
      </w:r>
      <w:r w:rsidR="00A12611" w:rsidRPr="009B4FC9">
        <w:rPr>
          <w:rFonts w:ascii="Garamond" w:hAnsi="Garamond" w:cs="Times New Roman"/>
          <w:color w:val="000000" w:themeColor="text1"/>
          <w:sz w:val="24"/>
          <w:szCs w:val="24"/>
        </w:rPr>
        <w:t>dokumenti që shoqëron çdo transfertë të mbetjev</w:t>
      </w:r>
      <w:r w:rsidR="00F374DC" w:rsidRPr="009B4FC9">
        <w:rPr>
          <w:rFonts w:ascii="Garamond" w:hAnsi="Garamond" w:cs="Times New Roman"/>
          <w:color w:val="000000" w:themeColor="text1"/>
          <w:sz w:val="24"/>
          <w:szCs w:val="24"/>
        </w:rPr>
        <w:t>e të rrezikshme, sipas nenit 45</w:t>
      </w:r>
      <w:r w:rsidR="00A12611" w:rsidRPr="009B4FC9">
        <w:rPr>
          <w:rFonts w:ascii="Garamond" w:hAnsi="Garamond" w:cs="Times New Roman"/>
          <w:color w:val="000000" w:themeColor="text1"/>
          <w:sz w:val="24"/>
          <w:szCs w:val="24"/>
        </w:rPr>
        <w:t xml:space="preserve"> të këtij ligji.</w:t>
      </w:r>
    </w:p>
    <w:p w14:paraId="06D21832" w14:textId="7EB5E420" w:rsidR="00A12611" w:rsidRPr="009B4FC9" w:rsidRDefault="00E973E0"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9</w:t>
      </w:r>
      <w:r w:rsidR="00D348B7" w:rsidRPr="009B4FC9">
        <w:rPr>
          <w:rFonts w:ascii="Garamond" w:hAnsi="Garamond" w:cs="Times New Roman"/>
          <w:color w:val="000000" w:themeColor="text1"/>
          <w:sz w:val="24"/>
          <w:szCs w:val="24"/>
        </w:rPr>
        <w:t xml:space="preserve">. </w:t>
      </w:r>
      <w:r w:rsidR="00F428C6" w:rsidRPr="009B4FC9">
        <w:rPr>
          <w:rFonts w:ascii="Garamond" w:hAnsi="Garamond" w:cs="Times New Roman"/>
          <w:color w:val="000000" w:themeColor="text1"/>
          <w:sz w:val="24"/>
          <w:szCs w:val="24"/>
        </w:rPr>
        <w:t>“</w:t>
      </w:r>
      <w:r w:rsidR="00F374DC" w:rsidRPr="009B4FC9">
        <w:rPr>
          <w:rFonts w:ascii="Garamond" w:hAnsi="Garamond" w:cs="Times New Roman"/>
          <w:color w:val="000000" w:themeColor="text1"/>
          <w:sz w:val="24"/>
          <w:szCs w:val="24"/>
        </w:rPr>
        <w:t>Dokument transferimi</w:t>
      </w:r>
      <w:r w:rsidR="00F428C6" w:rsidRPr="009B4FC9">
        <w:rPr>
          <w:rFonts w:ascii="Garamond" w:hAnsi="Garamond" w:cs="Times New Roman"/>
          <w:color w:val="000000" w:themeColor="text1"/>
          <w:sz w:val="24"/>
          <w:szCs w:val="24"/>
        </w:rPr>
        <w:t>”</w:t>
      </w:r>
      <w:r w:rsidR="00A12611" w:rsidRPr="009B4FC9">
        <w:rPr>
          <w:rFonts w:ascii="Garamond" w:hAnsi="Garamond" w:cs="Times New Roman"/>
          <w:color w:val="000000" w:themeColor="text1"/>
          <w:sz w:val="24"/>
          <w:szCs w:val="24"/>
        </w:rPr>
        <w:t xml:space="preserve"> </w:t>
      </w:r>
      <w:r w:rsidR="003C4544" w:rsidRPr="009B4FC9">
        <w:rPr>
          <w:rFonts w:ascii="Garamond" w:hAnsi="Garamond" w:cs="Times New Roman"/>
          <w:color w:val="000000" w:themeColor="text1"/>
          <w:sz w:val="24"/>
          <w:szCs w:val="24"/>
        </w:rPr>
        <w:t xml:space="preserve">është </w:t>
      </w:r>
      <w:r w:rsidR="00A12611" w:rsidRPr="009B4FC9">
        <w:rPr>
          <w:rFonts w:ascii="Garamond" w:hAnsi="Garamond" w:cs="Times New Roman"/>
          <w:color w:val="000000" w:themeColor="text1"/>
          <w:sz w:val="24"/>
          <w:szCs w:val="24"/>
        </w:rPr>
        <w:t>dokumenti që shoqëron çdo transfertë të mbetjeve j</w:t>
      </w:r>
      <w:r w:rsidR="00F374DC" w:rsidRPr="009B4FC9">
        <w:rPr>
          <w:rFonts w:ascii="Garamond" w:hAnsi="Garamond" w:cs="Times New Roman"/>
          <w:color w:val="000000" w:themeColor="text1"/>
          <w:sz w:val="24"/>
          <w:szCs w:val="24"/>
        </w:rPr>
        <w:t>o të rrezikshme, sipas nenit 39</w:t>
      </w:r>
      <w:r w:rsidR="00A12611" w:rsidRPr="009B4FC9">
        <w:rPr>
          <w:rFonts w:ascii="Garamond" w:hAnsi="Garamond" w:cs="Times New Roman"/>
          <w:color w:val="000000" w:themeColor="text1"/>
          <w:sz w:val="24"/>
          <w:szCs w:val="24"/>
        </w:rPr>
        <w:t xml:space="preserve"> të këtij ligji.</w:t>
      </w:r>
    </w:p>
    <w:p w14:paraId="44F6E61E" w14:textId="04E271B0" w:rsidR="00A12611" w:rsidRPr="009B4FC9" w:rsidRDefault="00E973E0"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10</w:t>
      </w:r>
      <w:r w:rsidR="00D348B7" w:rsidRPr="009B4FC9">
        <w:rPr>
          <w:rFonts w:ascii="Garamond" w:hAnsi="Garamond" w:cs="Times New Roman"/>
          <w:color w:val="000000" w:themeColor="text1"/>
          <w:sz w:val="24"/>
          <w:szCs w:val="24"/>
        </w:rPr>
        <w:t xml:space="preserve">. </w:t>
      </w:r>
      <w:r w:rsidR="00F428C6" w:rsidRPr="009B4FC9">
        <w:rPr>
          <w:rFonts w:ascii="Garamond" w:hAnsi="Garamond" w:cs="Times New Roman"/>
          <w:color w:val="000000" w:themeColor="text1"/>
          <w:sz w:val="24"/>
          <w:szCs w:val="24"/>
        </w:rPr>
        <w:t>“</w:t>
      </w:r>
      <w:r w:rsidR="00F374DC" w:rsidRPr="009B4FC9">
        <w:rPr>
          <w:rFonts w:ascii="Garamond" w:hAnsi="Garamond" w:cs="Times New Roman"/>
          <w:color w:val="000000" w:themeColor="text1"/>
          <w:sz w:val="24"/>
          <w:szCs w:val="24"/>
        </w:rPr>
        <w:t>Ekonomia qarkulluese</w:t>
      </w:r>
      <w:r w:rsidR="00F428C6" w:rsidRPr="009B4FC9">
        <w:rPr>
          <w:rFonts w:ascii="Garamond" w:hAnsi="Garamond" w:cs="Times New Roman"/>
          <w:color w:val="000000" w:themeColor="text1"/>
          <w:sz w:val="24"/>
          <w:szCs w:val="24"/>
        </w:rPr>
        <w:t>”</w:t>
      </w:r>
      <w:r w:rsidR="00A12611" w:rsidRPr="009B4FC9">
        <w:rPr>
          <w:rFonts w:ascii="Garamond" w:hAnsi="Garamond" w:cs="Times New Roman"/>
          <w:color w:val="000000" w:themeColor="text1"/>
          <w:sz w:val="24"/>
          <w:szCs w:val="24"/>
        </w:rPr>
        <w:t xml:space="preserve"> </w:t>
      </w:r>
      <w:r w:rsidR="003C4544" w:rsidRPr="009B4FC9">
        <w:rPr>
          <w:rFonts w:ascii="Garamond" w:hAnsi="Garamond" w:cs="Times New Roman"/>
          <w:color w:val="000000" w:themeColor="text1"/>
          <w:sz w:val="24"/>
          <w:szCs w:val="24"/>
        </w:rPr>
        <w:t xml:space="preserve">është </w:t>
      </w:r>
      <w:r w:rsidR="00A12611" w:rsidRPr="009B4FC9">
        <w:rPr>
          <w:rFonts w:ascii="Garamond" w:hAnsi="Garamond" w:cs="Times New Roman"/>
          <w:color w:val="000000" w:themeColor="text1"/>
          <w:sz w:val="24"/>
          <w:szCs w:val="24"/>
        </w:rPr>
        <w:t xml:space="preserve">sistemi në të cilin mbetjet konsiderohen si burim dhe përgatiten për ripërdorim, riciklohen ose rikuperohen dhe produktet ripërdoren, riparohen ose ripërpunohen me qëllim ruajtjen e vlerës së tyre, të materialeve e të burimeve në ekonomi për një kohë sa më të gjatë të mundshme dhe zvogëlimin e krijimit të mbetjeve. </w:t>
      </w:r>
    </w:p>
    <w:p w14:paraId="4EE6F054" w14:textId="7FFBCBEF"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1</w:t>
      </w:r>
      <w:r w:rsidR="00E973E0" w:rsidRPr="009B4FC9">
        <w:rPr>
          <w:rFonts w:ascii="Garamond" w:hAnsi="Garamond" w:cs="Times New Roman"/>
          <w:color w:val="000000" w:themeColor="text1"/>
          <w:sz w:val="24"/>
          <w:szCs w:val="24"/>
        </w:rPr>
        <w:t>1</w:t>
      </w:r>
      <w:r w:rsidR="00F374DC" w:rsidRPr="009B4FC9">
        <w:rPr>
          <w:rFonts w:ascii="Garamond" w:hAnsi="Garamond" w:cs="Times New Roman"/>
          <w:color w:val="000000" w:themeColor="text1"/>
          <w:sz w:val="24"/>
          <w:szCs w:val="24"/>
        </w:rPr>
        <w:t>.</w:t>
      </w:r>
      <w:r w:rsidR="004103AB" w:rsidRPr="009B4FC9">
        <w:rPr>
          <w:rFonts w:ascii="Garamond" w:hAnsi="Garamond" w:cs="Times New Roman"/>
          <w:color w:val="000000" w:themeColor="text1"/>
          <w:sz w:val="24"/>
          <w:szCs w:val="24"/>
        </w:rPr>
        <w:t xml:space="preserve"> </w:t>
      </w:r>
      <w:r w:rsidR="00F428C6" w:rsidRPr="009B4FC9">
        <w:rPr>
          <w:rFonts w:ascii="Garamond" w:hAnsi="Garamond" w:cs="Times New Roman"/>
          <w:color w:val="000000" w:themeColor="text1"/>
          <w:sz w:val="24"/>
          <w:szCs w:val="24"/>
        </w:rPr>
        <w:t>“</w:t>
      </w:r>
      <w:r w:rsidR="00F374DC" w:rsidRPr="009B4FC9">
        <w:rPr>
          <w:rFonts w:ascii="Garamond" w:hAnsi="Garamond" w:cs="Times New Roman"/>
          <w:color w:val="000000" w:themeColor="text1"/>
          <w:sz w:val="24"/>
          <w:szCs w:val="24"/>
        </w:rPr>
        <w:t>Grumbullim</w:t>
      </w:r>
      <w:r w:rsidR="00F428C6" w:rsidRPr="009B4FC9">
        <w:rPr>
          <w:rFonts w:ascii="Garamond" w:hAnsi="Garamond" w:cs="Times New Roman"/>
          <w:color w:val="000000" w:themeColor="text1"/>
          <w:sz w:val="24"/>
          <w:szCs w:val="24"/>
        </w:rPr>
        <w:t>”</w:t>
      </w:r>
      <w:r w:rsidR="0075233E" w:rsidRPr="009B4FC9">
        <w:rPr>
          <w:rFonts w:ascii="Garamond" w:hAnsi="Garamond" w:cs="Times New Roman"/>
          <w:color w:val="000000" w:themeColor="text1"/>
          <w:sz w:val="24"/>
          <w:szCs w:val="24"/>
        </w:rPr>
        <w:t xml:space="preserve"> </w:t>
      </w:r>
      <w:r w:rsidR="003C4544" w:rsidRPr="009B4FC9">
        <w:rPr>
          <w:rFonts w:ascii="Garamond" w:hAnsi="Garamond" w:cs="Times New Roman"/>
          <w:color w:val="000000" w:themeColor="text1"/>
          <w:sz w:val="24"/>
          <w:szCs w:val="24"/>
        </w:rPr>
        <w:t>është</w:t>
      </w:r>
      <w:r w:rsidRPr="009B4FC9">
        <w:rPr>
          <w:rFonts w:ascii="Garamond" w:hAnsi="Garamond" w:cs="Times New Roman"/>
          <w:color w:val="000000" w:themeColor="text1"/>
          <w:sz w:val="24"/>
          <w:szCs w:val="24"/>
        </w:rPr>
        <w:t xml:space="preserve"> mbledhja, përfshirë ndarjen paraprake dhe ruajtjen paraprake të mbetjeve</w:t>
      </w:r>
      <w:r w:rsidR="00F374DC" w:rsidRPr="009B4FC9">
        <w:rPr>
          <w:rFonts w:ascii="Garamond" w:hAnsi="Garamond" w:cs="Times New Roman"/>
          <w:color w:val="000000" w:themeColor="text1"/>
          <w:sz w:val="24"/>
          <w:szCs w:val="24"/>
        </w:rPr>
        <w:t>,</w:t>
      </w:r>
      <w:r w:rsidRPr="009B4FC9">
        <w:rPr>
          <w:rFonts w:ascii="Garamond" w:hAnsi="Garamond" w:cs="Times New Roman"/>
          <w:color w:val="000000" w:themeColor="text1"/>
          <w:sz w:val="24"/>
          <w:szCs w:val="24"/>
        </w:rPr>
        <w:t xml:space="preserve"> me qëllim transportimin e tyre në impiantet e trajtimit të mbetjeve.</w:t>
      </w:r>
    </w:p>
    <w:p w14:paraId="0C9EA1C8" w14:textId="44EC0E4F"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lastRenderedPageBreak/>
        <w:t>1</w:t>
      </w:r>
      <w:r w:rsidR="00E973E0" w:rsidRPr="009B4FC9">
        <w:rPr>
          <w:rFonts w:ascii="Garamond" w:hAnsi="Garamond" w:cs="Times New Roman"/>
          <w:color w:val="000000" w:themeColor="text1"/>
          <w:sz w:val="24"/>
          <w:szCs w:val="24"/>
        </w:rPr>
        <w:t>2</w:t>
      </w:r>
      <w:r w:rsidR="00F374DC" w:rsidRPr="009B4FC9">
        <w:rPr>
          <w:rFonts w:ascii="Garamond" w:hAnsi="Garamond" w:cs="Times New Roman"/>
          <w:color w:val="000000" w:themeColor="text1"/>
          <w:sz w:val="24"/>
          <w:szCs w:val="24"/>
        </w:rPr>
        <w:t>.</w:t>
      </w:r>
      <w:r w:rsidR="004103AB" w:rsidRPr="009B4FC9">
        <w:rPr>
          <w:rFonts w:ascii="Garamond" w:hAnsi="Garamond" w:cs="Times New Roman"/>
          <w:color w:val="000000" w:themeColor="text1"/>
          <w:sz w:val="24"/>
          <w:szCs w:val="24"/>
        </w:rPr>
        <w:t xml:space="preserve"> </w:t>
      </w:r>
      <w:r w:rsidR="00F428C6" w:rsidRPr="009B4FC9">
        <w:rPr>
          <w:rFonts w:ascii="Garamond" w:hAnsi="Garamond" w:cs="Times New Roman"/>
          <w:color w:val="000000" w:themeColor="text1"/>
          <w:sz w:val="24"/>
          <w:szCs w:val="24"/>
        </w:rPr>
        <w:t>“</w:t>
      </w:r>
      <w:r w:rsidR="00F374DC" w:rsidRPr="009B4FC9">
        <w:rPr>
          <w:rFonts w:ascii="Garamond" w:hAnsi="Garamond" w:cs="Times New Roman"/>
          <w:color w:val="000000" w:themeColor="text1"/>
          <w:sz w:val="24"/>
          <w:szCs w:val="24"/>
        </w:rPr>
        <w:t>Grumbullim i diferencuar</w:t>
      </w:r>
      <w:r w:rsidR="00F428C6" w:rsidRPr="009B4FC9">
        <w:rPr>
          <w:rFonts w:ascii="Garamond" w:hAnsi="Garamond" w:cs="Times New Roman"/>
          <w:color w:val="000000" w:themeColor="text1"/>
          <w:sz w:val="24"/>
          <w:szCs w:val="24"/>
        </w:rPr>
        <w:t>”</w:t>
      </w:r>
      <w:r w:rsidRPr="009B4FC9">
        <w:rPr>
          <w:rFonts w:ascii="Garamond" w:hAnsi="Garamond" w:cs="Times New Roman"/>
          <w:color w:val="000000" w:themeColor="text1"/>
          <w:sz w:val="24"/>
          <w:szCs w:val="24"/>
        </w:rPr>
        <w:t xml:space="preserve"> </w:t>
      </w:r>
      <w:r w:rsidR="003C4544" w:rsidRPr="009B4FC9">
        <w:rPr>
          <w:rFonts w:ascii="Garamond" w:hAnsi="Garamond" w:cs="Times New Roman"/>
          <w:color w:val="000000" w:themeColor="text1"/>
          <w:sz w:val="24"/>
          <w:szCs w:val="24"/>
        </w:rPr>
        <w:t xml:space="preserve">është </w:t>
      </w:r>
      <w:r w:rsidR="000A543D" w:rsidRPr="009B4FC9">
        <w:rPr>
          <w:rFonts w:ascii="Garamond" w:hAnsi="Garamond" w:cs="Times New Roman"/>
          <w:color w:val="000000" w:themeColor="text1"/>
          <w:sz w:val="24"/>
          <w:szCs w:val="24"/>
        </w:rPr>
        <w:t>grumbullimi</w:t>
      </w:r>
      <w:r w:rsidRPr="009B4FC9">
        <w:rPr>
          <w:rFonts w:ascii="Garamond" w:hAnsi="Garamond" w:cs="Times New Roman"/>
          <w:color w:val="000000" w:themeColor="text1"/>
          <w:sz w:val="24"/>
          <w:szCs w:val="24"/>
        </w:rPr>
        <w:t xml:space="preserve"> sipas të cilit një rrymë mbetjesh mblidhet dhe mbahet e ndarë, në përputhje me llojin dhe natyrën, për të bërë të mundur një trajtim specifik.</w:t>
      </w:r>
    </w:p>
    <w:p w14:paraId="3CB13246" w14:textId="3B4EDDCF" w:rsidR="00134AC8" w:rsidRPr="009B4FC9" w:rsidRDefault="00134AC8"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13</w:t>
      </w:r>
      <w:r w:rsidR="000A543D" w:rsidRPr="009B4FC9">
        <w:rPr>
          <w:rFonts w:ascii="Garamond" w:hAnsi="Garamond" w:cs="Times New Roman"/>
          <w:color w:val="000000" w:themeColor="text1"/>
          <w:sz w:val="24"/>
          <w:szCs w:val="24"/>
        </w:rPr>
        <w:t>.</w:t>
      </w:r>
      <w:r w:rsidR="004103AB" w:rsidRPr="009B4FC9">
        <w:rPr>
          <w:rFonts w:ascii="Garamond" w:hAnsi="Garamond" w:cs="Times New Roman"/>
          <w:color w:val="000000" w:themeColor="text1"/>
          <w:sz w:val="24"/>
          <w:szCs w:val="24"/>
        </w:rPr>
        <w:t xml:space="preserve"> </w:t>
      </w:r>
      <w:r w:rsidR="00F428C6" w:rsidRPr="009B4FC9">
        <w:rPr>
          <w:rFonts w:ascii="Garamond" w:hAnsi="Garamond" w:cs="Times New Roman"/>
          <w:color w:val="000000" w:themeColor="text1"/>
          <w:sz w:val="24"/>
          <w:szCs w:val="24"/>
        </w:rPr>
        <w:t>“</w:t>
      </w:r>
      <w:r w:rsidR="000A543D" w:rsidRPr="009B4FC9">
        <w:rPr>
          <w:rFonts w:ascii="Garamond" w:hAnsi="Garamond" w:cs="Times New Roman"/>
          <w:color w:val="000000" w:themeColor="text1"/>
          <w:sz w:val="24"/>
          <w:szCs w:val="24"/>
        </w:rPr>
        <w:t>Impiant bashkincinerimi</w:t>
      </w:r>
      <w:r w:rsidR="00F428C6" w:rsidRPr="009B4FC9">
        <w:rPr>
          <w:rFonts w:ascii="Garamond" w:hAnsi="Garamond" w:cs="Times New Roman"/>
          <w:color w:val="000000" w:themeColor="text1"/>
          <w:sz w:val="24"/>
          <w:szCs w:val="24"/>
        </w:rPr>
        <w:t>”</w:t>
      </w:r>
      <w:r w:rsidRPr="009B4FC9">
        <w:rPr>
          <w:rFonts w:ascii="Garamond" w:hAnsi="Garamond" w:cs="Times New Roman"/>
          <w:color w:val="000000" w:themeColor="text1"/>
          <w:sz w:val="24"/>
          <w:szCs w:val="24"/>
        </w:rPr>
        <w:t xml:space="preserve"> është çdo impiant i lëvizshëm ose i palëvizshëm, qëllimi kryesor i të cilit është krijimi i energjisë ose prodhimi i produkteve materiale dhe që i përdor mbetjet si lëndë djegëse, bazë ose shtesë ose në të cilin mbetjet i nënshtrohen trajtimit termik, me qëllim asgjësimin e tyre nëpërmjet oksidimit të mbetjeve</w:t>
      </w:r>
      <w:r w:rsidR="000A543D" w:rsidRPr="009B4FC9">
        <w:rPr>
          <w:rFonts w:ascii="Garamond" w:hAnsi="Garamond" w:cs="Times New Roman"/>
          <w:color w:val="000000" w:themeColor="text1"/>
          <w:sz w:val="24"/>
          <w:szCs w:val="24"/>
        </w:rPr>
        <w:t>,</w:t>
      </w:r>
      <w:r w:rsidRPr="009B4FC9">
        <w:rPr>
          <w:rFonts w:ascii="Garamond" w:hAnsi="Garamond" w:cs="Times New Roman"/>
          <w:color w:val="000000" w:themeColor="text1"/>
          <w:sz w:val="24"/>
          <w:szCs w:val="24"/>
        </w:rPr>
        <w:t xml:space="preserve"> si dhe proceseve të tjera të trajtimit termik, si</w:t>
      </w:r>
      <w:r w:rsidR="000A543D" w:rsidRPr="009B4FC9">
        <w:rPr>
          <w:rFonts w:ascii="Garamond" w:hAnsi="Garamond" w:cs="Times New Roman"/>
          <w:color w:val="000000" w:themeColor="text1"/>
          <w:sz w:val="24"/>
          <w:szCs w:val="24"/>
        </w:rPr>
        <w:t>:</w:t>
      </w:r>
      <w:r w:rsidRPr="009B4FC9">
        <w:rPr>
          <w:rFonts w:ascii="Garamond" w:hAnsi="Garamond" w:cs="Times New Roman"/>
          <w:color w:val="000000" w:themeColor="text1"/>
          <w:sz w:val="24"/>
          <w:szCs w:val="24"/>
        </w:rPr>
        <w:t xml:space="preserve"> piroliza, gazifikimi ose proceset e plazmës, nëse substancat, që përftohen nga trajtimi, më pas i nënshtrohen incinerimit.</w:t>
      </w:r>
    </w:p>
    <w:p w14:paraId="74E27F3E" w14:textId="309AFB7C" w:rsidR="00134AC8" w:rsidRPr="009B4FC9" w:rsidRDefault="00134AC8"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14</w:t>
      </w:r>
      <w:r w:rsidR="000A543D" w:rsidRPr="009B4FC9">
        <w:rPr>
          <w:rFonts w:ascii="Garamond" w:hAnsi="Garamond" w:cs="Times New Roman"/>
          <w:color w:val="000000" w:themeColor="text1"/>
          <w:sz w:val="24"/>
          <w:szCs w:val="24"/>
        </w:rPr>
        <w:t>.</w:t>
      </w:r>
      <w:r w:rsidR="004103AB" w:rsidRPr="009B4FC9">
        <w:rPr>
          <w:rFonts w:ascii="Garamond" w:hAnsi="Garamond" w:cs="Times New Roman"/>
          <w:color w:val="000000" w:themeColor="text1"/>
          <w:sz w:val="24"/>
          <w:szCs w:val="24"/>
        </w:rPr>
        <w:t xml:space="preserve"> </w:t>
      </w:r>
      <w:r w:rsidR="00F428C6" w:rsidRPr="009B4FC9">
        <w:rPr>
          <w:rFonts w:ascii="Garamond" w:hAnsi="Garamond" w:cs="Times New Roman"/>
          <w:color w:val="000000" w:themeColor="text1"/>
          <w:sz w:val="24"/>
          <w:szCs w:val="24"/>
        </w:rPr>
        <w:t>“</w:t>
      </w:r>
      <w:r w:rsidR="000A543D" w:rsidRPr="009B4FC9">
        <w:rPr>
          <w:rFonts w:ascii="Garamond" w:hAnsi="Garamond" w:cs="Times New Roman"/>
          <w:color w:val="000000" w:themeColor="text1"/>
          <w:sz w:val="24"/>
          <w:szCs w:val="24"/>
        </w:rPr>
        <w:t>Impiant incinerimi</w:t>
      </w:r>
      <w:r w:rsidR="00F428C6" w:rsidRPr="009B4FC9">
        <w:rPr>
          <w:rFonts w:ascii="Garamond" w:hAnsi="Garamond" w:cs="Times New Roman"/>
          <w:color w:val="000000" w:themeColor="text1"/>
          <w:sz w:val="24"/>
          <w:szCs w:val="24"/>
        </w:rPr>
        <w:t>”</w:t>
      </w:r>
      <w:r w:rsidRPr="009B4FC9">
        <w:rPr>
          <w:rFonts w:ascii="Garamond" w:hAnsi="Garamond" w:cs="Times New Roman"/>
          <w:color w:val="000000" w:themeColor="text1"/>
          <w:sz w:val="24"/>
          <w:szCs w:val="24"/>
        </w:rPr>
        <w:t xml:space="preserve"> është çdo pajisje dhe njësi teknike, e lëvizshme ose e palëvizshme, që përdoret për trajtimin termik të mbetjeve, që e rikuperon ose jo nxehtësinë që krijohet nga djegia nëpërmjet oksidimit të mbetjeve</w:t>
      </w:r>
      <w:r w:rsidR="000A543D" w:rsidRPr="009B4FC9">
        <w:rPr>
          <w:rFonts w:ascii="Garamond" w:hAnsi="Garamond" w:cs="Times New Roman"/>
          <w:color w:val="000000" w:themeColor="text1"/>
          <w:sz w:val="24"/>
          <w:szCs w:val="24"/>
        </w:rPr>
        <w:t>,</w:t>
      </w:r>
      <w:r w:rsidRPr="009B4FC9">
        <w:rPr>
          <w:rFonts w:ascii="Garamond" w:hAnsi="Garamond" w:cs="Times New Roman"/>
          <w:color w:val="000000" w:themeColor="text1"/>
          <w:sz w:val="24"/>
          <w:szCs w:val="24"/>
        </w:rPr>
        <w:t xml:space="preserve"> si dhe proceseve të tjera të trajtimit termik, si</w:t>
      </w:r>
      <w:r w:rsidR="000A543D" w:rsidRPr="009B4FC9">
        <w:rPr>
          <w:rFonts w:ascii="Garamond" w:hAnsi="Garamond" w:cs="Times New Roman"/>
          <w:color w:val="000000" w:themeColor="text1"/>
          <w:sz w:val="24"/>
          <w:szCs w:val="24"/>
        </w:rPr>
        <w:t>:</w:t>
      </w:r>
      <w:r w:rsidRPr="009B4FC9">
        <w:rPr>
          <w:rFonts w:ascii="Garamond" w:hAnsi="Garamond" w:cs="Times New Roman"/>
          <w:color w:val="000000" w:themeColor="text1"/>
          <w:sz w:val="24"/>
          <w:szCs w:val="24"/>
        </w:rPr>
        <w:t xml:space="preserve"> piroliza, gazifikimi ose proc</w:t>
      </w:r>
      <w:r w:rsidR="000A543D" w:rsidRPr="009B4FC9">
        <w:rPr>
          <w:rFonts w:ascii="Garamond" w:hAnsi="Garamond" w:cs="Times New Roman"/>
          <w:color w:val="000000" w:themeColor="text1"/>
          <w:sz w:val="24"/>
          <w:szCs w:val="24"/>
        </w:rPr>
        <w:t>eset e plazmës, nëse substancat që përftohen nga trajtimi</w:t>
      </w:r>
      <w:r w:rsidRPr="009B4FC9">
        <w:rPr>
          <w:rFonts w:ascii="Garamond" w:hAnsi="Garamond" w:cs="Times New Roman"/>
          <w:color w:val="000000" w:themeColor="text1"/>
          <w:sz w:val="24"/>
          <w:szCs w:val="24"/>
        </w:rPr>
        <w:t xml:space="preserve"> më pas i nënshtrohen incinerimit.</w:t>
      </w:r>
    </w:p>
    <w:p w14:paraId="3038693B" w14:textId="67382AA8" w:rsidR="00E273EF" w:rsidRPr="009B4FC9" w:rsidRDefault="00E273EF"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15</w:t>
      </w:r>
      <w:r w:rsidR="000A543D" w:rsidRPr="009B4FC9">
        <w:rPr>
          <w:rFonts w:ascii="Garamond" w:hAnsi="Garamond" w:cs="Times New Roman"/>
          <w:color w:val="000000" w:themeColor="text1"/>
          <w:sz w:val="24"/>
          <w:szCs w:val="24"/>
        </w:rPr>
        <w:t>.</w:t>
      </w:r>
      <w:r w:rsidR="004103AB" w:rsidRPr="009B4FC9">
        <w:rPr>
          <w:rFonts w:ascii="Garamond" w:hAnsi="Garamond" w:cs="Times New Roman"/>
          <w:color w:val="000000" w:themeColor="text1"/>
          <w:sz w:val="24"/>
          <w:szCs w:val="24"/>
        </w:rPr>
        <w:t xml:space="preserve"> </w:t>
      </w:r>
      <w:r w:rsidR="00F428C6" w:rsidRPr="009B4FC9">
        <w:rPr>
          <w:rFonts w:ascii="Garamond" w:hAnsi="Garamond" w:cs="Times New Roman"/>
          <w:color w:val="000000" w:themeColor="text1"/>
          <w:sz w:val="24"/>
          <w:szCs w:val="24"/>
        </w:rPr>
        <w:t>“</w:t>
      </w:r>
      <w:r w:rsidR="000A543D" w:rsidRPr="009B4FC9">
        <w:rPr>
          <w:rFonts w:ascii="Garamond" w:hAnsi="Garamond" w:cs="Times New Roman"/>
          <w:color w:val="000000" w:themeColor="text1"/>
          <w:sz w:val="24"/>
          <w:szCs w:val="24"/>
        </w:rPr>
        <w:t>Incenerim i mbetjeve</w:t>
      </w:r>
      <w:r w:rsidR="00F428C6" w:rsidRPr="009B4FC9">
        <w:rPr>
          <w:rFonts w:ascii="Garamond" w:hAnsi="Garamond" w:cs="Times New Roman"/>
          <w:color w:val="000000" w:themeColor="text1"/>
          <w:sz w:val="24"/>
          <w:szCs w:val="24"/>
        </w:rPr>
        <w:t>”</w:t>
      </w:r>
      <w:r w:rsidRPr="009B4FC9">
        <w:rPr>
          <w:rFonts w:ascii="Garamond" w:hAnsi="Garamond" w:cs="Times New Roman"/>
          <w:color w:val="000000" w:themeColor="text1"/>
          <w:sz w:val="24"/>
          <w:szCs w:val="24"/>
        </w:rPr>
        <w:t xml:space="preserve"> është çdo proces rikuperimi ose asgjësimi i mbetjeve, në të cilin mbetjet digjen me ose pa rikuperim të nxehtësisë së gjeneruar nga djegia, i cili përfshin djegien nga oksidimi i mbetjeve dhe procese të tjera termike, si</w:t>
      </w:r>
      <w:r w:rsidR="000A543D" w:rsidRPr="009B4FC9">
        <w:rPr>
          <w:rFonts w:ascii="Garamond" w:hAnsi="Garamond" w:cs="Times New Roman"/>
          <w:color w:val="000000" w:themeColor="text1"/>
          <w:sz w:val="24"/>
          <w:szCs w:val="24"/>
        </w:rPr>
        <w:t>:</w:t>
      </w:r>
      <w:r w:rsidRPr="009B4FC9">
        <w:rPr>
          <w:rFonts w:ascii="Garamond" w:hAnsi="Garamond" w:cs="Times New Roman"/>
          <w:color w:val="000000" w:themeColor="text1"/>
          <w:sz w:val="24"/>
          <w:szCs w:val="24"/>
        </w:rPr>
        <w:t xml:space="preserve"> piroliza, gazifikimi ose proceset e plazmës, për aq kohë sa produktet që rezultojnë nga këto trajtime më pas digjen.</w:t>
      </w:r>
    </w:p>
    <w:p w14:paraId="7F29D213" w14:textId="6343D906" w:rsidR="00A12611" w:rsidRPr="009B4FC9" w:rsidRDefault="00E973E0"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16</w:t>
      </w:r>
      <w:r w:rsidR="004103AB" w:rsidRPr="009B4FC9">
        <w:rPr>
          <w:rFonts w:ascii="Garamond" w:hAnsi="Garamond" w:cs="Times New Roman"/>
          <w:color w:val="000000" w:themeColor="text1"/>
          <w:sz w:val="24"/>
          <w:szCs w:val="24"/>
        </w:rPr>
        <w:t xml:space="preserve"> </w:t>
      </w:r>
      <w:r w:rsidR="00F428C6" w:rsidRPr="009B4FC9">
        <w:rPr>
          <w:rFonts w:ascii="Garamond" w:hAnsi="Garamond" w:cs="Times New Roman"/>
          <w:color w:val="000000" w:themeColor="text1"/>
          <w:sz w:val="24"/>
          <w:szCs w:val="24"/>
        </w:rPr>
        <w:t>“</w:t>
      </w:r>
      <w:r w:rsidR="000A543D" w:rsidRPr="009B4FC9">
        <w:rPr>
          <w:rFonts w:ascii="Garamond" w:hAnsi="Garamond" w:cs="Times New Roman"/>
          <w:color w:val="000000" w:themeColor="text1"/>
          <w:sz w:val="24"/>
          <w:szCs w:val="24"/>
        </w:rPr>
        <w:t>Krijues i mbetjeve</w:t>
      </w:r>
      <w:r w:rsidR="00F428C6" w:rsidRPr="009B4FC9">
        <w:rPr>
          <w:rFonts w:ascii="Garamond" w:hAnsi="Garamond" w:cs="Times New Roman"/>
          <w:color w:val="000000" w:themeColor="text1"/>
          <w:sz w:val="24"/>
          <w:szCs w:val="24"/>
        </w:rPr>
        <w:t>”</w:t>
      </w:r>
      <w:r w:rsidR="000A543D" w:rsidRPr="009B4FC9">
        <w:rPr>
          <w:rFonts w:ascii="Garamond" w:hAnsi="Garamond" w:cs="Times New Roman"/>
          <w:color w:val="000000" w:themeColor="text1"/>
          <w:sz w:val="24"/>
          <w:szCs w:val="24"/>
        </w:rPr>
        <w:t xml:space="preserve"> </w:t>
      </w:r>
      <w:r w:rsidR="003C4544" w:rsidRPr="009B4FC9">
        <w:rPr>
          <w:rFonts w:ascii="Garamond" w:hAnsi="Garamond" w:cs="Times New Roman"/>
          <w:color w:val="000000" w:themeColor="text1"/>
          <w:sz w:val="24"/>
          <w:szCs w:val="24"/>
        </w:rPr>
        <w:t>është kushdo</w:t>
      </w:r>
      <w:r w:rsidR="00A12611" w:rsidRPr="009B4FC9">
        <w:rPr>
          <w:rFonts w:ascii="Garamond" w:hAnsi="Garamond" w:cs="Times New Roman"/>
          <w:color w:val="000000" w:themeColor="text1"/>
          <w:sz w:val="24"/>
          <w:szCs w:val="24"/>
        </w:rPr>
        <w:t xml:space="preserve">, veprimtaria e të cilit krijon mbetje </w:t>
      </w:r>
      <w:r w:rsidR="003C4544" w:rsidRPr="009B4FC9">
        <w:rPr>
          <w:rFonts w:ascii="Garamond" w:hAnsi="Garamond" w:cs="Times New Roman"/>
          <w:color w:val="000000" w:themeColor="text1"/>
          <w:sz w:val="24"/>
          <w:szCs w:val="24"/>
        </w:rPr>
        <w:t>(krijuesi origjinal i mbetjeve)</w:t>
      </w:r>
      <w:r w:rsidR="00BA0AD9" w:rsidRPr="009B4FC9">
        <w:rPr>
          <w:rFonts w:ascii="Garamond" w:hAnsi="Garamond" w:cs="Times New Roman"/>
          <w:color w:val="000000" w:themeColor="text1"/>
          <w:sz w:val="24"/>
          <w:szCs w:val="24"/>
        </w:rPr>
        <w:t xml:space="preserve"> </w:t>
      </w:r>
      <w:r w:rsidR="00A12611" w:rsidRPr="009B4FC9">
        <w:rPr>
          <w:rFonts w:ascii="Garamond" w:hAnsi="Garamond" w:cs="Times New Roman"/>
          <w:color w:val="000000" w:themeColor="text1"/>
          <w:sz w:val="24"/>
          <w:szCs w:val="24"/>
        </w:rPr>
        <w:t xml:space="preserve">ose </w:t>
      </w:r>
      <w:r w:rsidR="00BA0AD9" w:rsidRPr="009B4FC9">
        <w:rPr>
          <w:rFonts w:ascii="Garamond" w:hAnsi="Garamond" w:cs="Times New Roman"/>
          <w:color w:val="000000" w:themeColor="text1"/>
          <w:sz w:val="24"/>
          <w:szCs w:val="24"/>
        </w:rPr>
        <w:t xml:space="preserve">kushdo </w:t>
      </w:r>
      <w:r w:rsidR="00A12611" w:rsidRPr="009B4FC9">
        <w:rPr>
          <w:rFonts w:ascii="Garamond" w:hAnsi="Garamond" w:cs="Times New Roman"/>
          <w:color w:val="000000" w:themeColor="text1"/>
          <w:sz w:val="24"/>
          <w:szCs w:val="24"/>
        </w:rPr>
        <w:t>që kryen përpunimin paraprak, përzierjen ose operacione të tjera</w:t>
      </w:r>
      <w:r w:rsidR="000A543D" w:rsidRPr="009B4FC9">
        <w:rPr>
          <w:rFonts w:ascii="Garamond" w:hAnsi="Garamond" w:cs="Times New Roman"/>
          <w:color w:val="000000" w:themeColor="text1"/>
          <w:sz w:val="24"/>
          <w:szCs w:val="24"/>
        </w:rPr>
        <w:t>,</w:t>
      </w:r>
      <w:r w:rsidR="00A12611" w:rsidRPr="009B4FC9">
        <w:rPr>
          <w:rFonts w:ascii="Garamond" w:hAnsi="Garamond" w:cs="Times New Roman"/>
          <w:color w:val="000000" w:themeColor="text1"/>
          <w:sz w:val="24"/>
          <w:szCs w:val="24"/>
        </w:rPr>
        <w:t xml:space="preserve"> që çojnë në ndryshimin e natyrës ose të përbërjes së asaj mbetjeje.</w:t>
      </w:r>
    </w:p>
    <w:p w14:paraId="026D1459" w14:textId="5F387883" w:rsidR="00A12611" w:rsidRPr="009B4FC9" w:rsidRDefault="00E973E0"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17</w:t>
      </w:r>
      <w:r w:rsidR="000A543D" w:rsidRPr="009B4FC9">
        <w:rPr>
          <w:rFonts w:ascii="Garamond" w:hAnsi="Garamond" w:cs="Times New Roman"/>
          <w:color w:val="000000" w:themeColor="text1"/>
          <w:sz w:val="24"/>
          <w:szCs w:val="24"/>
        </w:rPr>
        <w:t>.</w:t>
      </w:r>
      <w:r w:rsidR="004103AB" w:rsidRPr="009B4FC9">
        <w:rPr>
          <w:rFonts w:ascii="Garamond" w:hAnsi="Garamond" w:cs="Times New Roman"/>
          <w:color w:val="000000" w:themeColor="text1"/>
          <w:sz w:val="24"/>
          <w:szCs w:val="24"/>
        </w:rPr>
        <w:t xml:space="preserve"> </w:t>
      </w:r>
      <w:r w:rsidR="00F428C6" w:rsidRPr="009B4FC9">
        <w:rPr>
          <w:rFonts w:ascii="Garamond" w:hAnsi="Garamond" w:cs="Times New Roman"/>
          <w:color w:val="000000" w:themeColor="text1"/>
          <w:sz w:val="24"/>
          <w:szCs w:val="24"/>
        </w:rPr>
        <w:t>“</w:t>
      </w:r>
      <w:r w:rsidR="000A543D" w:rsidRPr="009B4FC9">
        <w:rPr>
          <w:rFonts w:ascii="Garamond" w:hAnsi="Garamond" w:cs="Times New Roman"/>
          <w:i/>
          <w:color w:val="000000" w:themeColor="text1"/>
          <w:sz w:val="24"/>
          <w:szCs w:val="24"/>
        </w:rPr>
        <w:t>Landfill</w:t>
      </w:r>
      <w:r w:rsidR="00F428C6" w:rsidRPr="009B4FC9">
        <w:rPr>
          <w:rFonts w:ascii="Garamond" w:hAnsi="Garamond" w:cs="Times New Roman"/>
          <w:color w:val="000000" w:themeColor="text1"/>
          <w:sz w:val="24"/>
          <w:szCs w:val="24"/>
        </w:rPr>
        <w:t>”</w:t>
      </w:r>
      <w:r w:rsidR="00A12611" w:rsidRPr="009B4FC9">
        <w:rPr>
          <w:rFonts w:ascii="Garamond" w:hAnsi="Garamond" w:cs="Times New Roman"/>
          <w:color w:val="000000" w:themeColor="text1"/>
          <w:sz w:val="24"/>
          <w:szCs w:val="24"/>
        </w:rPr>
        <w:t xml:space="preserve"> </w:t>
      </w:r>
      <w:r w:rsidR="003C4544" w:rsidRPr="009B4FC9">
        <w:rPr>
          <w:rFonts w:ascii="Garamond" w:hAnsi="Garamond" w:cs="Times New Roman"/>
          <w:color w:val="000000" w:themeColor="text1"/>
          <w:sz w:val="24"/>
          <w:szCs w:val="24"/>
        </w:rPr>
        <w:t xml:space="preserve">është </w:t>
      </w:r>
      <w:r w:rsidR="00A12611" w:rsidRPr="009B4FC9">
        <w:rPr>
          <w:rFonts w:ascii="Garamond" w:hAnsi="Garamond" w:cs="Times New Roman"/>
          <w:color w:val="000000" w:themeColor="text1"/>
          <w:sz w:val="24"/>
          <w:szCs w:val="24"/>
        </w:rPr>
        <w:t>fusha e asgjësimit të mbetjeve mbi ose nën tokë, përfshirë:</w:t>
      </w:r>
    </w:p>
    <w:p w14:paraId="2DB24E1C"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a) një vend ku mbetjet asgjësohen brenda territorit të impiantit që i ka krijuar, siç është rasti i </w:t>
      </w:r>
      <w:r w:rsidRPr="009B4FC9">
        <w:rPr>
          <w:rFonts w:ascii="Garamond" w:hAnsi="Garamond" w:cs="Times New Roman"/>
          <w:i/>
          <w:color w:val="000000" w:themeColor="text1"/>
          <w:sz w:val="24"/>
          <w:szCs w:val="24"/>
        </w:rPr>
        <w:t>landfill</w:t>
      </w:r>
      <w:r w:rsidRPr="009B4FC9">
        <w:rPr>
          <w:rFonts w:ascii="Garamond" w:hAnsi="Garamond" w:cs="Times New Roman"/>
          <w:color w:val="000000" w:themeColor="text1"/>
          <w:sz w:val="24"/>
          <w:szCs w:val="24"/>
        </w:rPr>
        <w:t>-it ku krijuesi i mbetjeve i asgjëson mbetjet e veta në vendin e prodhimit;</w:t>
      </w:r>
    </w:p>
    <w:p w14:paraId="2C6B4F5C"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b) një vend të përhershëm që përdoret për magazinimin e përkohshëm, zakonisht për më shumë se një vit, të mbetjeve me përjashtim të:</w:t>
      </w:r>
    </w:p>
    <w:p w14:paraId="2BD035F8"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i. impianteve ku mbetjet shkarkohen për t’u përgatitur për t’u transportuar më pas për rikuperim, trajtim apo asgjësim diku tjetër;</w:t>
      </w:r>
    </w:p>
    <w:p w14:paraId="6DB331C0" w14:textId="77777777" w:rsidR="00A12611" w:rsidRPr="009B4FC9" w:rsidRDefault="00D348B7"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ii. </w:t>
      </w:r>
      <w:r w:rsidR="00A12611" w:rsidRPr="009B4FC9">
        <w:rPr>
          <w:rFonts w:ascii="Garamond" w:hAnsi="Garamond" w:cs="Times New Roman"/>
          <w:color w:val="000000" w:themeColor="text1"/>
          <w:sz w:val="24"/>
          <w:szCs w:val="24"/>
        </w:rPr>
        <w:t>vendeve ku mbetjet ruhen për një periudhë kohe jo më të gjatë se tre vjet përpara se të rikuperohen ose të trajtohen;</w:t>
      </w:r>
    </w:p>
    <w:p w14:paraId="0E88779B"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iii. vendeve ku mbetjet ruhen për një periudhë kohe jo më të gjatë se një vit përpara asgjësimit të tyre.</w:t>
      </w:r>
    </w:p>
    <w:p w14:paraId="24613BAB" w14:textId="3FF28656" w:rsidR="00A12611" w:rsidRPr="009B4FC9" w:rsidRDefault="00E973E0"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18</w:t>
      </w:r>
      <w:r w:rsidR="000A543D" w:rsidRPr="009B4FC9">
        <w:rPr>
          <w:rFonts w:ascii="Garamond" w:hAnsi="Garamond" w:cs="Times New Roman"/>
          <w:color w:val="000000" w:themeColor="text1"/>
          <w:sz w:val="24"/>
          <w:szCs w:val="24"/>
        </w:rPr>
        <w:t>.</w:t>
      </w:r>
      <w:r w:rsidR="004103AB" w:rsidRPr="009B4FC9">
        <w:rPr>
          <w:rFonts w:ascii="Garamond" w:hAnsi="Garamond" w:cs="Times New Roman"/>
          <w:color w:val="000000" w:themeColor="text1"/>
          <w:sz w:val="24"/>
          <w:szCs w:val="24"/>
        </w:rPr>
        <w:t xml:space="preserve"> </w:t>
      </w:r>
      <w:r w:rsidR="00F428C6" w:rsidRPr="009B4FC9">
        <w:rPr>
          <w:rFonts w:ascii="Garamond" w:hAnsi="Garamond" w:cs="Times New Roman"/>
          <w:color w:val="000000" w:themeColor="text1"/>
          <w:sz w:val="24"/>
          <w:szCs w:val="24"/>
        </w:rPr>
        <w:t>“</w:t>
      </w:r>
      <w:r w:rsidR="000A543D" w:rsidRPr="009B4FC9">
        <w:rPr>
          <w:rFonts w:ascii="Garamond" w:hAnsi="Garamond" w:cs="Times New Roman"/>
          <w:color w:val="000000" w:themeColor="text1"/>
          <w:sz w:val="24"/>
          <w:szCs w:val="24"/>
        </w:rPr>
        <w:t>Lëng kullues</w:t>
      </w:r>
      <w:r w:rsidR="00F428C6" w:rsidRPr="009B4FC9">
        <w:rPr>
          <w:rFonts w:ascii="Garamond" w:hAnsi="Garamond" w:cs="Times New Roman"/>
          <w:color w:val="000000" w:themeColor="text1"/>
          <w:sz w:val="24"/>
          <w:szCs w:val="24"/>
        </w:rPr>
        <w:t>”</w:t>
      </w:r>
      <w:r w:rsidR="0075233E" w:rsidRPr="009B4FC9">
        <w:rPr>
          <w:rFonts w:ascii="Garamond" w:hAnsi="Garamond" w:cs="Times New Roman"/>
          <w:color w:val="000000" w:themeColor="text1"/>
          <w:sz w:val="24"/>
          <w:szCs w:val="24"/>
        </w:rPr>
        <w:t xml:space="preserve"> është </w:t>
      </w:r>
      <w:r w:rsidR="00A12611" w:rsidRPr="009B4FC9">
        <w:rPr>
          <w:rFonts w:ascii="Garamond" w:hAnsi="Garamond" w:cs="Times New Roman"/>
          <w:color w:val="000000" w:themeColor="text1"/>
          <w:sz w:val="24"/>
          <w:szCs w:val="24"/>
        </w:rPr>
        <w:t xml:space="preserve">çdo lëng që rrjedh prej mbetjeve të depozituara dhe që shkarkohet ose mbetet në </w:t>
      </w:r>
      <w:r w:rsidR="00A12611" w:rsidRPr="009B4FC9">
        <w:rPr>
          <w:rFonts w:ascii="Garamond" w:hAnsi="Garamond" w:cs="Times New Roman"/>
          <w:i/>
          <w:color w:val="000000" w:themeColor="text1"/>
          <w:sz w:val="24"/>
          <w:szCs w:val="24"/>
        </w:rPr>
        <w:t>landfill</w:t>
      </w:r>
      <w:r w:rsidR="00A12611" w:rsidRPr="009B4FC9">
        <w:rPr>
          <w:rFonts w:ascii="Garamond" w:hAnsi="Garamond" w:cs="Times New Roman"/>
          <w:color w:val="000000" w:themeColor="text1"/>
          <w:sz w:val="24"/>
          <w:szCs w:val="24"/>
        </w:rPr>
        <w:t>.</w:t>
      </w:r>
    </w:p>
    <w:p w14:paraId="413AD81A" w14:textId="73D88DAA" w:rsidR="00132883" w:rsidRPr="009B4FC9" w:rsidRDefault="00132883"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19</w:t>
      </w:r>
      <w:r w:rsidR="000A543D" w:rsidRPr="009B4FC9">
        <w:rPr>
          <w:rFonts w:ascii="Garamond" w:hAnsi="Garamond" w:cs="Times New Roman"/>
          <w:color w:val="000000" w:themeColor="text1"/>
          <w:sz w:val="24"/>
          <w:szCs w:val="24"/>
        </w:rPr>
        <w:t>.</w:t>
      </w:r>
      <w:r w:rsidR="004103AB" w:rsidRPr="009B4FC9">
        <w:rPr>
          <w:rFonts w:ascii="Garamond" w:hAnsi="Garamond" w:cs="Times New Roman"/>
          <w:color w:val="000000" w:themeColor="text1"/>
          <w:sz w:val="24"/>
          <w:szCs w:val="24"/>
        </w:rPr>
        <w:t xml:space="preserve"> </w:t>
      </w:r>
      <w:r w:rsidR="00F428C6" w:rsidRPr="009B4FC9">
        <w:rPr>
          <w:rFonts w:ascii="Garamond" w:hAnsi="Garamond" w:cs="Times New Roman"/>
          <w:color w:val="000000" w:themeColor="text1"/>
          <w:sz w:val="24"/>
          <w:szCs w:val="24"/>
        </w:rPr>
        <w:t>“</w:t>
      </w:r>
      <w:r w:rsidR="000A543D" w:rsidRPr="009B4FC9">
        <w:rPr>
          <w:rFonts w:ascii="Garamond" w:hAnsi="Garamond" w:cs="Times New Roman"/>
          <w:color w:val="000000" w:themeColor="text1"/>
          <w:sz w:val="24"/>
          <w:szCs w:val="24"/>
        </w:rPr>
        <w:t>Magazinim i përkohshëm</w:t>
      </w:r>
      <w:r w:rsidR="00F428C6" w:rsidRPr="009B4FC9">
        <w:rPr>
          <w:rFonts w:ascii="Garamond" w:hAnsi="Garamond" w:cs="Times New Roman"/>
          <w:color w:val="000000" w:themeColor="text1"/>
          <w:sz w:val="24"/>
          <w:szCs w:val="24"/>
        </w:rPr>
        <w:t>”</w:t>
      </w:r>
      <w:r w:rsidRPr="009B4FC9">
        <w:rPr>
          <w:rFonts w:ascii="Garamond" w:hAnsi="Garamond" w:cs="Times New Roman"/>
          <w:color w:val="000000" w:themeColor="text1"/>
          <w:sz w:val="24"/>
          <w:szCs w:val="24"/>
        </w:rPr>
        <w:t xml:space="preserve"> është mbajtja e mbetjeve në një vend, me qëllim magazinimin e</w:t>
      </w:r>
      <w:r w:rsidR="00AD4C0A" w:rsidRPr="009B4FC9">
        <w:rPr>
          <w:rFonts w:ascii="Garamond" w:hAnsi="Garamond" w:cs="Times New Roman"/>
          <w:color w:val="000000" w:themeColor="text1"/>
          <w:sz w:val="24"/>
          <w:szCs w:val="24"/>
        </w:rPr>
        <w:t xml:space="preserve"> </w:t>
      </w:r>
      <w:r w:rsidRPr="009B4FC9">
        <w:rPr>
          <w:rFonts w:ascii="Garamond" w:hAnsi="Garamond" w:cs="Times New Roman"/>
          <w:color w:val="000000" w:themeColor="text1"/>
          <w:sz w:val="24"/>
          <w:szCs w:val="24"/>
        </w:rPr>
        <w:t>përkohshëm të tyre pas grumbullimit të mbetjeve, pa kryer operacione që çojnë në ndryshimin e natyrës ose të përbërjes së mbetjeve.</w:t>
      </w:r>
    </w:p>
    <w:p w14:paraId="09813424" w14:textId="3365F9B9" w:rsidR="00A12611" w:rsidRPr="009B4FC9" w:rsidRDefault="00E973E0"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20</w:t>
      </w:r>
      <w:r w:rsidR="000A543D" w:rsidRPr="009B4FC9">
        <w:rPr>
          <w:rFonts w:ascii="Garamond" w:hAnsi="Garamond" w:cs="Times New Roman"/>
          <w:color w:val="000000" w:themeColor="text1"/>
          <w:sz w:val="24"/>
          <w:szCs w:val="24"/>
        </w:rPr>
        <w:t>.</w:t>
      </w:r>
      <w:r w:rsidR="004103AB" w:rsidRPr="009B4FC9">
        <w:rPr>
          <w:rFonts w:ascii="Garamond" w:hAnsi="Garamond" w:cs="Times New Roman"/>
          <w:color w:val="000000" w:themeColor="text1"/>
          <w:sz w:val="24"/>
          <w:szCs w:val="24"/>
        </w:rPr>
        <w:t xml:space="preserve"> </w:t>
      </w:r>
      <w:r w:rsidR="00F428C6" w:rsidRPr="009B4FC9">
        <w:rPr>
          <w:rFonts w:ascii="Garamond" w:hAnsi="Garamond" w:cs="Times New Roman"/>
          <w:color w:val="000000" w:themeColor="text1"/>
          <w:sz w:val="24"/>
          <w:szCs w:val="24"/>
        </w:rPr>
        <w:t>“</w:t>
      </w:r>
      <w:r w:rsidR="000A543D" w:rsidRPr="009B4FC9">
        <w:rPr>
          <w:rFonts w:ascii="Garamond" w:hAnsi="Garamond" w:cs="Times New Roman"/>
          <w:color w:val="000000" w:themeColor="text1"/>
          <w:sz w:val="24"/>
          <w:szCs w:val="24"/>
        </w:rPr>
        <w:t>Mbetje</w:t>
      </w:r>
      <w:r w:rsidR="00F428C6" w:rsidRPr="009B4FC9">
        <w:rPr>
          <w:rFonts w:ascii="Garamond" w:hAnsi="Garamond" w:cs="Times New Roman"/>
          <w:color w:val="000000" w:themeColor="text1"/>
          <w:sz w:val="24"/>
          <w:szCs w:val="24"/>
        </w:rPr>
        <w:t>”</w:t>
      </w:r>
      <w:r w:rsidR="00A12611" w:rsidRPr="009B4FC9">
        <w:rPr>
          <w:rFonts w:ascii="Garamond" w:hAnsi="Garamond" w:cs="Times New Roman"/>
          <w:color w:val="000000" w:themeColor="text1"/>
          <w:sz w:val="24"/>
          <w:szCs w:val="24"/>
        </w:rPr>
        <w:t xml:space="preserve"> </w:t>
      </w:r>
      <w:r w:rsidR="003C4544" w:rsidRPr="009B4FC9">
        <w:rPr>
          <w:rFonts w:ascii="Garamond" w:hAnsi="Garamond" w:cs="Times New Roman"/>
          <w:color w:val="000000" w:themeColor="text1"/>
          <w:sz w:val="24"/>
          <w:szCs w:val="24"/>
        </w:rPr>
        <w:t xml:space="preserve">është </w:t>
      </w:r>
      <w:r w:rsidR="00A12611" w:rsidRPr="009B4FC9">
        <w:rPr>
          <w:rFonts w:ascii="Garamond" w:hAnsi="Garamond" w:cs="Times New Roman"/>
          <w:color w:val="000000" w:themeColor="text1"/>
          <w:sz w:val="24"/>
          <w:szCs w:val="24"/>
        </w:rPr>
        <w:t>çdo substancë ose objekt, të cilin mbajtësi e hedh, ka ndër mend ta hedhë ose i kërkohet që ta hedhë.</w:t>
      </w:r>
    </w:p>
    <w:p w14:paraId="3CBA02A0" w14:textId="635B4B1D" w:rsidR="00A12611" w:rsidRPr="009B4FC9" w:rsidRDefault="00E973E0"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21</w:t>
      </w:r>
      <w:r w:rsidR="00A12611" w:rsidRPr="009B4FC9">
        <w:rPr>
          <w:rFonts w:ascii="Garamond" w:hAnsi="Garamond" w:cs="Times New Roman"/>
          <w:color w:val="000000" w:themeColor="text1"/>
          <w:sz w:val="24"/>
          <w:szCs w:val="24"/>
        </w:rPr>
        <w:t>.</w:t>
      </w:r>
      <w:r w:rsidR="00AD4C0A" w:rsidRPr="009B4FC9">
        <w:rPr>
          <w:rFonts w:ascii="Garamond" w:hAnsi="Garamond" w:cs="Times New Roman"/>
          <w:color w:val="000000" w:themeColor="text1"/>
          <w:sz w:val="24"/>
          <w:szCs w:val="24"/>
        </w:rPr>
        <w:t xml:space="preserve"> </w:t>
      </w:r>
      <w:r w:rsidR="00F428C6" w:rsidRPr="009B4FC9">
        <w:rPr>
          <w:rFonts w:ascii="Garamond" w:hAnsi="Garamond" w:cs="Times New Roman"/>
          <w:color w:val="000000" w:themeColor="text1"/>
          <w:sz w:val="24"/>
          <w:szCs w:val="24"/>
        </w:rPr>
        <w:t>“</w:t>
      </w:r>
      <w:r w:rsidR="00A12611" w:rsidRPr="009B4FC9">
        <w:rPr>
          <w:rFonts w:ascii="Garamond" w:hAnsi="Garamond" w:cs="Times New Roman"/>
          <w:color w:val="000000" w:themeColor="text1"/>
          <w:sz w:val="24"/>
          <w:szCs w:val="24"/>
        </w:rPr>
        <w:t>Mbetje bashkiake</w:t>
      </w:r>
      <w:r w:rsidR="00F428C6" w:rsidRPr="009B4FC9">
        <w:rPr>
          <w:rFonts w:ascii="Garamond" w:hAnsi="Garamond" w:cs="Times New Roman"/>
          <w:color w:val="000000" w:themeColor="text1"/>
          <w:sz w:val="24"/>
          <w:szCs w:val="24"/>
        </w:rPr>
        <w:t>”</w:t>
      </w:r>
      <w:r w:rsidR="00A12611" w:rsidRPr="009B4FC9">
        <w:rPr>
          <w:rFonts w:ascii="Garamond" w:hAnsi="Garamond" w:cs="Times New Roman"/>
          <w:color w:val="000000" w:themeColor="text1"/>
          <w:sz w:val="24"/>
          <w:szCs w:val="24"/>
        </w:rPr>
        <w:t xml:space="preserve"> janë: </w:t>
      </w:r>
    </w:p>
    <w:p w14:paraId="47037AC8" w14:textId="77777777" w:rsidR="00A12611" w:rsidRPr="009B4FC9" w:rsidRDefault="00D348B7"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a) </w:t>
      </w:r>
      <w:r w:rsidR="00A12611" w:rsidRPr="009B4FC9">
        <w:rPr>
          <w:rFonts w:ascii="Garamond" w:hAnsi="Garamond" w:cs="Times New Roman"/>
          <w:color w:val="000000" w:themeColor="text1"/>
          <w:sz w:val="24"/>
          <w:szCs w:val="24"/>
        </w:rPr>
        <w:t>mbetje shtëpiake të përziera dhe mbetje të grumbulluara në mënyrë të diferencuar, duke përfshirë letrën dhe kartonin, qelqin, metalet, plastikën, mbetjet bio, drurin, tekstilet, ambalazhet, pajisjet elektrike dhe elektronike, përfshirë të gjitha pjesët përbërëse të tyre individuale apo të bashkuara dhe materialet e konsumit</w:t>
      </w:r>
      <w:r w:rsidR="000A543D" w:rsidRPr="009B4FC9">
        <w:rPr>
          <w:rFonts w:ascii="Garamond" w:hAnsi="Garamond" w:cs="Times New Roman"/>
          <w:color w:val="000000" w:themeColor="text1"/>
          <w:sz w:val="24"/>
          <w:szCs w:val="24"/>
        </w:rPr>
        <w:t>,</w:t>
      </w:r>
      <w:r w:rsidR="00A12611" w:rsidRPr="009B4FC9">
        <w:rPr>
          <w:rFonts w:ascii="Garamond" w:hAnsi="Garamond" w:cs="Times New Roman"/>
          <w:color w:val="000000" w:themeColor="text1"/>
          <w:sz w:val="24"/>
          <w:szCs w:val="24"/>
        </w:rPr>
        <w:t xml:space="preserve"> që janë pjesë përbërëse e këtyre pajisjeve, mbetjet e baterive, mbetjet e vëllimshme, duke përfshirë </w:t>
      </w:r>
      <w:r w:rsidR="000A543D" w:rsidRPr="009B4FC9">
        <w:rPr>
          <w:rFonts w:ascii="Garamond" w:hAnsi="Garamond" w:cs="Times New Roman"/>
          <w:color w:val="000000" w:themeColor="text1"/>
          <w:sz w:val="24"/>
          <w:szCs w:val="24"/>
        </w:rPr>
        <w:t>mobiliet</w:t>
      </w:r>
      <w:r w:rsidR="00A12611" w:rsidRPr="009B4FC9">
        <w:rPr>
          <w:rFonts w:ascii="Garamond" w:hAnsi="Garamond" w:cs="Times New Roman"/>
          <w:color w:val="000000" w:themeColor="text1"/>
          <w:sz w:val="24"/>
          <w:szCs w:val="24"/>
        </w:rPr>
        <w:t xml:space="preserve">, dyshekët dhe të ngjashme; </w:t>
      </w:r>
    </w:p>
    <w:p w14:paraId="6B8A2F82" w14:textId="77777777" w:rsidR="00A12611" w:rsidRPr="009B4FC9" w:rsidRDefault="00D348B7"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b) </w:t>
      </w:r>
      <w:r w:rsidR="00A12611" w:rsidRPr="009B4FC9">
        <w:rPr>
          <w:rFonts w:ascii="Garamond" w:hAnsi="Garamond" w:cs="Times New Roman"/>
          <w:color w:val="000000" w:themeColor="text1"/>
          <w:sz w:val="24"/>
          <w:szCs w:val="24"/>
        </w:rPr>
        <w:t>mbetje të përziera dhe mbetje të grumbulluara në mënyrë të diferencuar nga burime të tjera, kur këto mbetje kanë natyrë dhe përbërje të ngjashme me mbetjet shtëpiake.</w:t>
      </w:r>
    </w:p>
    <w:p w14:paraId="2F4D7ACD"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Mbetjet bashkiake nuk përfshijnë mbetjet nga prodhimi, bujqësia, pyjet, peshkimi, gropat septike, rrjetin e kanalizimeve dhe trajtimit të ujërave të ndotura, sistemin e kullimit, si dhe llumrat e ujërave të ndotura, automjetet në fund të jetës, mbetjet nga ndërtimi</w:t>
      </w:r>
      <w:r w:rsidR="00BA0AD9" w:rsidRPr="009B4FC9">
        <w:rPr>
          <w:rFonts w:ascii="Garamond" w:hAnsi="Garamond" w:cs="Times New Roman"/>
          <w:color w:val="000000" w:themeColor="text1"/>
          <w:sz w:val="24"/>
          <w:szCs w:val="24"/>
        </w:rPr>
        <w:t xml:space="preserve"> dhe shembja</w:t>
      </w:r>
      <w:r w:rsidRPr="009B4FC9">
        <w:rPr>
          <w:rFonts w:ascii="Garamond" w:hAnsi="Garamond" w:cs="Times New Roman"/>
          <w:color w:val="000000" w:themeColor="text1"/>
          <w:sz w:val="24"/>
          <w:szCs w:val="24"/>
        </w:rPr>
        <w:t>.</w:t>
      </w:r>
      <w:r w:rsidR="00813F0D" w:rsidRPr="009B4FC9">
        <w:rPr>
          <w:rFonts w:ascii="Garamond" w:hAnsi="Garamond" w:cs="Times New Roman"/>
          <w:color w:val="000000" w:themeColor="text1"/>
          <w:sz w:val="24"/>
          <w:szCs w:val="24"/>
        </w:rPr>
        <w:t xml:space="preserve"> Ky përkufizim nuk cenon ndarjen e përgjegjësive për menaxhimin e mbetjeve midis aktorëve publik</w:t>
      </w:r>
      <w:r w:rsidR="00227F32" w:rsidRPr="009B4FC9">
        <w:rPr>
          <w:rFonts w:ascii="Garamond" w:hAnsi="Garamond" w:cs="Times New Roman"/>
          <w:color w:val="000000" w:themeColor="text1"/>
          <w:sz w:val="24"/>
          <w:szCs w:val="24"/>
        </w:rPr>
        <w:t>ë</w:t>
      </w:r>
      <w:r w:rsidR="00813F0D" w:rsidRPr="009B4FC9">
        <w:rPr>
          <w:rFonts w:ascii="Garamond" w:hAnsi="Garamond" w:cs="Times New Roman"/>
          <w:color w:val="000000" w:themeColor="text1"/>
          <w:sz w:val="24"/>
          <w:szCs w:val="24"/>
        </w:rPr>
        <w:t xml:space="preserve"> dhe privatë. </w:t>
      </w:r>
    </w:p>
    <w:p w14:paraId="4A6CC597" w14:textId="6188CEE6" w:rsidR="00A12611" w:rsidRPr="009B4FC9" w:rsidRDefault="00E973E0"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22</w:t>
      </w:r>
      <w:r w:rsidR="00227F32" w:rsidRPr="009B4FC9">
        <w:rPr>
          <w:rFonts w:ascii="Garamond" w:hAnsi="Garamond" w:cs="Times New Roman"/>
          <w:color w:val="000000" w:themeColor="text1"/>
          <w:sz w:val="24"/>
          <w:szCs w:val="24"/>
        </w:rPr>
        <w:t>.</w:t>
      </w:r>
      <w:r w:rsidR="004103AB" w:rsidRPr="009B4FC9">
        <w:rPr>
          <w:rFonts w:ascii="Garamond" w:hAnsi="Garamond" w:cs="Times New Roman"/>
          <w:color w:val="000000" w:themeColor="text1"/>
          <w:sz w:val="24"/>
          <w:szCs w:val="24"/>
        </w:rPr>
        <w:t xml:space="preserve"> </w:t>
      </w:r>
      <w:r w:rsidR="00F428C6" w:rsidRPr="009B4FC9">
        <w:rPr>
          <w:rFonts w:ascii="Garamond" w:hAnsi="Garamond" w:cs="Times New Roman"/>
          <w:color w:val="000000" w:themeColor="text1"/>
          <w:sz w:val="24"/>
          <w:szCs w:val="24"/>
        </w:rPr>
        <w:t>“</w:t>
      </w:r>
      <w:r w:rsidR="00227F32" w:rsidRPr="009B4FC9">
        <w:rPr>
          <w:rFonts w:ascii="Garamond" w:hAnsi="Garamond" w:cs="Times New Roman"/>
          <w:color w:val="000000" w:themeColor="text1"/>
          <w:sz w:val="24"/>
          <w:szCs w:val="24"/>
        </w:rPr>
        <w:t>Mbetje bio</w:t>
      </w:r>
      <w:r w:rsidR="00F428C6" w:rsidRPr="009B4FC9">
        <w:rPr>
          <w:rFonts w:ascii="Garamond" w:hAnsi="Garamond" w:cs="Times New Roman"/>
          <w:color w:val="000000" w:themeColor="text1"/>
          <w:sz w:val="24"/>
          <w:szCs w:val="24"/>
        </w:rPr>
        <w:t>”</w:t>
      </w:r>
      <w:r w:rsidR="00A12611" w:rsidRPr="009B4FC9">
        <w:rPr>
          <w:rFonts w:ascii="Garamond" w:hAnsi="Garamond" w:cs="Times New Roman"/>
          <w:color w:val="000000" w:themeColor="text1"/>
          <w:sz w:val="24"/>
          <w:szCs w:val="24"/>
        </w:rPr>
        <w:t xml:space="preserve"> </w:t>
      </w:r>
      <w:r w:rsidR="00E370EB" w:rsidRPr="009B4FC9">
        <w:rPr>
          <w:rFonts w:ascii="Garamond" w:hAnsi="Garamond" w:cs="Times New Roman"/>
          <w:color w:val="000000" w:themeColor="text1"/>
          <w:sz w:val="24"/>
          <w:szCs w:val="24"/>
        </w:rPr>
        <w:t xml:space="preserve">janë </w:t>
      </w:r>
      <w:r w:rsidR="00A12611" w:rsidRPr="009B4FC9">
        <w:rPr>
          <w:rFonts w:ascii="Garamond" w:hAnsi="Garamond" w:cs="Times New Roman"/>
          <w:color w:val="000000" w:themeColor="text1"/>
          <w:sz w:val="24"/>
          <w:szCs w:val="24"/>
        </w:rPr>
        <w:t>mbetjet e biodegradueshme nga kopshtet e shtëpive dhe parqet, mbetjet ushqimore e të gatimit nga shtëpitë, zyrat, restorantet, kateringu, kantinat dhe ambientet e shitjes me pakicë e shumicë, si dhe mbetjet e ngjashme nga impiantet e përpunimit të ushqimeve.</w:t>
      </w:r>
    </w:p>
    <w:p w14:paraId="49E517C2" w14:textId="79939B9E" w:rsidR="00E273EF" w:rsidRPr="009B4FC9" w:rsidRDefault="00E273EF"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23</w:t>
      </w:r>
      <w:r w:rsidR="00227F32" w:rsidRPr="009B4FC9">
        <w:rPr>
          <w:rFonts w:ascii="Garamond" w:hAnsi="Garamond" w:cs="Times New Roman"/>
          <w:color w:val="000000" w:themeColor="text1"/>
          <w:sz w:val="24"/>
          <w:szCs w:val="24"/>
        </w:rPr>
        <w:t>.</w:t>
      </w:r>
      <w:r w:rsidR="004103AB" w:rsidRPr="009B4FC9">
        <w:rPr>
          <w:rFonts w:ascii="Garamond" w:hAnsi="Garamond" w:cs="Times New Roman"/>
          <w:color w:val="000000" w:themeColor="text1"/>
          <w:sz w:val="24"/>
          <w:szCs w:val="24"/>
        </w:rPr>
        <w:t xml:space="preserve"> </w:t>
      </w:r>
      <w:r w:rsidR="00F428C6" w:rsidRPr="009B4FC9">
        <w:rPr>
          <w:rFonts w:ascii="Garamond" w:hAnsi="Garamond" w:cs="Times New Roman"/>
          <w:color w:val="000000" w:themeColor="text1"/>
          <w:sz w:val="24"/>
          <w:szCs w:val="24"/>
        </w:rPr>
        <w:t>“</w:t>
      </w:r>
      <w:r w:rsidR="00227F32" w:rsidRPr="009B4FC9">
        <w:rPr>
          <w:rFonts w:ascii="Garamond" w:hAnsi="Garamond" w:cs="Times New Roman"/>
          <w:color w:val="000000" w:themeColor="text1"/>
          <w:sz w:val="24"/>
          <w:szCs w:val="24"/>
        </w:rPr>
        <w:t>Mbetje inerte</w:t>
      </w:r>
      <w:r w:rsidR="00F428C6" w:rsidRPr="009B4FC9">
        <w:rPr>
          <w:rFonts w:ascii="Garamond" w:hAnsi="Garamond" w:cs="Times New Roman"/>
          <w:color w:val="000000" w:themeColor="text1"/>
          <w:sz w:val="24"/>
          <w:szCs w:val="24"/>
        </w:rPr>
        <w:t>”</w:t>
      </w:r>
      <w:r w:rsidRPr="009B4FC9">
        <w:rPr>
          <w:rFonts w:ascii="Garamond" w:hAnsi="Garamond" w:cs="Times New Roman"/>
          <w:color w:val="000000" w:themeColor="text1"/>
          <w:sz w:val="24"/>
          <w:szCs w:val="24"/>
        </w:rPr>
        <w:t xml:space="preserve"> janë ato mbetje që nuk i nënshtrohen ndonjë transformimi të rëndësishëm fizik, kimik apo biologjik. Mbetjet inerte nuk treten, nuk digjen, nuk ndërveprojnë fizikisht dhe as nuk hyjnë në reaksione kimike, nuk biodegradojnë e nuk ndikojnë negativisht në lëndë të tjera, me të cilat bien në kontakt, në mënyrë të tillë që të shkaktojnë ndotje të mjedisit ose të dëmtojnë shëndetin e njeriut. Aftësia </w:t>
      </w:r>
      <w:r w:rsidRPr="009B4FC9">
        <w:rPr>
          <w:rFonts w:ascii="Garamond" w:hAnsi="Garamond" w:cs="Times New Roman"/>
          <w:color w:val="000000" w:themeColor="text1"/>
          <w:sz w:val="24"/>
          <w:szCs w:val="24"/>
        </w:rPr>
        <w:lastRenderedPageBreak/>
        <w:t xml:space="preserve">totale për të lëngëzuar, përmbajtja e ndotësve dhe ekotoksiciteti i lëngjeve kulluese të mbetjeve </w:t>
      </w:r>
      <w:r w:rsidR="00A64DE7" w:rsidRPr="009B4FC9">
        <w:rPr>
          <w:rFonts w:ascii="Garamond" w:hAnsi="Garamond" w:cs="Times New Roman"/>
          <w:color w:val="000000" w:themeColor="text1"/>
          <w:sz w:val="24"/>
          <w:szCs w:val="24"/>
        </w:rPr>
        <w:t>inerte</w:t>
      </w:r>
      <w:r w:rsidRPr="009B4FC9">
        <w:rPr>
          <w:rFonts w:ascii="Garamond" w:hAnsi="Garamond" w:cs="Times New Roman"/>
          <w:color w:val="000000" w:themeColor="text1"/>
          <w:sz w:val="24"/>
          <w:szCs w:val="24"/>
        </w:rPr>
        <w:t xml:space="preserve"> j</w:t>
      </w:r>
      <w:r w:rsidR="00A64DE7" w:rsidRPr="009B4FC9">
        <w:rPr>
          <w:rFonts w:ascii="Garamond" w:hAnsi="Garamond" w:cs="Times New Roman"/>
          <w:color w:val="000000" w:themeColor="text1"/>
          <w:sz w:val="24"/>
          <w:szCs w:val="24"/>
        </w:rPr>
        <w:t>a</w:t>
      </w:r>
      <w:r w:rsidRPr="009B4FC9">
        <w:rPr>
          <w:rFonts w:ascii="Garamond" w:hAnsi="Garamond" w:cs="Times New Roman"/>
          <w:color w:val="000000" w:themeColor="text1"/>
          <w:sz w:val="24"/>
          <w:szCs w:val="24"/>
        </w:rPr>
        <w:t>në të pakonsiderueshme dhe në mënyrë të veçantë nuk vënë në rrezik cilësinë e ujërave sipërfaqësore dhe/ose të ujërave nëntokësore</w:t>
      </w:r>
      <w:r w:rsidR="00CA036D">
        <w:rPr>
          <w:rFonts w:ascii="Garamond" w:hAnsi="Garamond" w:cs="Times New Roman"/>
          <w:color w:val="000000" w:themeColor="text1"/>
          <w:sz w:val="24"/>
          <w:szCs w:val="24"/>
        </w:rPr>
        <w:t>.</w:t>
      </w:r>
      <w:r w:rsidRPr="009B4FC9">
        <w:rPr>
          <w:rFonts w:ascii="Garamond" w:hAnsi="Garamond" w:cs="Times New Roman"/>
          <w:color w:val="000000" w:themeColor="text1"/>
          <w:sz w:val="24"/>
          <w:szCs w:val="24"/>
        </w:rPr>
        <w:t xml:space="preserve"> </w:t>
      </w:r>
    </w:p>
    <w:p w14:paraId="74CD4883" w14:textId="13FB7EC6" w:rsidR="00E273EF" w:rsidRPr="009B4FC9" w:rsidRDefault="00E273EF"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24</w:t>
      </w:r>
      <w:r w:rsidR="00227F32" w:rsidRPr="009B4FC9">
        <w:rPr>
          <w:rFonts w:ascii="Garamond" w:hAnsi="Garamond" w:cs="Times New Roman"/>
          <w:color w:val="000000" w:themeColor="text1"/>
          <w:sz w:val="24"/>
          <w:szCs w:val="24"/>
        </w:rPr>
        <w:t>.</w:t>
      </w:r>
      <w:r w:rsidR="004103AB" w:rsidRPr="009B4FC9">
        <w:rPr>
          <w:rFonts w:ascii="Garamond" w:hAnsi="Garamond" w:cs="Times New Roman"/>
          <w:color w:val="000000" w:themeColor="text1"/>
          <w:sz w:val="24"/>
          <w:szCs w:val="24"/>
        </w:rPr>
        <w:t xml:space="preserve"> </w:t>
      </w:r>
      <w:r w:rsidR="00F428C6" w:rsidRPr="009B4FC9">
        <w:rPr>
          <w:rFonts w:ascii="Garamond" w:hAnsi="Garamond" w:cs="Times New Roman"/>
          <w:color w:val="000000" w:themeColor="text1"/>
          <w:sz w:val="24"/>
          <w:szCs w:val="24"/>
        </w:rPr>
        <w:t>“</w:t>
      </w:r>
      <w:r w:rsidR="00227F32" w:rsidRPr="009B4FC9">
        <w:rPr>
          <w:rFonts w:ascii="Garamond" w:hAnsi="Garamond" w:cs="Times New Roman"/>
          <w:color w:val="000000" w:themeColor="text1"/>
          <w:sz w:val="24"/>
          <w:szCs w:val="24"/>
        </w:rPr>
        <w:t>Mbetje spitalore</w:t>
      </w:r>
      <w:r w:rsidR="00F428C6" w:rsidRPr="009B4FC9">
        <w:rPr>
          <w:rFonts w:ascii="Garamond" w:hAnsi="Garamond" w:cs="Times New Roman"/>
          <w:color w:val="000000" w:themeColor="text1"/>
          <w:sz w:val="24"/>
          <w:szCs w:val="24"/>
        </w:rPr>
        <w:t>”</w:t>
      </w:r>
      <w:r w:rsidRPr="009B4FC9">
        <w:rPr>
          <w:rFonts w:ascii="Garamond" w:hAnsi="Garamond" w:cs="Times New Roman"/>
          <w:color w:val="000000" w:themeColor="text1"/>
          <w:sz w:val="24"/>
          <w:szCs w:val="24"/>
        </w:rPr>
        <w:t xml:space="preserve"> janë mbetjet e rrezikshme dhe jo të rrezikshme sipas përcaktimeve të këtij ligji, të krijuara nga institucione publike dhe private</w:t>
      </w:r>
      <w:r w:rsidR="00227F32" w:rsidRPr="009B4FC9">
        <w:rPr>
          <w:rFonts w:ascii="Garamond" w:hAnsi="Garamond" w:cs="Times New Roman"/>
          <w:color w:val="000000" w:themeColor="text1"/>
          <w:sz w:val="24"/>
          <w:szCs w:val="24"/>
        </w:rPr>
        <w:t>,</w:t>
      </w:r>
      <w:r w:rsidRPr="009B4FC9">
        <w:rPr>
          <w:rFonts w:ascii="Garamond" w:hAnsi="Garamond" w:cs="Times New Roman"/>
          <w:color w:val="000000" w:themeColor="text1"/>
          <w:sz w:val="24"/>
          <w:szCs w:val="24"/>
        </w:rPr>
        <w:t xml:space="preserve"> që kryejnë aktivitete mjekësore dhe veterinare parandaluese, diagnostikuese, trajtuese, rehabilituese dhe kërkimore-shkencore.</w:t>
      </w:r>
    </w:p>
    <w:p w14:paraId="0263BE08" w14:textId="185B1F90" w:rsidR="00A12611" w:rsidRPr="009B4FC9" w:rsidRDefault="00E973E0"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25</w:t>
      </w:r>
      <w:r w:rsidR="00A12611" w:rsidRPr="009B4FC9">
        <w:rPr>
          <w:rFonts w:ascii="Garamond" w:hAnsi="Garamond" w:cs="Times New Roman"/>
          <w:color w:val="000000" w:themeColor="text1"/>
          <w:sz w:val="24"/>
          <w:szCs w:val="24"/>
        </w:rPr>
        <w:t>.</w:t>
      </w:r>
      <w:r w:rsidR="004103AB" w:rsidRPr="009B4FC9">
        <w:rPr>
          <w:rFonts w:ascii="Garamond" w:hAnsi="Garamond" w:cs="Times New Roman"/>
          <w:color w:val="000000" w:themeColor="text1"/>
          <w:sz w:val="24"/>
          <w:szCs w:val="24"/>
        </w:rPr>
        <w:t xml:space="preserve"> </w:t>
      </w:r>
      <w:r w:rsidR="00F428C6" w:rsidRPr="009B4FC9">
        <w:rPr>
          <w:rFonts w:ascii="Garamond" w:hAnsi="Garamond" w:cs="Times New Roman"/>
          <w:color w:val="000000" w:themeColor="text1"/>
          <w:sz w:val="24"/>
          <w:szCs w:val="24"/>
        </w:rPr>
        <w:t>“</w:t>
      </w:r>
      <w:r w:rsidR="00A12611" w:rsidRPr="009B4FC9">
        <w:rPr>
          <w:rFonts w:ascii="Garamond" w:hAnsi="Garamond" w:cs="Times New Roman"/>
          <w:color w:val="000000" w:themeColor="text1"/>
          <w:sz w:val="24"/>
          <w:szCs w:val="24"/>
        </w:rPr>
        <w:t>Mbetje s</w:t>
      </w:r>
      <w:r w:rsidR="00227F32" w:rsidRPr="009B4FC9">
        <w:rPr>
          <w:rFonts w:ascii="Garamond" w:hAnsi="Garamond" w:cs="Times New Roman"/>
          <w:color w:val="000000" w:themeColor="text1"/>
          <w:sz w:val="24"/>
          <w:szCs w:val="24"/>
        </w:rPr>
        <w:t>htëpiake</w:t>
      </w:r>
      <w:r w:rsidR="00F428C6" w:rsidRPr="009B4FC9">
        <w:rPr>
          <w:rFonts w:ascii="Garamond" w:hAnsi="Garamond" w:cs="Times New Roman"/>
          <w:color w:val="000000" w:themeColor="text1"/>
          <w:sz w:val="24"/>
          <w:szCs w:val="24"/>
        </w:rPr>
        <w:t>”</w:t>
      </w:r>
      <w:r w:rsidR="00A12611" w:rsidRPr="009B4FC9">
        <w:rPr>
          <w:rFonts w:ascii="Garamond" w:hAnsi="Garamond" w:cs="Times New Roman"/>
          <w:color w:val="000000" w:themeColor="text1"/>
          <w:sz w:val="24"/>
          <w:szCs w:val="24"/>
        </w:rPr>
        <w:t xml:space="preserve"> </w:t>
      </w:r>
      <w:r w:rsidR="00FF5117" w:rsidRPr="009B4FC9">
        <w:rPr>
          <w:rFonts w:ascii="Garamond" w:hAnsi="Garamond" w:cs="Times New Roman"/>
          <w:color w:val="000000" w:themeColor="text1"/>
          <w:sz w:val="24"/>
          <w:szCs w:val="24"/>
        </w:rPr>
        <w:t xml:space="preserve">janë </w:t>
      </w:r>
      <w:r w:rsidR="00A12611" w:rsidRPr="009B4FC9">
        <w:rPr>
          <w:rFonts w:ascii="Garamond" w:hAnsi="Garamond" w:cs="Times New Roman"/>
          <w:color w:val="000000" w:themeColor="text1"/>
          <w:sz w:val="24"/>
          <w:szCs w:val="24"/>
        </w:rPr>
        <w:t>mbetjet bashkiake t</w:t>
      </w:r>
      <w:r w:rsidR="00227F32" w:rsidRPr="009B4FC9">
        <w:rPr>
          <w:rFonts w:ascii="Garamond" w:hAnsi="Garamond" w:cs="Times New Roman"/>
          <w:color w:val="000000" w:themeColor="text1"/>
          <w:sz w:val="24"/>
          <w:szCs w:val="24"/>
        </w:rPr>
        <w:t xml:space="preserve">ë parashikuara në shkronjën </w:t>
      </w:r>
      <w:r w:rsidR="00F428C6" w:rsidRPr="009B4FC9">
        <w:rPr>
          <w:rFonts w:ascii="Garamond" w:hAnsi="Garamond" w:cs="Times New Roman"/>
          <w:color w:val="000000" w:themeColor="text1"/>
          <w:sz w:val="24"/>
          <w:szCs w:val="24"/>
        </w:rPr>
        <w:t>“</w:t>
      </w:r>
      <w:r w:rsidR="00227F32" w:rsidRPr="009B4FC9">
        <w:rPr>
          <w:rFonts w:ascii="Garamond" w:hAnsi="Garamond" w:cs="Times New Roman"/>
          <w:color w:val="000000" w:themeColor="text1"/>
          <w:sz w:val="24"/>
          <w:szCs w:val="24"/>
        </w:rPr>
        <w:t>a</w:t>
      </w:r>
      <w:r w:rsidR="00F428C6" w:rsidRPr="009B4FC9">
        <w:rPr>
          <w:rFonts w:ascii="Garamond" w:hAnsi="Garamond" w:cs="Times New Roman"/>
          <w:color w:val="000000" w:themeColor="text1"/>
          <w:sz w:val="24"/>
          <w:szCs w:val="24"/>
        </w:rPr>
        <w:t>”</w:t>
      </w:r>
      <w:r w:rsidR="00A12611" w:rsidRPr="009B4FC9">
        <w:rPr>
          <w:rFonts w:ascii="Garamond" w:hAnsi="Garamond" w:cs="Times New Roman"/>
          <w:color w:val="000000" w:themeColor="text1"/>
          <w:sz w:val="24"/>
          <w:szCs w:val="24"/>
        </w:rPr>
        <w:t xml:space="preserve"> të pikës </w:t>
      </w:r>
      <w:r w:rsidR="00A64DE7" w:rsidRPr="009B4FC9">
        <w:rPr>
          <w:rFonts w:ascii="Garamond" w:hAnsi="Garamond" w:cs="Times New Roman"/>
          <w:color w:val="000000" w:themeColor="text1"/>
          <w:sz w:val="24"/>
          <w:szCs w:val="24"/>
        </w:rPr>
        <w:t>21</w:t>
      </w:r>
      <w:r w:rsidR="00A12611" w:rsidRPr="009B4FC9">
        <w:rPr>
          <w:rFonts w:ascii="Garamond" w:hAnsi="Garamond" w:cs="Times New Roman"/>
          <w:color w:val="000000" w:themeColor="text1"/>
          <w:sz w:val="24"/>
          <w:szCs w:val="24"/>
        </w:rPr>
        <w:t xml:space="preserve"> të këtij neni, që krijohen nga sektori familjar dhe përbëhen nga mbetje të përziera dhe mbetje të grumbulluara në mënyrë të diferencuar, duke përfshirë letrën dhe kartonin, qelqin, metalet, plastikën, mbetjet bio, drurin, tekstilet, ambalazhet, pajisjet elektrike e elektronike, përfshirë të gjitha pjesët përbërëse të tyre individuale apo të bashkuara dhe materialet e konsumit që janë pjesë përbërëse e këtyre pajisjeve, mbetjet e baterive, mbetjet e v</w:t>
      </w:r>
      <w:r w:rsidR="00227F32" w:rsidRPr="009B4FC9">
        <w:rPr>
          <w:rFonts w:ascii="Garamond" w:hAnsi="Garamond" w:cs="Times New Roman"/>
          <w:color w:val="000000" w:themeColor="text1"/>
          <w:sz w:val="24"/>
          <w:szCs w:val="24"/>
        </w:rPr>
        <w:t>ëllimshme, duke përfshirë mobili</w:t>
      </w:r>
      <w:r w:rsidR="00A12611" w:rsidRPr="009B4FC9">
        <w:rPr>
          <w:rFonts w:ascii="Garamond" w:hAnsi="Garamond" w:cs="Times New Roman"/>
          <w:color w:val="000000" w:themeColor="text1"/>
          <w:sz w:val="24"/>
          <w:szCs w:val="24"/>
        </w:rPr>
        <w:t>et, dyshekët dhe të ngjashme.</w:t>
      </w:r>
    </w:p>
    <w:p w14:paraId="477DF6DF" w14:textId="3E634195" w:rsidR="00A12611" w:rsidRPr="009B4FC9" w:rsidRDefault="00E973E0"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26</w:t>
      </w:r>
      <w:r w:rsidR="00227F32" w:rsidRPr="009B4FC9">
        <w:rPr>
          <w:rFonts w:ascii="Garamond" w:hAnsi="Garamond" w:cs="Times New Roman"/>
          <w:color w:val="000000" w:themeColor="text1"/>
          <w:sz w:val="24"/>
          <w:szCs w:val="24"/>
        </w:rPr>
        <w:t>.</w:t>
      </w:r>
      <w:r w:rsidR="004103AB" w:rsidRPr="009B4FC9">
        <w:rPr>
          <w:rFonts w:ascii="Garamond" w:hAnsi="Garamond" w:cs="Times New Roman"/>
          <w:color w:val="000000" w:themeColor="text1"/>
          <w:sz w:val="24"/>
          <w:szCs w:val="24"/>
        </w:rPr>
        <w:t xml:space="preserve"> </w:t>
      </w:r>
      <w:r w:rsidR="00F428C6" w:rsidRPr="009B4FC9">
        <w:rPr>
          <w:rFonts w:ascii="Garamond" w:hAnsi="Garamond" w:cs="Times New Roman"/>
          <w:color w:val="000000" w:themeColor="text1"/>
          <w:sz w:val="24"/>
          <w:szCs w:val="24"/>
        </w:rPr>
        <w:t>“</w:t>
      </w:r>
      <w:r w:rsidR="00227F32" w:rsidRPr="009B4FC9">
        <w:rPr>
          <w:rFonts w:ascii="Garamond" w:hAnsi="Garamond" w:cs="Times New Roman"/>
          <w:color w:val="000000" w:themeColor="text1"/>
          <w:sz w:val="24"/>
          <w:szCs w:val="24"/>
        </w:rPr>
        <w:t>Mbetje ushqimore</w:t>
      </w:r>
      <w:r w:rsidR="00F428C6" w:rsidRPr="009B4FC9">
        <w:rPr>
          <w:rFonts w:ascii="Garamond" w:hAnsi="Garamond" w:cs="Times New Roman"/>
          <w:color w:val="000000" w:themeColor="text1"/>
          <w:sz w:val="24"/>
          <w:szCs w:val="24"/>
        </w:rPr>
        <w:t>”</w:t>
      </w:r>
      <w:r w:rsidR="00FF5117" w:rsidRPr="009B4FC9">
        <w:rPr>
          <w:rFonts w:ascii="Garamond" w:hAnsi="Garamond" w:cs="Times New Roman"/>
          <w:color w:val="000000" w:themeColor="text1"/>
          <w:sz w:val="24"/>
          <w:szCs w:val="24"/>
        </w:rPr>
        <w:t xml:space="preserve"> është</w:t>
      </w:r>
      <w:r w:rsidR="00A12611" w:rsidRPr="009B4FC9">
        <w:rPr>
          <w:rFonts w:ascii="Garamond" w:hAnsi="Garamond" w:cs="Times New Roman"/>
          <w:color w:val="000000" w:themeColor="text1"/>
          <w:sz w:val="24"/>
          <w:szCs w:val="24"/>
        </w:rPr>
        <w:t xml:space="preserve"> çdo ushqim që është kthyer në mbetje.</w:t>
      </w:r>
    </w:p>
    <w:p w14:paraId="4674AB2C" w14:textId="350AAB71" w:rsidR="00E273EF" w:rsidRPr="009B4FC9" w:rsidRDefault="00E273EF"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27</w:t>
      </w:r>
      <w:r w:rsidR="00227F32" w:rsidRPr="009B4FC9">
        <w:rPr>
          <w:rFonts w:ascii="Garamond" w:hAnsi="Garamond" w:cs="Times New Roman"/>
          <w:color w:val="000000" w:themeColor="text1"/>
          <w:sz w:val="24"/>
          <w:szCs w:val="24"/>
        </w:rPr>
        <w:t>.</w:t>
      </w:r>
      <w:r w:rsidR="004103AB" w:rsidRPr="009B4FC9">
        <w:rPr>
          <w:rFonts w:ascii="Garamond" w:hAnsi="Garamond" w:cs="Times New Roman"/>
          <w:color w:val="000000" w:themeColor="text1"/>
          <w:sz w:val="24"/>
          <w:szCs w:val="24"/>
        </w:rPr>
        <w:t xml:space="preserve"> </w:t>
      </w:r>
      <w:r w:rsidR="00F428C6" w:rsidRPr="009B4FC9">
        <w:rPr>
          <w:rFonts w:ascii="Garamond" w:hAnsi="Garamond" w:cs="Times New Roman"/>
          <w:color w:val="000000" w:themeColor="text1"/>
          <w:sz w:val="24"/>
          <w:szCs w:val="24"/>
        </w:rPr>
        <w:t>“</w:t>
      </w:r>
      <w:r w:rsidR="00227F32" w:rsidRPr="009B4FC9">
        <w:rPr>
          <w:rFonts w:ascii="Garamond" w:hAnsi="Garamond" w:cs="Times New Roman"/>
          <w:color w:val="000000" w:themeColor="text1"/>
          <w:sz w:val="24"/>
          <w:szCs w:val="24"/>
        </w:rPr>
        <w:t>Mbetjet e baterive</w:t>
      </w:r>
      <w:r w:rsidR="00F428C6" w:rsidRPr="009B4FC9">
        <w:rPr>
          <w:rFonts w:ascii="Garamond" w:hAnsi="Garamond" w:cs="Times New Roman"/>
          <w:color w:val="000000" w:themeColor="text1"/>
          <w:sz w:val="24"/>
          <w:szCs w:val="24"/>
        </w:rPr>
        <w:t>”</w:t>
      </w:r>
      <w:r w:rsidRPr="009B4FC9">
        <w:rPr>
          <w:rFonts w:ascii="Garamond" w:hAnsi="Garamond" w:cs="Times New Roman"/>
          <w:color w:val="000000" w:themeColor="text1"/>
          <w:sz w:val="24"/>
          <w:szCs w:val="24"/>
        </w:rPr>
        <w:t xml:space="preserve"> janë të gjitha bateritë dhe/ose materialet e tyre që mbulohen nga përkufizimi i mbetjes në këtë nen.</w:t>
      </w:r>
    </w:p>
    <w:p w14:paraId="04D77F85" w14:textId="14B636D1" w:rsidR="00A12611" w:rsidRPr="009B4FC9" w:rsidRDefault="00E973E0"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28</w:t>
      </w:r>
      <w:r w:rsidR="00227F32" w:rsidRPr="009B4FC9">
        <w:rPr>
          <w:rFonts w:ascii="Garamond" w:hAnsi="Garamond" w:cs="Times New Roman"/>
          <w:color w:val="000000" w:themeColor="text1"/>
          <w:sz w:val="24"/>
          <w:szCs w:val="24"/>
        </w:rPr>
        <w:t>.</w:t>
      </w:r>
      <w:r w:rsidR="004103AB" w:rsidRPr="009B4FC9">
        <w:rPr>
          <w:rFonts w:ascii="Garamond" w:hAnsi="Garamond" w:cs="Times New Roman"/>
          <w:color w:val="000000" w:themeColor="text1"/>
          <w:sz w:val="24"/>
          <w:szCs w:val="24"/>
        </w:rPr>
        <w:t xml:space="preserve"> </w:t>
      </w:r>
      <w:r w:rsidR="00F428C6" w:rsidRPr="009B4FC9">
        <w:rPr>
          <w:rFonts w:ascii="Garamond" w:hAnsi="Garamond" w:cs="Times New Roman"/>
          <w:color w:val="000000" w:themeColor="text1"/>
          <w:sz w:val="24"/>
          <w:szCs w:val="24"/>
        </w:rPr>
        <w:t>“</w:t>
      </w:r>
      <w:r w:rsidR="00227F32" w:rsidRPr="009B4FC9">
        <w:rPr>
          <w:rFonts w:ascii="Garamond" w:hAnsi="Garamond" w:cs="Times New Roman"/>
          <w:color w:val="000000" w:themeColor="text1"/>
          <w:sz w:val="24"/>
          <w:szCs w:val="24"/>
        </w:rPr>
        <w:t>Mbetje e lëngshme</w:t>
      </w:r>
      <w:r w:rsidR="00F428C6" w:rsidRPr="009B4FC9">
        <w:rPr>
          <w:rFonts w:ascii="Garamond" w:hAnsi="Garamond" w:cs="Times New Roman"/>
          <w:color w:val="000000" w:themeColor="text1"/>
          <w:sz w:val="24"/>
          <w:szCs w:val="24"/>
        </w:rPr>
        <w:t>”</w:t>
      </w:r>
      <w:r w:rsidR="00A12611" w:rsidRPr="009B4FC9">
        <w:rPr>
          <w:rFonts w:ascii="Garamond" w:hAnsi="Garamond" w:cs="Times New Roman"/>
          <w:color w:val="000000" w:themeColor="text1"/>
          <w:sz w:val="24"/>
          <w:szCs w:val="24"/>
        </w:rPr>
        <w:t xml:space="preserve"> </w:t>
      </w:r>
      <w:r w:rsidR="00FF5117" w:rsidRPr="009B4FC9">
        <w:rPr>
          <w:rFonts w:ascii="Garamond" w:hAnsi="Garamond" w:cs="Times New Roman"/>
          <w:color w:val="000000" w:themeColor="text1"/>
          <w:sz w:val="24"/>
          <w:szCs w:val="24"/>
        </w:rPr>
        <w:t xml:space="preserve">është </w:t>
      </w:r>
      <w:r w:rsidR="00A12611" w:rsidRPr="009B4FC9">
        <w:rPr>
          <w:rFonts w:ascii="Garamond" w:hAnsi="Garamond" w:cs="Times New Roman"/>
          <w:color w:val="000000" w:themeColor="text1"/>
          <w:sz w:val="24"/>
          <w:szCs w:val="24"/>
        </w:rPr>
        <w:t>çdo mbetje në trajtë të lëngshme, përfshirë ujërat e përdorura, por përjashtuar llumrat.</w:t>
      </w:r>
    </w:p>
    <w:p w14:paraId="5A43BE32" w14:textId="7DD3DE6B" w:rsidR="00E273EF" w:rsidRPr="009B4FC9" w:rsidRDefault="00E273EF"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29.</w:t>
      </w:r>
      <w:r w:rsidR="004103AB" w:rsidRPr="009B4FC9">
        <w:rPr>
          <w:rFonts w:ascii="Garamond" w:hAnsi="Garamond" w:cs="Times New Roman"/>
          <w:color w:val="000000" w:themeColor="text1"/>
          <w:sz w:val="24"/>
          <w:szCs w:val="24"/>
        </w:rPr>
        <w:t xml:space="preserve"> </w:t>
      </w:r>
      <w:r w:rsidR="00F428C6" w:rsidRPr="009B4FC9">
        <w:rPr>
          <w:rFonts w:ascii="Garamond" w:hAnsi="Garamond" w:cs="Times New Roman"/>
          <w:color w:val="000000" w:themeColor="text1"/>
          <w:sz w:val="24"/>
          <w:szCs w:val="24"/>
        </w:rPr>
        <w:t>“</w:t>
      </w:r>
      <w:r w:rsidRPr="009B4FC9">
        <w:rPr>
          <w:rFonts w:ascii="Garamond" w:hAnsi="Garamond" w:cs="Times New Roman"/>
          <w:color w:val="000000" w:themeColor="text1"/>
          <w:sz w:val="24"/>
          <w:szCs w:val="24"/>
        </w:rPr>
        <w:t>Mbetje e pajisjeve elektrike dh</w:t>
      </w:r>
      <w:r w:rsidR="00227F32" w:rsidRPr="009B4FC9">
        <w:rPr>
          <w:rFonts w:ascii="Garamond" w:hAnsi="Garamond" w:cs="Times New Roman"/>
          <w:color w:val="000000" w:themeColor="text1"/>
          <w:sz w:val="24"/>
          <w:szCs w:val="24"/>
        </w:rPr>
        <w:t>e elektronike</w:t>
      </w:r>
      <w:r w:rsidR="00F428C6" w:rsidRPr="009B4FC9">
        <w:rPr>
          <w:rFonts w:ascii="Garamond" w:hAnsi="Garamond" w:cs="Times New Roman"/>
          <w:color w:val="000000" w:themeColor="text1"/>
          <w:sz w:val="24"/>
          <w:szCs w:val="24"/>
        </w:rPr>
        <w:t>”</w:t>
      </w:r>
      <w:r w:rsidR="00227F32" w:rsidRPr="009B4FC9">
        <w:rPr>
          <w:rFonts w:ascii="Garamond" w:hAnsi="Garamond" w:cs="Times New Roman"/>
          <w:color w:val="000000" w:themeColor="text1"/>
          <w:sz w:val="24"/>
          <w:szCs w:val="24"/>
        </w:rPr>
        <w:t xml:space="preserve"> ose </w:t>
      </w:r>
      <w:r w:rsidR="00F428C6" w:rsidRPr="009B4FC9">
        <w:rPr>
          <w:rFonts w:ascii="Garamond" w:hAnsi="Garamond" w:cs="Times New Roman"/>
          <w:color w:val="000000" w:themeColor="text1"/>
          <w:sz w:val="24"/>
          <w:szCs w:val="24"/>
        </w:rPr>
        <w:t>“</w:t>
      </w:r>
      <w:r w:rsidR="00227F32" w:rsidRPr="009B4FC9">
        <w:rPr>
          <w:rFonts w:ascii="Garamond" w:hAnsi="Garamond" w:cs="Times New Roman"/>
          <w:color w:val="000000" w:themeColor="text1"/>
          <w:sz w:val="24"/>
          <w:szCs w:val="24"/>
        </w:rPr>
        <w:t>Mbetje PEE</w:t>
      </w:r>
      <w:r w:rsidR="00F428C6" w:rsidRPr="009B4FC9">
        <w:rPr>
          <w:rFonts w:ascii="Garamond" w:hAnsi="Garamond" w:cs="Times New Roman"/>
          <w:color w:val="000000" w:themeColor="text1"/>
          <w:sz w:val="24"/>
          <w:szCs w:val="24"/>
        </w:rPr>
        <w:t>”</w:t>
      </w:r>
      <w:r w:rsidRPr="009B4FC9">
        <w:rPr>
          <w:rFonts w:ascii="Garamond" w:hAnsi="Garamond" w:cs="Times New Roman"/>
          <w:color w:val="000000" w:themeColor="text1"/>
          <w:sz w:val="24"/>
          <w:szCs w:val="24"/>
        </w:rPr>
        <w:t xml:space="preserve"> është një pajisje elektrike dhe elektronike që konsiderohet mbetje, përfshirë të gjitha pjesët përbërëse, nëngrupet dhe materialet e konsumit</w:t>
      </w:r>
      <w:r w:rsidR="00227F32" w:rsidRPr="009B4FC9">
        <w:rPr>
          <w:rFonts w:ascii="Garamond" w:hAnsi="Garamond" w:cs="Times New Roman"/>
          <w:color w:val="000000" w:themeColor="text1"/>
          <w:sz w:val="24"/>
          <w:szCs w:val="24"/>
        </w:rPr>
        <w:t>,</w:t>
      </w:r>
      <w:r w:rsidRPr="009B4FC9">
        <w:rPr>
          <w:rFonts w:ascii="Garamond" w:hAnsi="Garamond" w:cs="Times New Roman"/>
          <w:color w:val="000000" w:themeColor="text1"/>
          <w:sz w:val="24"/>
          <w:szCs w:val="24"/>
        </w:rPr>
        <w:t xml:space="preserve"> që janë pjesë e produktit në kohën kur pajisja hidhet.</w:t>
      </w:r>
    </w:p>
    <w:p w14:paraId="73E47CCC" w14:textId="581CEDB1" w:rsidR="00E273EF" w:rsidRPr="009B4FC9" w:rsidRDefault="00E273EF"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30</w:t>
      </w:r>
      <w:r w:rsidR="00227F32" w:rsidRPr="009B4FC9">
        <w:rPr>
          <w:rFonts w:ascii="Garamond" w:hAnsi="Garamond" w:cs="Times New Roman"/>
          <w:color w:val="000000" w:themeColor="text1"/>
          <w:sz w:val="24"/>
          <w:szCs w:val="24"/>
        </w:rPr>
        <w:t>.</w:t>
      </w:r>
      <w:r w:rsidR="004103AB" w:rsidRPr="009B4FC9">
        <w:rPr>
          <w:rFonts w:ascii="Garamond" w:hAnsi="Garamond" w:cs="Times New Roman"/>
          <w:color w:val="000000" w:themeColor="text1"/>
          <w:sz w:val="24"/>
          <w:szCs w:val="24"/>
        </w:rPr>
        <w:t xml:space="preserve"> </w:t>
      </w:r>
      <w:r w:rsidR="00F428C6" w:rsidRPr="009B4FC9">
        <w:rPr>
          <w:rFonts w:ascii="Garamond" w:hAnsi="Garamond" w:cs="Times New Roman"/>
          <w:color w:val="000000" w:themeColor="text1"/>
          <w:sz w:val="24"/>
          <w:szCs w:val="24"/>
        </w:rPr>
        <w:t>“</w:t>
      </w:r>
      <w:r w:rsidR="00227F32" w:rsidRPr="009B4FC9">
        <w:rPr>
          <w:rFonts w:ascii="Garamond" w:hAnsi="Garamond" w:cs="Times New Roman"/>
          <w:color w:val="000000" w:themeColor="text1"/>
          <w:sz w:val="24"/>
          <w:szCs w:val="24"/>
        </w:rPr>
        <w:t>Mbetjet nga anijet</w:t>
      </w:r>
      <w:r w:rsidR="00F428C6" w:rsidRPr="009B4FC9">
        <w:rPr>
          <w:rFonts w:ascii="Garamond" w:hAnsi="Garamond" w:cs="Times New Roman"/>
          <w:color w:val="000000" w:themeColor="text1"/>
          <w:sz w:val="24"/>
          <w:szCs w:val="24"/>
        </w:rPr>
        <w:t>”</w:t>
      </w:r>
      <w:r w:rsidRPr="009B4FC9">
        <w:rPr>
          <w:rFonts w:ascii="Garamond" w:hAnsi="Garamond" w:cs="Times New Roman"/>
          <w:color w:val="000000" w:themeColor="text1"/>
          <w:sz w:val="24"/>
          <w:szCs w:val="24"/>
        </w:rPr>
        <w:t xml:space="preserve"> janë të gjitha mbetjet që krijohen gjatë shërbimeve të anijeve dhe operacioneve të pastrimit, mbetjet e mbledhura rastësisht gjatë lundrimit, si dhe mbetjet nga tepricat e ngarkesave.</w:t>
      </w:r>
    </w:p>
    <w:p w14:paraId="1F9488E2" w14:textId="6559F3A0" w:rsidR="00E273EF" w:rsidRPr="009B4FC9" w:rsidRDefault="00E273EF"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31.</w:t>
      </w:r>
      <w:r w:rsidR="004103AB" w:rsidRPr="009B4FC9">
        <w:rPr>
          <w:rFonts w:ascii="Garamond" w:hAnsi="Garamond" w:cs="Times New Roman"/>
          <w:color w:val="000000" w:themeColor="text1"/>
          <w:sz w:val="24"/>
          <w:szCs w:val="24"/>
        </w:rPr>
        <w:t xml:space="preserve"> </w:t>
      </w:r>
      <w:r w:rsidR="00F428C6" w:rsidRPr="009B4FC9">
        <w:rPr>
          <w:rFonts w:ascii="Garamond" w:hAnsi="Garamond" w:cs="Times New Roman"/>
          <w:color w:val="000000" w:themeColor="text1"/>
          <w:sz w:val="24"/>
          <w:szCs w:val="24"/>
        </w:rPr>
        <w:t>“</w:t>
      </w:r>
      <w:r w:rsidRPr="009B4FC9">
        <w:rPr>
          <w:rFonts w:ascii="Garamond" w:hAnsi="Garamond" w:cs="Times New Roman"/>
          <w:color w:val="000000" w:themeColor="text1"/>
          <w:sz w:val="24"/>
          <w:szCs w:val="24"/>
        </w:rPr>
        <w:t>M</w:t>
      </w:r>
      <w:r w:rsidR="00227F32" w:rsidRPr="009B4FC9">
        <w:rPr>
          <w:rFonts w:ascii="Garamond" w:hAnsi="Garamond" w:cs="Times New Roman"/>
          <w:color w:val="000000" w:themeColor="text1"/>
          <w:sz w:val="24"/>
          <w:szCs w:val="24"/>
        </w:rPr>
        <w:t>betjet nga gomat e automjeteve</w:t>
      </w:r>
      <w:r w:rsidR="00F428C6" w:rsidRPr="009B4FC9">
        <w:rPr>
          <w:rFonts w:ascii="Garamond" w:hAnsi="Garamond" w:cs="Times New Roman"/>
          <w:color w:val="000000" w:themeColor="text1"/>
          <w:sz w:val="24"/>
          <w:szCs w:val="24"/>
        </w:rPr>
        <w:t>”</w:t>
      </w:r>
      <w:r w:rsidRPr="009B4FC9">
        <w:rPr>
          <w:rFonts w:ascii="Garamond" w:hAnsi="Garamond" w:cs="Times New Roman"/>
          <w:color w:val="000000" w:themeColor="text1"/>
          <w:sz w:val="24"/>
          <w:szCs w:val="24"/>
        </w:rPr>
        <w:t xml:space="preserve"> janë mbetjet që krijohen nga gomat e </w:t>
      </w:r>
      <w:r w:rsidR="003318CF" w:rsidRPr="009B4FC9">
        <w:rPr>
          <w:rFonts w:ascii="Garamond" w:hAnsi="Garamond" w:cs="Times New Roman"/>
          <w:color w:val="000000" w:themeColor="text1"/>
          <w:sz w:val="24"/>
          <w:szCs w:val="24"/>
        </w:rPr>
        <w:t>vjetruar</w:t>
      </w:r>
      <w:r w:rsidRPr="009B4FC9">
        <w:rPr>
          <w:rFonts w:ascii="Garamond" w:hAnsi="Garamond" w:cs="Times New Roman"/>
          <w:color w:val="000000" w:themeColor="text1"/>
          <w:sz w:val="24"/>
          <w:szCs w:val="24"/>
        </w:rPr>
        <w:t xml:space="preserve"> dhe/ose të dëmtuara të automjeteve.</w:t>
      </w:r>
    </w:p>
    <w:p w14:paraId="205419CC" w14:textId="12484F84" w:rsidR="00A12611" w:rsidRPr="009B4FC9" w:rsidRDefault="00E973E0"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32</w:t>
      </w:r>
      <w:r w:rsidR="00A12611" w:rsidRPr="009B4FC9">
        <w:rPr>
          <w:rFonts w:ascii="Garamond" w:hAnsi="Garamond" w:cs="Times New Roman"/>
          <w:color w:val="000000" w:themeColor="text1"/>
          <w:sz w:val="24"/>
          <w:szCs w:val="24"/>
        </w:rPr>
        <w:t>.</w:t>
      </w:r>
      <w:r w:rsidR="004103AB" w:rsidRPr="009B4FC9">
        <w:rPr>
          <w:rFonts w:ascii="Garamond" w:hAnsi="Garamond" w:cs="Times New Roman"/>
          <w:color w:val="000000" w:themeColor="text1"/>
          <w:sz w:val="24"/>
          <w:szCs w:val="24"/>
        </w:rPr>
        <w:t xml:space="preserve"> </w:t>
      </w:r>
      <w:r w:rsidR="00F428C6" w:rsidRPr="009B4FC9">
        <w:rPr>
          <w:rFonts w:ascii="Garamond" w:hAnsi="Garamond" w:cs="Times New Roman"/>
          <w:color w:val="000000" w:themeColor="text1"/>
          <w:sz w:val="24"/>
          <w:szCs w:val="24"/>
        </w:rPr>
        <w:t>“</w:t>
      </w:r>
      <w:r w:rsidR="00A12611" w:rsidRPr="009B4FC9">
        <w:rPr>
          <w:rFonts w:ascii="Garamond" w:hAnsi="Garamond" w:cs="Times New Roman"/>
          <w:color w:val="000000" w:themeColor="text1"/>
          <w:sz w:val="24"/>
          <w:szCs w:val="24"/>
        </w:rPr>
        <w:t>Mbetje nga ndërtimi</w:t>
      </w:r>
      <w:r w:rsidR="00C136F3" w:rsidRPr="009B4FC9">
        <w:rPr>
          <w:rFonts w:ascii="Garamond" w:hAnsi="Garamond" w:cs="Times New Roman"/>
          <w:color w:val="000000" w:themeColor="text1"/>
          <w:sz w:val="24"/>
          <w:szCs w:val="24"/>
        </w:rPr>
        <w:t xml:space="preserve"> dhe shembja</w:t>
      </w:r>
      <w:r w:rsidR="00F428C6" w:rsidRPr="009B4FC9">
        <w:rPr>
          <w:rFonts w:ascii="Garamond" w:hAnsi="Garamond" w:cs="Times New Roman"/>
          <w:color w:val="000000" w:themeColor="text1"/>
          <w:sz w:val="24"/>
          <w:szCs w:val="24"/>
        </w:rPr>
        <w:t>”</w:t>
      </w:r>
      <w:r w:rsidR="00A12611" w:rsidRPr="009B4FC9">
        <w:rPr>
          <w:rFonts w:ascii="Garamond" w:hAnsi="Garamond" w:cs="Times New Roman"/>
          <w:color w:val="000000" w:themeColor="text1"/>
          <w:sz w:val="24"/>
          <w:szCs w:val="24"/>
        </w:rPr>
        <w:t xml:space="preserve"> </w:t>
      </w:r>
      <w:r w:rsidR="004257E3" w:rsidRPr="009B4FC9">
        <w:rPr>
          <w:rFonts w:ascii="Garamond" w:hAnsi="Garamond" w:cs="Times New Roman"/>
          <w:color w:val="000000" w:themeColor="text1"/>
          <w:sz w:val="24"/>
          <w:szCs w:val="24"/>
        </w:rPr>
        <w:t>janë</w:t>
      </w:r>
      <w:r w:rsidR="00FF5117" w:rsidRPr="009B4FC9">
        <w:rPr>
          <w:rFonts w:ascii="Garamond" w:hAnsi="Garamond" w:cs="Times New Roman"/>
          <w:color w:val="000000" w:themeColor="text1"/>
          <w:sz w:val="24"/>
          <w:szCs w:val="24"/>
        </w:rPr>
        <w:t xml:space="preserve"> </w:t>
      </w:r>
      <w:r w:rsidR="00A12611" w:rsidRPr="009B4FC9">
        <w:rPr>
          <w:rFonts w:ascii="Garamond" w:hAnsi="Garamond" w:cs="Times New Roman"/>
          <w:color w:val="000000" w:themeColor="text1"/>
          <w:sz w:val="24"/>
          <w:szCs w:val="24"/>
        </w:rPr>
        <w:t xml:space="preserve">mbetjet e krijuara nga veprimtaria e ndërtimit </w:t>
      </w:r>
      <w:r w:rsidR="00FF5117" w:rsidRPr="009B4FC9">
        <w:rPr>
          <w:rFonts w:ascii="Garamond" w:hAnsi="Garamond" w:cs="Times New Roman"/>
          <w:color w:val="000000" w:themeColor="text1"/>
          <w:sz w:val="24"/>
          <w:szCs w:val="24"/>
        </w:rPr>
        <w:t xml:space="preserve">dhe </w:t>
      </w:r>
      <w:r w:rsidR="00A12611" w:rsidRPr="009B4FC9">
        <w:rPr>
          <w:rFonts w:ascii="Garamond" w:hAnsi="Garamond" w:cs="Times New Roman"/>
          <w:color w:val="000000" w:themeColor="text1"/>
          <w:sz w:val="24"/>
          <w:szCs w:val="24"/>
        </w:rPr>
        <w:t xml:space="preserve">e shembjes. </w:t>
      </w:r>
    </w:p>
    <w:p w14:paraId="556E7CD4" w14:textId="17DC9C7D" w:rsidR="00E273EF" w:rsidRPr="009B4FC9" w:rsidRDefault="00E273EF"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33</w:t>
      </w:r>
      <w:r w:rsidR="00227F32" w:rsidRPr="009B4FC9">
        <w:rPr>
          <w:rFonts w:ascii="Garamond" w:hAnsi="Garamond" w:cs="Times New Roman"/>
          <w:color w:val="000000" w:themeColor="text1"/>
          <w:sz w:val="24"/>
          <w:szCs w:val="24"/>
        </w:rPr>
        <w:t>.</w:t>
      </w:r>
      <w:r w:rsidR="004103AB" w:rsidRPr="009B4FC9">
        <w:rPr>
          <w:rFonts w:ascii="Garamond" w:hAnsi="Garamond" w:cs="Times New Roman"/>
          <w:color w:val="000000" w:themeColor="text1"/>
          <w:sz w:val="24"/>
          <w:szCs w:val="24"/>
        </w:rPr>
        <w:t xml:space="preserve"> </w:t>
      </w:r>
      <w:r w:rsidR="00F428C6" w:rsidRPr="009B4FC9">
        <w:rPr>
          <w:rFonts w:ascii="Garamond" w:hAnsi="Garamond" w:cs="Times New Roman"/>
          <w:color w:val="000000" w:themeColor="text1"/>
          <w:sz w:val="24"/>
          <w:szCs w:val="24"/>
        </w:rPr>
        <w:t>“</w:t>
      </w:r>
      <w:r w:rsidR="00227F32" w:rsidRPr="009B4FC9">
        <w:rPr>
          <w:rFonts w:ascii="Garamond" w:hAnsi="Garamond" w:cs="Times New Roman"/>
          <w:color w:val="000000" w:themeColor="text1"/>
          <w:sz w:val="24"/>
          <w:szCs w:val="24"/>
        </w:rPr>
        <w:t>Mbetjet nga ngarkesat</w:t>
      </w:r>
      <w:r w:rsidR="00F428C6" w:rsidRPr="009B4FC9">
        <w:rPr>
          <w:rFonts w:ascii="Garamond" w:hAnsi="Garamond" w:cs="Times New Roman"/>
          <w:color w:val="000000" w:themeColor="text1"/>
          <w:sz w:val="24"/>
          <w:szCs w:val="24"/>
        </w:rPr>
        <w:t>”</w:t>
      </w:r>
      <w:r w:rsidRPr="009B4FC9">
        <w:rPr>
          <w:rFonts w:ascii="Garamond" w:hAnsi="Garamond" w:cs="Times New Roman"/>
          <w:color w:val="000000" w:themeColor="text1"/>
          <w:sz w:val="24"/>
          <w:szCs w:val="24"/>
        </w:rPr>
        <w:t xml:space="preserve"> janë mbetjet e çdo materiali të ngarkuar në bordin e anijes, që mbeten në kuvertën, në hambarin apo në </w:t>
      </w:r>
      <w:r w:rsidR="00227F32" w:rsidRPr="009B4FC9">
        <w:rPr>
          <w:rFonts w:ascii="Garamond" w:hAnsi="Garamond" w:cs="Times New Roman"/>
          <w:color w:val="000000" w:themeColor="text1"/>
          <w:sz w:val="24"/>
          <w:szCs w:val="24"/>
        </w:rPr>
        <w:t>cisternat</w:t>
      </w:r>
      <w:r w:rsidRPr="009B4FC9">
        <w:rPr>
          <w:rFonts w:ascii="Garamond" w:hAnsi="Garamond" w:cs="Times New Roman"/>
          <w:color w:val="000000" w:themeColor="text1"/>
          <w:sz w:val="24"/>
          <w:szCs w:val="24"/>
        </w:rPr>
        <w:t xml:space="preserve"> e anijes, pas operacioneve të ngarkimit dhe shkarkimit, duke përfshirë tepricat e ngarkimeve e të shkarkimeve dhe derdhjet, qofshin ato të lagështa, të thata ose të bartura nga uji i shpëlarjes, me përjashtim të pluhurit të ngarkesës që mbetet në kuvertë pas fshirjes ose pluhurit në sipërfaqet e jashtme të anijes.</w:t>
      </w:r>
    </w:p>
    <w:p w14:paraId="0AB7A311" w14:textId="65F2043A" w:rsidR="00E273EF" w:rsidRPr="009B4FC9" w:rsidRDefault="00E273EF"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34</w:t>
      </w:r>
      <w:r w:rsidR="00227F32" w:rsidRPr="009B4FC9">
        <w:rPr>
          <w:rFonts w:ascii="Garamond" w:hAnsi="Garamond" w:cs="Times New Roman"/>
          <w:color w:val="000000" w:themeColor="text1"/>
          <w:sz w:val="24"/>
          <w:szCs w:val="24"/>
        </w:rPr>
        <w:t>.</w:t>
      </w:r>
      <w:r w:rsidR="004103AB" w:rsidRPr="009B4FC9">
        <w:rPr>
          <w:rFonts w:ascii="Garamond" w:hAnsi="Garamond" w:cs="Times New Roman"/>
          <w:color w:val="000000" w:themeColor="text1"/>
          <w:sz w:val="24"/>
          <w:szCs w:val="24"/>
        </w:rPr>
        <w:t xml:space="preserve"> </w:t>
      </w:r>
      <w:r w:rsidR="00F428C6" w:rsidRPr="009B4FC9">
        <w:rPr>
          <w:rFonts w:ascii="Garamond" w:hAnsi="Garamond" w:cs="Times New Roman"/>
          <w:color w:val="000000" w:themeColor="text1"/>
          <w:sz w:val="24"/>
          <w:szCs w:val="24"/>
        </w:rPr>
        <w:t>“</w:t>
      </w:r>
      <w:r w:rsidR="00227F32" w:rsidRPr="009B4FC9">
        <w:rPr>
          <w:rFonts w:ascii="Garamond" w:hAnsi="Garamond" w:cs="Times New Roman"/>
          <w:color w:val="000000" w:themeColor="text1"/>
          <w:sz w:val="24"/>
          <w:szCs w:val="24"/>
        </w:rPr>
        <w:t>Mbetje të ambalazheve</w:t>
      </w:r>
      <w:r w:rsidR="00F428C6" w:rsidRPr="009B4FC9">
        <w:rPr>
          <w:rFonts w:ascii="Garamond" w:hAnsi="Garamond" w:cs="Times New Roman"/>
          <w:color w:val="000000" w:themeColor="text1"/>
          <w:sz w:val="24"/>
          <w:szCs w:val="24"/>
        </w:rPr>
        <w:t>”</w:t>
      </w:r>
      <w:r w:rsidRPr="009B4FC9">
        <w:rPr>
          <w:rFonts w:ascii="Garamond" w:hAnsi="Garamond" w:cs="Times New Roman"/>
          <w:color w:val="000000" w:themeColor="text1"/>
          <w:sz w:val="24"/>
          <w:szCs w:val="24"/>
        </w:rPr>
        <w:t xml:space="preserve"> janë të gjitha ambalazhet ose materialet e tyre që mbulohen nga përkufizimi i mbetjes në këtë ligj, me përjashtim të tepricave që mbesin nga prodhimi i tyre.</w:t>
      </w:r>
    </w:p>
    <w:p w14:paraId="41F772AE" w14:textId="1B2D4BF6" w:rsidR="00A12611" w:rsidRPr="009B4FC9" w:rsidRDefault="00E973E0"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35</w:t>
      </w:r>
      <w:r w:rsidR="00227F32" w:rsidRPr="009B4FC9">
        <w:rPr>
          <w:rFonts w:ascii="Garamond" w:hAnsi="Garamond" w:cs="Times New Roman"/>
          <w:color w:val="000000" w:themeColor="text1"/>
          <w:sz w:val="24"/>
          <w:szCs w:val="24"/>
        </w:rPr>
        <w:t>.</w:t>
      </w:r>
      <w:r w:rsidR="004103AB" w:rsidRPr="009B4FC9">
        <w:rPr>
          <w:rFonts w:ascii="Garamond" w:hAnsi="Garamond" w:cs="Times New Roman"/>
          <w:color w:val="000000" w:themeColor="text1"/>
          <w:sz w:val="24"/>
          <w:szCs w:val="24"/>
        </w:rPr>
        <w:t xml:space="preserve"> </w:t>
      </w:r>
      <w:r w:rsidR="00F428C6" w:rsidRPr="009B4FC9">
        <w:rPr>
          <w:rFonts w:ascii="Garamond" w:hAnsi="Garamond" w:cs="Times New Roman"/>
          <w:color w:val="000000" w:themeColor="text1"/>
          <w:sz w:val="24"/>
          <w:szCs w:val="24"/>
        </w:rPr>
        <w:t>“</w:t>
      </w:r>
      <w:r w:rsidR="00227F32" w:rsidRPr="009B4FC9">
        <w:rPr>
          <w:rFonts w:ascii="Garamond" w:hAnsi="Garamond" w:cs="Times New Roman"/>
          <w:color w:val="000000" w:themeColor="text1"/>
          <w:sz w:val="24"/>
          <w:szCs w:val="24"/>
        </w:rPr>
        <w:t>Mbetje të rrezikshme</w:t>
      </w:r>
      <w:r w:rsidR="00F428C6" w:rsidRPr="009B4FC9">
        <w:rPr>
          <w:rFonts w:ascii="Garamond" w:hAnsi="Garamond" w:cs="Times New Roman"/>
          <w:color w:val="000000" w:themeColor="text1"/>
          <w:sz w:val="24"/>
          <w:szCs w:val="24"/>
        </w:rPr>
        <w:t>”</w:t>
      </w:r>
      <w:r w:rsidR="00A12611" w:rsidRPr="009B4FC9">
        <w:rPr>
          <w:rFonts w:ascii="Garamond" w:hAnsi="Garamond" w:cs="Times New Roman"/>
          <w:color w:val="000000" w:themeColor="text1"/>
          <w:sz w:val="24"/>
          <w:szCs w:val="24"/>
        </w:rPr>
        <w:t xml:space="preserve"> </w:t>
      </w:r>
      <w:r w:rsidR="004257E3" w:rsidRPr="009B4FC9">
        <w:rPr>
          <w:rFonts w:ascii="Garamond" w:hAnsi="Garamond" w:cs="Times New Roman"/>
          <w:color w:val="000000" w:themeColor="text1"/>
          <w:sz w:val="24"/>
          <w:szCs w:val="24"/>
        </w:rPr>
        <w:t xml:space="preserve">janë </w:t>
      </w:r>
      <w:r w:rsidR="00A12611" w:rsidRPr="009B4FC9">
        <w:rPr>
          <w:rFonts w:ascii="Garamond" w:hAnsi="Garamond" w:cs="Times New Roman"/>
          <w:color w:val="000000" w:themeColor="text1"/>
          <w:sz w:val="24"/>
          <w:szCs w:val="24"/>
        </w:rPr>
        <w:t>ato mbetje që shfaqin një ose më shumë nga vetitë e rrezik</w:t>
      </w:r>
      <w:r w:rsidR="00227F32" w:rsidRPr="009B4FC9">
        <w:rPr>
          <w:rFonts w:ascii="Garamond" w:hAnsi="Garamond" w:cs="Times New Roman"/>
          <w:color w:val="000000" w:themeColor="text1"/>
          <w:sz w:val="24"/>
          <w:szCs w:val="24"/>
        </w:rPr>
        <w:t>shme, të listuara në shtojcën 3</w:t>
      </w:r>
      <w:r w:rsidR="00A12611" w:rsidRPr="009B4FC9">
        <w:rPr>
          <w:rFonts w:ascii="Garamond" w:hAnsi="Garamond" w:cs="Times New Roman"/>
          <w:color w:val="000000" w:themeColor="text1"/>
          <w:sz w:val="24"/>
          <w:szCs w:val="24"/>
        </w:rPr>
        <w:t xml:space="preserve"> bashkëlidhur këtij ligji.</w:t>
      </w:r>
    </w:p>
    <w:p w14:paraId="4CF75D32" w14:textId="17D0D7AB" w:rsidR="00A12611" w:rsidRPr="009B4FC9" w:rsidRDefault="00E973E0"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36</w:t>
      </w:r>
      <w:r w:rsidR="00A12611" w:rsidRPr="009B4FC9">
        <w:rPr>
          <w:rFonts w:ascii="Garamond" w:hAnsi="Garamond" w:cs="Times New Roman"/>
          <w:color w:val="000000" w:themeColor="text1"/>
          <w:sz w:val="24"/>
          <w:szCs w:val="24"/>
        </w:rPr>
        <w:t>.</w:t>
      </w:r>
      <w:r w:rsidR="004103AB" w:rsidRPr="009B4FC9">
        <w:rPr>
          <w:rFonts w:ascii="Garamond" w:hAnsi="Garamond" w:cs="Times New Roman"/>
          <w:color w:val="000000" w:themeColor="text1"/>
          <w:sz w:val="24"/>
          <w:szCs w:val="24"/>
        </w:rPr>
        <w:t xml:space="preserve"> </w:t>
      </w:r>
      <w:r w:rsidR="00F428C6" w:rsidRPr="009B4FC9">
        <w:rPr>
          <w:rFonts w:ascii="Garamond" w:hAnsi="Garamond" w:cs="Times New Roman"/>
          <w:color w:val="000000" w:themeColor="text1"/>
          <w:sz w:val="24"/>
          <w:szCs w:val="24"/>
        </w:rPr>
        <w:t>“</w:t>
      </w:r>
      <w:r w:rsidR="00227F32" w:rsidRPr="009B4FC9">
        <w:rPr>
          <w:rFonts w:ascii="Garamond" w:hAnsi="Garamond" w:cs="Times New Roman"/>
          <w:color w:val="000000" w:themeColor="text1"/>
          <w:sz w:val="24"/>
          <w:szCs w:val="24"/>
        </w:rPr>
        <w:t>Mbetje të rrezikshme shtëpiake</w:t>
      </w:r>
      <w:r w:rsidR="00F428C6" w:rsidRPr="009B4FC9">
        <w:rPr>
          <w:rFonts w:ascii="Garamond" w:hAnsi="Garamond" w:cs="Times New Roman"/>
          <w:color w:val="000000" w:themeColor="text1"/>
          <w:sz w:val="24"/>
          <w:szCs w:val="24"/>
        </w:rPr>
        <w:t>”</w:t>
      </w:r>
      <w:r w:rsidR="00A12611" w:rsidRPr="009B4FC9">
        <w:rPr>
          <w:rFonts w:ascii="Garamond" w:hAnsi="Garamond" w:cs="Times New Roman"/>
          <w:color w:val="000000" w:themeColor="text1"/>
          <w:sz w:val="24"/>
          <w:szCs w:val="24"/>
        </w:rPr>
        <w:t xml:space="preserve"> </w:t>
      </w:r>
      <w:r w:rsidR="004257E3" w:rsidRPr="009B4FC9">
        <w:rPr>
          <w:rFonts w:ascii="Garamond" w:hAnsi="Garamond" w:cs="Times New Roman"/>
          <w:color w:val="000000" w:themeColor="text1"/>
          <w:sz w:val="24"/>
          <w:szCs w:val="24"/>
        </w:rPr>
        <w:t xml:space="preserve">janë </w:t>
      </w:r>
      <w:r w:rsidR="00A12611" w:rsidRPr="009B4FC9">
        <w:rPr>
          <w:rFonts w:ascii="Garamond" w:hAnsi="Garamond" w:cs="Times New Roman"/>
          <w:color w:val="000000" w:themeColor="text1"/>
          <w:sz w:val="24"/>
          <w:szCs w:val="24"/>
        </w:rPr>
        <w:t xml:space="preserve">mbetjet shtëpiake, të cilat bëjnë pjesë në kategorinë e </w:t>
      </w:r>
      <w:r w:rsidR="00F428C6" w:rsidRPr="009B4FC9">
        <w:rPr>
          <w:rFonts w:ascii="Garamond" w:hAnsi="Garamond" w:cs="Times New Roman"/>
          <w:color w:val="000000" w:themeColor="text1"/>
          <w:sz w:val="24"/>
          <w:szCs w:val="24"/>
        </w:rPr>
        <w:t>“</w:t>
      </w:r>
      <w:r w:rsidR="00A12611" w:rsidRPr="009B4FC9">
        <w:rPr>
          <w:rFonts w:ascii="Garamond" w:hAnsi="Garamond" w:cs="Times New Roman"/>
          <w:color w:val="000000" w:themeColor="text1"/>
          <w:sz w:val="24"/>
          <w:szCs w:val="24"/>
        </w:rPr>
        <w:t>mbetjeve të rrezikshme</w:t>
      </w:r>
      <w:r w:rsidR="00F428C6" w:rsidRPr="009B4FC9">
        <w:rPr>
          <w:rFonts w:ascii="Garamond" w:hAnsi="Garamond" w:cs="Times New Roman"/>
          <w:color w:val="000000" w:themeColor="text1"/>
          <w:sz w:val="24"/>
          <w:szCs w:val="24"/>
        </w:rPr>
        <w:t>”</w:t>
      </w:r>
      <w:r w:rsidR="00A12611" w:rsidRPr="009B4FC9">
        <w:rPr>
          <w:rFonts w:ascii="Garamond" w:hAnsi="Garamond" w:cs="Times New Roman"/>
          <w:color w:val="000000" w:themeColor="text1"/>
          <w:sz w:val="24"/>
          <w:szCs w:val="24"/>
        </w:rPr>
        <w:t>.</w:t>
      </w:r>
    </w:p>
    <w:p w14:paraId="48BF14CA" w14:textId="286EB319" w:rsidR="00A12611" w:rsidRPr="009B4FC9" w:rsidRDefault="00E973E0"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37</w:t>
      </w:r>
      <w:r w:rsidR="00A12611" w:rsidRPr="009B4FC9">
        <w:rPr>
          <w:rFonts w:ascii="Garamond" w:hAnsi="Garamond" w:cs="Times New Roman"/>
          <w:color w:val="000000" w:themeColor="text1"/>
          <w:sz w:val="24"/>
          <w:szCs w:val="24"/>
        </w:rPr>
        <w:t>.</w:t>
      </w:r>
      <w:r w:rsidR="004103AB" w:rsidRPr="009B4FC9">
        <w:rPr>
          <w:rFonts w:ascii="Garamond" w:hAnsi="Garamond" w:cs="Times New Roman"/>
          <w:color w:val="000000" w:themeColor="text1"/>
          <w:sz w:val="24"/>
          <w:szCs w:val="24"/>
        </w:rPr>
        <w:t xml:space="preserve"> </w:t>
      </w:r>
      <w:r w:rsidR="00F428C6" w:rsidRPr="009B4FC9">
        <w:rPr>
          <w:rFonts w:ascii="Garamond" w:hAnsi="Garamond" w:cs="Times New Roman"/>
          <w:color w:val="000000" w:themeColor="text1"/>
          <w:sz w:val="24"/>
          <w:szCs w:val="24"/>
        </w:rPr>
        <w:t>“</w:t>
      </w:r>
      <w:r w:rsidR="00A12611" w:rsidRPr="009B4FC9">
        <w:rPr>
          <w:rFonts w:ascii="Garamond" w:hAnsi="Garamond" w:cs="Times New Roman"/>
          <w:color w:val="000000" w:themeColor="text1"/>
          <w:sz w:val="24"/>
          <w:szCs w:val="24"/>
        </w:rPr>
        <w:t xml:space="preserve">Mbetje jo të </w:t>
      </w:r>
      <w:r w:rsidR="00227F32" w:rsidRPr="009B4FC9">
        <w:rPr>
          <w:rFonts w:ascii="Garamond" w:hAnsi="Garamond" w:cs="Times New Roman"/>
          <w:color w:val="000000" w:themeColor="text1"/>
          <w:sz w:val="24"/>
          <w:szCs w:val="24"/>
        </w:rPr>
        <w:t>rrezikshme</w:t>
      </w:r>
      <w:r w:rsidR="00F428C6" w:rsidRPr="009B4FC9">
        <w:rPr>
          <w:rFonts w:ascii="Garamond" w:hAnsi="Garamond" w:cs="Times New Roman"/>
          <w:color w:val="000000" w:themeColor="text1"/>
          <w:sz w:val="24"/>
          <w:szCs w:val="24"/>
        </w:rPr>
        <w:t>”</w:t>
      </w:r>
      <w:r w:rsidR="004257E3" w:rsidRPr="009B4FC9">
        <w:rPr>
          <w:rFonts w:ascii="Garamond" w:hAnsi="Garamond" w:cs="Times New Roman"/>
          <w:color w:val="000000" w:themeColor="text1"/>
          <w:sz w:val="24"/>
          <w:szCs w:val="24"/>
        </w:rPr>
        <w:t xml:space="preserve"> janë</w:t>
      </w:r>
      <w:r w:rsidR="00A12611" w:rsidRPr="009B4FC9">
        <w:rPr>
          <w:rFonts w:ascii="Garamond" w:hAnsi="Garamond" w:cs="Times New Roman"/>
          <w:color w:val="000000" w:themeColor="text1"/>
          <w:sz w:val="24"/>
          <w:szCs w:val="24"/>
        </w:rPr>
        <w:t xml:space="preserve"> mbetjet të cilat nuk shfaqin vetitë e mbetj</w:t>
      </w:r>
      <w:r w:rsidR="00227F32" w:rsidRPr="009B4FC9">
        <w:rPr>
          <w:rFonts w:ascii="Garamond" w:hAnsi="Garamond" w:cs="Times New Roman"/>
          <w:color w:val="000000" w:themeColor="text1"/>
          <w:sz w:val="24"/>
          <w:szCs w:val="24"/>
        </w:rPr>
        <w:t xml:space="preserve">eve të parashikuara në </w:t>
      </w:r>
      <w:r w:rsidR="003318CF" w:rsidRPr="009B4FC9">
        <w:rPr>
          <w:rFonts w:ascii="Garamond" w:hAnsi="Garamond" w:cs="Times New Roman"/>
          <w:color w:val="000000" w:themeColor="text1"/>
          <w:sz w:val="24"/>
          <w:szCs w:val="24"/>
        </w:rPr>
        <w:t>pikën</w:t>
      </w:r>
      <w:r w:rsidR="00AD4C0A" w:rsidRPr="009B4FC9">
        <w:rPr>
          <w:rFonts w:ascii="Garamond" w:hAnsi="Garamond" w:cs="Times New Roman"/>
          <w:color w:val="000000" w:themeColor="text1"/>
          <w:sz w:val="24"/>
          <w:szCs w:val="24"/>
        </w:rPr>
        <w:t xml:space="preserve"> </w:t>
      </w:r>
      <w:r w:rsidR="001217C1" w:rsidRPr="009B4FC9">
        <w:rPr>
          <w:rFonts w:ascii="Garamond" w:hAnsi="Garamond" w:cs="Times New Roman"/>
          <w:color w:val="000000" w:themeColor="text1"/>
          <w:sz w:val="24"/>
          <w:szCs w:val="24"/>
        </w:rPr>
        <w:t xml:space="preserve">35 </w:t>
      </w:r>
      <w:r w:rsidR="00A12611" w:rsidRPr="009B4FC9">
        <w:rPr>
          <w:rFonts w:ascii="Garamond" w:hAnsi="Garamond" w:cs="Times New Roman"/>
          <w:color w:val="000000" w:themeColor="text1"/>
          <w:sz w:val="24"/>
          <w:szCs w:val="24"/>
        </w:rPr>
        <w:t>të këtij neni.</w:t>
      </w:r>
    </w:p>
    <w:p w14:paraId="658D6A1D" w14:textId="3338C1A0" w:rsidR="00A12611" w:rsidRPr="009B4FC9" w:rsidRDefault="00622D2B"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38.</w:t>
      </w:r>
      <w:r w:rsidR="004103AB" w:rsidRPr="009B4FC9">
        <w:rPr>
          <w:rFonts w:ascii="Garamond" w:hAnsi="Garamond" w:cs="Times New Roman"/>
          <w:color w:val="000000" w:themeColor="text1"/>
          <w:sz w:val="24"/>
          <w:szCs w:val="24"/>
        </w:rPr>
        <w:t xml:space="preserve"> </w:t>
      </w:r>
      <w:r w:rsidR="00F428C6" w:rsidRPr="009B4FC9">
        <w:rPr>
          <w:rFonts w:ascii="Garamond" w:hAnsi="Garamond" w:cs="Times New Roman"/>
          <w:color w:val="000000" w:themeColor="text1"/>
          <w:sz w:val="24"/>
          <w:szCs w:val="24"/>
        </w:rPr>
        <w:t>“</w:t>
      </w:r>
      <w:r w:rsidRPr="009B4FC9">
        <w:rPr>
          <w:rFonts w:ascii="Garamond" w:hAnsi="Garamond" w:cs="Times New Roman"/>
          <w:color w:val="000000" w:themeColor="text1"/>
          <w:sz w:val="24"/>
          <w:szCs w:val="24"/>
        </w:rPr>
        <w:t>M</w:t>
      </w:r>
      <w:r w:rsidR="001217C1" w:rsidRPr="009B4FC9">
        <w:rPr>
          <w:rFonts w:ascii="Garamond" w:hAnsi="Garamond" w:cs="Times New Roman"/>
          <w:color w:val="000000" w:themeColor="text1"/>
          <w:sz w:val="24"/>
          <w:szCs w:val="24"/>
        </w:rPr>
        <w:t>enaxhim i integruar i mbetjeve</w:t>
      </w:r>
      <w:r w:rsidR="00F428C6" w:rsidRPr="009B4FC9">
        <w:rPr>
          <w:rFonts w:ascii="Garamond" w:hAnsi="Garamond" w:cs="Times New Roman"/>
          <w:color w:val="000000" w:themeColor="text1"/>
          <w:sz w:val="24"/>
          <w:szCs w:val="24"/>
        </w:rPr>
        <w:t>”</w:t>
      </w:r>
      <w:r w:rsidRPr="009B4FC9">
        <w:rPr>
          <w:rFonts w:ascii="Garamond" w:hAnsi="Garamond" w:cs="Times New Roman"/>
          <w:color w:val="000000" w:themeColor="text1"/>
          <w:sz w:val="24"/>
          <w:szCs w:val="24"/>
        </w:rPr>
        <w:t xml:space="preserve"> është grumbullimi, transporti, rikuperimi, përfshirë ndarjen, dhe asgjësimi i mbetjeve e mbikëqyrja e këtyre operacioneve, kujdesi i mëtejshëm për vendet e asgjësimit, si dhe veprimet e ndërmarra në cil</w:t>
      </w:r>
      <w:r w:rsidR="001217C1" w:rsidRPr="009B4FC9">
        <w:rPr>
          <w:rFonts w:ascii="Garamond" w:hAnsi="Garamond" w:cs="Times New Roman"/>
          <w:color w:val="000000" w:themeColor="text1"/>
          <w:sz w:val="24"/>
          <w:szCs w:val="24"/>
        </w:rPr>
        <w:t>ësinë e tregtarit apo agjentit.</w:t>
      </w:r>
    </w:p>
    <w:p w14:paraId="7D2CC77A" w14:textId="3DC0499B" w:rsidR="00A12611" w:rsidRPr="009B4FC9" w:rsidRDefault="00E973E0"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39</w:t>
      </w:r>
      <w:r w:rsidR="001217C1" w:rsidRPr="009B4FC9">
        <w:rPr>
          <w:rFonts w:ascii="Garamond" w:hAnsi="Garamond" w:cs="Times New Roman"/>
          <w:color w:val="000000" w:themeColor="text1"/>
          <w:sz w:val="24"/>
          <w:szCs w:val="24"/>
        </w:rPr>
        <w:t>.</w:t>
      </w:r>
      <w:r w:rsidR="004103AB" w:rsidRPr="009B4FC9">
        <w:rPr>
          <w:rFonts w:ascii="Garamond" w:hAnsi="Garamond" w:cs="Times New Roman"/>
          <w:color w:val="000000" w:themeColor="text1"/>
          <w:sz w:val="24"/>
          <w:szCs w:val="24"/>
        </w:rPr>
        <w:t xml:space="preserve"> </w:t>
      </w:r>
      <w:r w:rsidR="00F428C6" w:rsidRPr="009B4FC9">
        <w:rPr>
          <w:rFonts w:ascii="Garamond" w:hAnsi="Garamond" w:cs="Times New Roman"/>
          <w:color w:val="000000" w:themeColor="text1"/>
          <w:sz w:val="24"/>
          <w:szCs w:val="24"/>
        </w:rPr>
        <w:t>“</w:t>
      </w:r>
      <w:r w:rsidR="001217C1" w:rsidRPr="009B4FC9">
        <w:rPr>
          <w:rFonts w:ascii="Garamond" w:hAnsi="Garamond" w:cs="Times New Roman"/>
          <w:color w:val="000000" w:themeColor="text1"/>
          <w:sz w:val="24"/>
          <w:szCs w:val="24"/>
        </w:rPr>
        <w:t>Ministër</w:t>
      </w:r>
      <w:r w:rsidR="00F428C6" w:rsidRPr="009B4FC9">
        <w:rPr>
          <w:rFonts w:ascii="Garamond" w:hAnsi="Garamond" w:cs="Times New Roman"/>
          <w:color w:val="000000" w:themeColor="text1"/>
          <w:sz w:val="24"/>
          <w:szCs w:val="24"/>
        </w:rPr>
        <w:t>”</w:t>
      </w:r>
      <w:r w:rsidR="00A12611" w:rsidRPr="009B4FC9">
        <w:rPr>
          <w:rFonts w:ascii="Garamond" w:hAnsi="Garamond" w:cs="Times New Roman"/>
          <w:color w:val="000000" w:themeColor="text1"/>
          <w:sz w:val="24"/>
          <w:szCs w:val="24"/>
        </w:rPr>
        <w:t xml:space="preserve"> </w:t>
      </w:r>
      <w:r w:rsidR="008A2E96" w:rsidRPr="009B4FC9">
        <w:rPr>
          <w:rFonts w:ascii="Garamond" w:hAnsi="Garamond" w:cs="Times New Roman"/>
          <w:color w:val="000000" w:themeColor="text1"/>
          <w:sz w:val="24"/>
          <w:szCs w:val="24"/>
        </w:rPr>
        <w:t xml:space="preserve">është </w:t>
      </w:r>
      <w:r w:rsidR="00A12611" w:rsidRPr="009B4FC9">
        <w:rPr>
          <w:rFonts w:ascii="Garamond" w:hAnsi="Garamond" w:cs="Times New Roman"/>
          <w:color w:val="000000" w:themeColor="text1"/>
          <w:sz w:val="24"/>
          <w:szCs w:val="24"/>
        </w:rPr>
        <w:t>ministri përgjegjës për mjedisin.</w:t>
      </w:r>
    </w:p>
    <w:p w14:paraId="39ED9792" w14:textId="1D197E5C" w:rsidR="00A12611" w:rsidRPr="009B4FC9" w:rsidRDefault="00E973E0"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40</w:t>
      </w:r>
      <w:r w:rsidR="001217C1" w:rsidRPr="009B4FC9">
        <w:rPr>
          <w:rFonts w:ascii="Garamond" w:hAnsi="Garamond" w:cs="Times New Roman"/>
          <w:color w:val="000000" w:themeColor="text1"/>
          <w:sz w:val="24"/>
          <w:szCs w:val="24"/>
        </w:rPr>
        <w:t>.</w:t>
      </w:r>
      <w:r w:rsidR="004103AB" w:rsidRPr="009B4FC9">
        <w:rPr>
          <w:rFonts w:ascii="Garamond" w:hAnsi="Garamond" w:cs="Times New Roman"/>
          <w:color w:val="000000" w:themeColor="text1"/>
          <w:sz w:val="24"/>
          <w:szCs w:val="24"/>
        </w:rPr>
        <w:t xml:space="preserve"> </w:t>
      </w:r>
      <w:r w:rsidR="00F428C6" w:rsidRPr="009B4FC9">
        <w:rPr>
          <w:rFonts w:ascii="Garamond" w:hAnsi="Garamond" w:cs="Times New Roman"/>
          <w:color w:val="000000" w:themeColor="text1"/>
          <w:sz w:val="24"/>
          <w:szCs w:val="24"/>
        </w:rPr>
        <w:t>“</w:t>
      </w:r>
      <w:r w:rsidR="001217C1" w:rsidRPr="009B4FC9">
        <w:rPr>
          <w:rFonts w:ascii="Garamond" w:hAnsi="Garamond" w:cs="Times New Roman"/>
          <w:color w:val="000000" w:themeColor="text1"/>
          <w:sz w:val="24"/>
          <w:szCs w:val="24"/>
        </w:rPr>
        <w:t>Ministria</w:t>
      </w:r>
      <w:r w:rsidR="00F428C6" w:rsidRPr="009B4FC9">
        <w:rPr>
          <w:rFonts w:ascii="Garamond" w:hAnsi="Garamond" w:cs="Times New Roman"/>
          <w:color w:val="000000" w:themeColor="text1"/>
          <w:sz w:val="24"/>
          <w:szCs w:val="24"/>
        </w:rPr>
        <w:t>”</w:t>
      </w:r>
      <w:r w:rsidR="00A12611" w:rsidRPr="009B4FC9">
        <w:rPr>
          <w:rFonts w:ascii="Garamond" w:hAnsi="Garamond" w:cs="Times New Roman"/>
          <w:color w:val="000000" w:themeColor="text1"/>
          <w:sz w:val="24"/>
          <w:szCs w:val="24"/>
        </w:rPr>
        <w:t xml:space="preserve"> </w:t>
      </w:r>
      <w:r w:rsidR="008A2E96" w:rsidRPr="009B4FC9">
        <w:rPr>
          <w:rFonts w:ascii="Garamond" w:hAnsi="Garamond" w:cs="Times New Roman"/>
          <w:color w:val="000000" w:themeColor="text1"/>
          <w:sz w:val="24"/>
          <w:szCs w:val="24"/>
        </w:rPr>
        <w:t xml:space="preserve">është </w:t>
      </w:r>
      <w:r w:rsidR="00A12611" w:rsidRPr="009B4FC9">
        <w:rPr>
          <w:rFonts w:ascii="Garamond" w:hAnsi="Garamond" w:cs="Times New Roman"/>
          <w:color w:val="000000" w:themeColor="text1"/>
          <w:sz w:val="24"/>
          <w:szCs w:val="24"/>
        </w:rPr>
        <w:t>ministria përgjegjëse për mjedisin.</w:t>
      </w:r>
    </w:p>
    <w:p w14:paraId="6ADC8671" w14:textId="2AAE0391" w:rsidR="00622D2B" w:rsidRPr="009B4FC9" w:rsidRDefault="00622D2B"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41.</w:t>
      </w:r>
      <w:r w:rsidR="00AD4C0A" w:rsidRPr="009B4FC9">
        <w:rPr>
          <w:rFonts w:ascii="Garamond" w:hAnsi="Garamond" w:cs="Times New Roman"/>
          <w:color w:val="000000" w:themeColor="text1"/>
          <w:sz w:val="24"/>
          <w:szCs w:val="24"/>
        </w:rPr>
        <w:t xml:space="preserve"> </w:t>
      </w:r>
      <w:r w:rsidR="00F428C6" w:rsidRPr="009B4FC9">
        <w:rPr>
          <w:rFonts w:ascii="Garamond" w:hAnsi="Garamond" w:cs="Times New Roman"/>
          <w:color w:val="000000" w:themeColor="text1"/>
          <w:sz w:val="24"/>
          <w:szCs w:val="24"/>
        </w:rPr>
        <w:t>“</w:t>
      </w:r>
      <w:r w:rsidRPr="009B4FC9">
        <w:rPr>
          <w:rFonts w:ascii="Garamond" w:hAnsi="Garamond" w:cs="Times New Roman"/>
          <w:color w:val="000000" w:themeColor="text1"/>
          <w:sz w:val="24"/>
          <w:szCs w:val="24"/>
        </w:rPr>
        <w:t>Operator</w:t>
      </w:r>
      <w:r w:rsidR="00F428C6" w:rsidRPr="009B4FC9">
        <w:rPr>
          <w:rFonts w:ascii="Garamond" w:hAnsi="Garamond" w:cs="Times New Roman"/>
          <w:color w:val="000000" w:themeColor="text1"/>
          <w:sz w:val="24"/>
          <w:szCs w:val="24"/>
        </w:rPr>
        <w:t>”</w:t>
      </w:r>
      <w:r w:rsidRPr="009B4FC9">
        <w:rPr>
          <w:rFonts w:ascii="Garamond" w:hAnsi="Garamond" w:cs="Times New Roman"/>
          <w:color w:val="000000" w:themeColor="text1"/>
          <w:sz w:val="24"/>
          <w:szCs w:val="24"/>
        </w:rPr>
        <w:t xml:space="preserve"> është personi që:</w:t>
      </w:r>
    </w:p>
    <w:p w14:paraId="291E850E" w14:textId="77777777" w:rsidR="00622D2B" w:rsidRPr="009B4FC9" w:rsidRDefault="00622D2B"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a) është përgjegjës për vendin e asgjësimit ose të rikuperimit të mbetjeve, në përputhje me legjislacionin në fuqi. Personi përgjegjës në fazën e përgatitjes mund të jetë i ndryshëm nga personi përgjegjës në fazën e kujdesit të mëtejshëm pas mbylljes së </w:t>
      </w:r>
      <w:r w:rsidRPr="009B4FC9">
        <w:rPr>
          <w:rFonts w:ascii="Garamond" w:hAnsi="Garamond" w:cs="Times New Roman"/>
          <w:i/>
          <w:color w:val="000000" w:themeColor="text1"/>
          <w:sz w:val="24"/>
          <w:szCs w:val="24"/>
        </w:rPr>
        <w:t>landfill</w:t>
      </w:r>
      <w:r w:rsidRPr="009B4FC9">
        <w:rPr>
          <w:rFonts w:ascii="Garamond" w:hAnsi="Garamond" w:cs="Times New Roman"/>
          <w:color w:val="000000" w:themeColor="text1"/>
          <w:sz w:val="24"/>
          <w:szCs w:val="24"/>
        </w:rPr>
        <w:t>-it;</w:t>
      </w:r>
    </w:p>
    <w:p w14:paraId="12E3220F" w14:textId="77777777" w:rsidR="00622D2B" w:rsidRPr="009B4FC9" w:rsidRDefault="00622D2B"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b) kontrollon impiantin e incinerimit të mbetjeve.</w:t>
      </w:r>
    </w:p>
    <w:p w14:paraId="2E9E673A" w14:textId="49BC9665" w:rsidR="00622D2B" w:rsidRPr="009B4FC9" w:rsidRDefault="00622D2B"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42</w:t>
      </w:r>
      <w:r w:rsidR="001217C1" w:rsidRPr="009B4FC9">
        <w:rPr>
          <w:rFonts w:ascii="Garamond" w:hAnsi="Garamond" w:cs="Times New Roman"/>
          <w:color w:val="000000" w:themeColor="text1"/>
          <w:sz w:val="24"/>
          <w:szCs w:val="24"/>
        </w:rPr>
        <w:t>.</w:t>
      </w:r>
      <w:r w:rsidR="004103AB" w:rsidRPr="009B4FC9">
        <w:rPr>
          <w:rFonts w:ascii="Garamond" w:hAnsi="Garamond" w:cs="Times New Roman"/>
          <w:color w:val="000000" w:themeColor="text1"/>
          <w:sz w:val="24"/>
          <w:szCs w:val="24"/>
        </w:rPr>
        <w:t xml:space="preserve"> </w:t>
      </w:r>
      <w:r w:rsidR="00F428C6" w:rsidRPr="009B4FC9">
        <w:rPr>
          <w:rFonts w:ascii="Garamond" w:hAnsi="Garamond" w:cs="Times New Roman"/>
          <w:color w:val="000000" w:themeColor="text1"/>
          <w:sz w:val="24"/>
          <w:szCs w:val="24"/>
        </w:rPr>
        <w:t>“</w:t>
      </w:r>
      <w:r w:rsidR="001217C1" w:rsidRPr="009B4FC9">
        <w:rPr>
          <w:rFonts w:ascii="Garamond" w:hAnsi="Garamond" w:cs="Times New Roman"/>
          <w:color w:val="000000" w:themeColor="text1"/>
          <w:sz w:val="24"/>
          <w:szCs w:val="24"/>
        </w:rPr>
        <w:t>Parandalim</w:t>
      </w:r>
      <w:r w:rsidR="00F428C6" w:rsidRPr="009B4FC9">
        <w:rPr>
          <w:rFonts w:ascii="Garamond" w:hAnsi="Garamond" w:cs="Times New Roman"/>
          <w:color w:val="000000" w:themeColor="text1"/>
          <w:sz w:val="24"/>
          <w:szCs w:val="24"/>
        </w:rPr>
        <w:t>”</w:t>
      </w:r>
      <w:r w:rsidRPr="009B4FC9">
        <w:rPr>
          <w:rFonts w:ascii="Garamond" w:hAnsi="Garamond" w:cs="Times New Roman"/>
          <w:color w:val="000000" w:themeColor="text1"/>
          <w:sz w:val="24"/>
          <w:szCs w:val="24"/>
        </w:rPr>
        <w:t xml:space="preserve"> janë masat që merren para se një substancë, material ose produkt të kthehet në mbetje, me qëllim që të pakësohet:</w:t>
      </w:r>
    </w:p>
    <w:p w14:paraId="0DEAE461" w14:textId="77777777" w:rsidR="00622D2B" w:rsidRPr="009B4FC9" w:rsidRDefault="00622D2B"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a) sasia e mbetjeve, përfshirë masat për ripërdorimin e produkteve ose zgjatjen e jetës së tyre;</w:t>
      </w:r>
    </w:p>
    <w:p w14:paraId="07481B95" w14:textId="77777777" w:rsidR="00622D2B" w:rsidRPr="009B4FC9" w:rsidRDefault="00622D2B"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b) ndikimi negativ i mbetjeve në mjedis ose në shëndetin e njeriut;</w:t>
      </w:r>
    </w:p>
    <w:p w14:paraId="7456DB66" w14:textId="77777777" w:rsidR="00622D2B" w:rsidRPr="009B4FC9" w:rsidRDefault="00622D2B"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lastRenderedPageBreak/>
        <w:t>c) përmbajtja e substancave të rrezikshme në materiale dhe produkte.</w:t>
      </w:r>
    </w:p>
    <w:p w14:paraId="432BC1B4" w14:textId="1CF108C6" w:rsidR="00A12611" w:rsidRPr="009B4FC9" w:rsidRDefault="00E973E0"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43</w:t>
      </w:r>
      <w:r w:rsidR="001217C1" w:rsidRPr="009B4FC9">
        <w:rPr>
          <w:rFonts w:ascii="Garamond" w:hAnsi="Garamond" w:cs="Times New Roman"/>
          <w:color w:val="000000" w:themeColor="text1"/>
          <w:sz w:val="24"/>
          <w:szCs w:val="24"/>
        </w:rPr>
        <w:t>.</w:t>
      </w:r>
      <w:r w:rsidR="004103AB" w:rsidRPr="009B4FC9">
        <w:rPr>
          <w:rFonts w:ascii="Garamond" w:hAnsi="Garamond" w:cs="Times New Roman"/>
          <w:color w:val="000000" w:themeColor="text1"/>
          <w:sz w:val="24"/>
          <w:szCs w:val="24"/>
        </w:rPr>
        <w:t xml:space="preserve"> </w:t>
      </w:r>
      <w:r w:rsidR="00F428C6" w:rsidRPr="009B4FC9">
        <w:rPr>
          <w:rFonts w:ascii="Garamond" w:hAnsi="Garamond" w:cs="Times New Roman"/>
          <w:color w:val="000000" w:themeColor="text1"/>
          <w:sz w:val="24"/>
          <w:szCs w:val="24"/>
        </w:rPr>
        <w:t>“</w:t>
      </w:r>
      <w:r w:rsidR="001217C1" w:rsidRPr="009B4FC9">
        <w:rPr>
          <w:rFonts w:ascii="Garamond" w:hAnsi="Garamond" w:cs="Times New Roman"/>
          <w:color w:val="000000" w:themeColor="text1"/>
          <w:sz w:val="24"/>
          <w:szCs w:val="24"/>
        </w:rPr>
        <w:t>PCB/PCT</w:t>
      </w:r>
      <w:r w:rsidR="00F428C6" w:rsidRPr="009B4FC9">
        <w:rPr>
          <w:rFonts w:ascii="Garamond" w:hAnsi="Garamond" w:cs="Times New Roman"/>
          <w:color w:val="000000" w:themeColor="text1"/>
          <w:sz w:val="24"/>
          <w:szCs w:val="24"/>
        </w:rPr>
        <w:t>”</w:t>
      </w:r>
      <w:r w:rsidR="008A2E96" w:rsidRPr="009B4FC9">
        <w:rPr>
          <w:rFonts w:ascii="Garamond" w:hAnsi="Garamond" w:cs="Times New Roman"/>
          <w:color w:val="000000" w:themeColor="text1"/>
          <w:sz w:val="24"/>
          <w:szCs w:val="24"/>
        </w:rPr>
        <w:t xml:space="preserve"> është </w:t>
      </w:r>
      <w:r w:rsidR="00A12611" w:rsidRPr="009B4FC9">
        <w:rPr>
          <w:rFonts w:ascii="Garamond" w:hAnsi="Garamond" w:cs="Times New Roman"/>
          <w:color w:val="000000" w:themeColor="text1"/>
          <w:sz w:val="24"/>
          <w:szCs w:val="24"/>
        </w:rPr>
        <w:t>bifenilet e poliklorinuara, trifenilet e poliklorinuara, monometil-tetraklorodifenil metani, mono-metil-dikloro-difenil metani, monometil-dibromo-difenil metani dhe çdo përzierje që përmban cilëndo nga substancat e përmendura më lart në masë mbi 0,005 për qind të peshës së saj.</w:t>
      </w:r>
    </w:p>
    <w:p w14:paraId="00B2F4BB" w14:textId="36E69169" w:rsidR="003318CF" w:rsidRPr="009B4FC9" w:rsidRDefault="00622D2B" w:rsidP="009F3D57">
      <w:pPr>
        <w:spacing w:after="0" w:line="240" w:lineRule="auto"/>
        <w:ind w:firstLine="284"/>
        <w:jc w:val="both"/>
        <w:rPr>
          <w:rFonts w:ascii="Garamond" w:hAnsi="Garamond" w:cs="Times New Roman"/>
          <w:strike/>
          <w:color w:val="000000" w:themeColor="text1"/>
          <w:sz w:val="24"/>
          <w:szCs w:val="24"/>
        </w:rPr>
      </w:pPr>
      <w:r w:rsidRPr="009B4FC9">
        <w:rPr>
          <w:rFonts w:ascii="Garamond" w:hAnsi="Garamond" w:cs="Times New Roman"/>
          <w:color w:val="000000" w:themeColor="text1"/>
          <w:sz w:val="24"/>
          <w:szCs w:val="24"/>
        </w:rPr>
        <w:t>44</w:t>
      </w:r>
      <w:r w:rsidR="001217C1" w:rsidRPr="009B4FC9">
        <w:rPr>
          <w:rFonts w:ascii="Garamond" w:hAnsi="Garamond" w:cs="Times New Roman"/>
          <w:color w:val="000000" w:themeColor="text1"/>
          <w:sz w:val="24"/>
          <w:szCs w:val="24"/>
        </w:rPr>
        <w:t>.</w:t>
      </w:r>
      <w:r w:rsidR="004103AB" w:rsidRPr="009B4FC9">
        <w:rPr>
          <w:rFonts w:ascii="Garamond" w:hAnsi="Garamond" w:cs="Times New Roman"/>
          <w:color w:val="000000" w:themeColor="text1"/>
          <w:sz w:val="24"/>
          <w:szCs w:val="24"/>
        </w:rPr>
        <w:t xml:space="preserve"> </w:t>
      </w:r>
      <w:r w:rsidR="00F428C6" w:rsidRPr="009B4FC9">
        <w:rPr>
          <w:rFonts w:ascii="Garamond" w:hAnsi="Garamond" w:cs="Times New Roman"/>
          <w:color w:val="000000" w:themeColor="text1"/>
          <w:sz w:val="24"/>
          <w:szCs w:val="24"/>
        </w:rPr>
        <w:t>“</w:t>
      </w:r>
      <w:r w:rsidR="001217C1" w:rsidRPr="009B4FC9">
        <w:rPr>
          <w:rFonts w:ascii="Garamond" w:hAnsi="Garamond" w:cs="Times New Roman"/>
          <w:color w:val="000000" w:themeColor="text1"/>
          <w:sz w:val="24"/>
          <w:szCs w:val="24"/>
        </w:rPr>
        <w:t>Person</w:t>
      </w:r>
      <w:r w:rsidR="00F428C6" w:rsidRPr="009B4FC9">
        <w:rPr>
          <w:rFonts w:ascii="Garamond" w:hAnsi="Garamond" w:cs="Times New Roman"/>
          <w:color w:val="000000" w:themeColor="text1"/>
          <w:sz w:val="24"/>
          <w:szCs w:val="24"/>
        </w:rPr>
        <w:t>”</w:t>
      </w:r>
      <w:r w:rsidRPr="009B4FC9">
        <w:rPr>
          <w:rFonts w:ascii="Garamond" w:hAnsi="Garamond" w:cs="Times New Roman"/>
          <w:color w:val="000000" w:themeColor="text1"/>
          <w:sz w:val="24"/>
          <w:szCs w:val="24"/>
        </w:rPr>
        <w:t xml:space="preserve"> është personi fizik dhe personi juridik në kuptimin e l</w:t>
      </w:r>
      <w:r w:rsidR="00525539" w:rsidRPr="009B4FC9">
        <w:rPr>
          <w:rFonts w:ascii="Garamond" w:hAnsi="Garamond" w:cs="Times New Roman"/>
          <w:color w:val="000000" w:themeColor="text1"/>
          <w:sz w:val="24"/>
          <w:szCs w:val="24"/>
        </w:rPr>
        <w:t xml:space="preserve">egjislacionit në fuqi </w:t>
      </w:r>
      <w:r w:rsidRPr="009B4FC9">
        <w:rPr>
          <w:rFonts w:ascii="Garamond" w:hAnsi="Garamond" w:cs="Times New Roman"/>
          <w:color w:val="000000" w:themeColor="text1"/>
          <w:sz w:val="24"/>
          <w:szCs w:val="24"/>
        </w:rPr>
        <w:t xml:space="preserve">për </w:t>
      </w:r>
      <w:r w:rsidR="00525539" w:rsidRPr="009B4FC9">
        <w:rPr>
          <w:rFonts w:ascii="Garamond" w:hAnsi="Garamond" w:cs="Times New Roman"/>
          <w:color w:val="000000" w:themeColor="text1"/>
          <w:sz w:val="24"/>
          <w:szCs w:val="24"/>
        </w:rPr>
        <w:t>tregtarë</w:t>
      </w:r>
      <w:r w:rsidR="008A1EAE" w:rsidRPr="009B4FC9">
        <w:rPr>
          <w:rFonts w:ascii="Garamond" w:hAnsi="Garamond" w:cs="Times New Roman"/>
          <w:color w:val="000000" w:themeColor="text1"/>
          <w:sz w:val="24"/>
          <w:szCs w:val="24"/>
        </w:rPr>
        <w:t>t</w:t>
      </w:r>
      <w:r w:rsidR="00525539" w:rsidRPr="009B4FC9">
        <w:rPr>
          <w:rFonts w:ascii="Garamond" w:hAnsi="Garamond" w:cs="Times New Roman"/>
          <w:color w:val="000000" w:themeColor="text1"/>
          <w:sz w:val="24"/>
          <w:szCs w:val="24"/>
        </w:rPr>
        <w:t xml:space="preserve"> dhe </w:t>
      </w:r>
      <w:r w:rsidRPr="009B4FC9">
        <w:rPr>
          <w:rFonts w:ascii="Garamond" w:hAnsi="Garamond" w:cs="Times New Roman"/>
          <w:color w:val="000000" w:themeColor="text1"/>
          <w:sz w:val="24"/>
          <w:szCs w:val="24"/>
        </w:rPr>
        <w:t xml:space="preserve">shoqëritë tregtare. </w:t>
      </w:r>
    </w:p>
    <w:p w14:paraId="6C635158" w14:textId="1730CFB4" w:rsidR="00622D2B" w:rsidRPr="009B4FC9" w:rsidRDefault="00622D2B"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45</w:t>
      </w:r>
      <w:r w:rsidR="001217C1" w:rsidRPr="009B4FC9">
        <w:rPr>
          <w:rFonts w:ascii="Garamond" w:hAnsi="Garamond" w:cs="Times New Roman"/>
          <w:color w:val="000000" w:themeColor="text1"/>
          <w:sz w:val="24"/>
          <w:szCs w:val="24"/>
        </w:rPr>
        <w:t>.</w:t>
      </w:r>
      <w:r w:rsidR="004103AB" w:rsidRPr="009B4FC9">
        <w:rPr>
          <w:rFonts w:ascii="Garamond" w:hAnsi="Garamond" w:cs="Times New Roman"/>
          <w:color w:val="000000" w:themeColor="text1"/>
          <w:sz w:val="24"/>
          <w:szCs w:val="24"/>
        </w:rPr>
        <w:t xml:space="preserve"> </w:t>
      </w:r>
      <w:r w:rsidR="00F428C6" w:rsidRPr="009B4FC9">
        <w:rPr>
          <w:rFonts w:ascii="Garamond" w:hAnsi="Garamond" w:cs="Times New Roman"/>
          <w:color w:val="000000" w:themeColor="text1"/>
          <w:sz w:val="24"/>
          <w:szCs w:val="24"/>
        </w:rPr>
        <w:t>“</w:t>
      </w:r>
      <w:r w:rsidR="001217C1" w:rsidRPr="009B4FC9">
        <w:rPr>
          <w:rFonts w:ascii="Garamond" w:hAnsi="Garamond" w:cs="Times New Roman"/>
          <w:color w:val="000000" w:themeColor="text1"/>
          <w:sz w:val="24"/>
          <w:szCs w:val="24"/>
        </w:rPr>
        <w:t>Përgatitje për ripërdorim</w:t>
      </w:r>
      <w:r w:rsidR="00F428C6" w:rsidRPr="009B4FC9">
        <w:rPr>
          <w:rFonts w:ascii="Garamond" w:hAnsi="Garamond" w:cs="Times New Roman"/>
          <w:color w:val="000000" w:themeColor="text1"/>
          <w:sz w:val="24"/>
          <w:szCs w:val="24"/>
        </w:rPr>
        <w:t>”</w:t>
      </w:r>
      <w:r w:rsidRPr="009B4FC9">
        <w:rPr>
          <w:rFonts w:ascii="Garamond" w:hAnsi="Garamond" w:cs="Times New Roman"/>
          <w:color w:val="000000" w:themeColor="text1"/>
          <w:sz w:val="24"/>
          <w:szCs w:val="24"/>
        </w:rPr>
        <w:t xml:space="preserve"> janë operacionet e rikuperimit dhe përkatësisht kontrolli, pastrimi ose riparimi, me anë të të cilave produktet ose përbërësit e produkteve, që janë kthyer në mbetje, përgatiten për t’u ripërdorur pa iu nënshtruar ndonjë procesi tjetër përpunimi paraprak.</w:t>
      </w:r>
    </w:p>
    <w:p w14:paraId="39348BA4" w14:textId="08522F75" w:rsidR="00A12611" w:rsidRPr="009B4FC9" w:rsidRDefault="00E973E0"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46</w:t>
      </w:r>
      <w:r w:rsidR="001217C1" w:rsidRPr="009B4FC9">
        <w:rPr>
          <w:rFonts w:ascii="Garamond" w:hAnsi="Garamond" w:cs="Times New Roman"/>
          <w:color w:val="000000" w:themeColor="text1"/>
          <w:sz w:val="24"/>
          <w:szCs w:val="24"/>
        </w:rPr>
        <w:t>.</w:t>
      </w:r>
      <w:r w:rsidR="004103AB" w:rsidRPr="009B4FC9">
        <w:rPr>
          <w:rFonts w:ascii="Garamond" w:hAnsi="Garamond" w:cs="Times New Roman"/>
          <w:color w:val="000000" w:themeColor="text1"/>
          <w:sz w:val="24"/>
          <w:szCs w:val="24"/>
        </w:rPr>
        <w:t xml:space="preserve"> </w:t>
      </w:r>
      <w:r w:rsidR="00F428C6" w:rsidRPr="009B4FC9">
        <w:rPr>
          <w:rFonts w:ascii="Garamond" w:hAnsi="Garamond" w:cs="Times New Roman"/>
          <w:color w:val="000000" w:themeColor="text1"/>
          <w:sz w:val="24"/>
          <w:szCs w:val="24"/>
        </w:rPr>
        <w:t>“</w:t>
      </w:r>
      <w:r w:rsidR="001217C1" w:rsidRPr="009B4FC9">
        <w:rPr>
          <w:rFonts w:ascii="Garamond" w:hAnsi="Garamond" w:cs="Times New Roman"/>
          <w:color w:val="000000" w:themeColor="text1"/>
          <w:sz w:val="24"/>
          <w:szCs w:val="24"/>
        </w:rPr>
        <w:t>Plastikë</w:t>
      </w:r>
      <w:r w:rsidR="00F428C6" w:rsidRPr="009B4FC9">
        <w:rPr>
          <w:rFonts w:ascii="Garamond" w:hAnsi="Garamond" w:cs="Times New Roman"/>
          <w:color w:val="000000" w:themeColor="text1"/>
          <w:sz w:val="24"/>
          <w:szCs w:val="24"/>
        </w:rPr>
        <w:t>”</w:t>
      </w:r>
      <w:r w:rsidR="00A12611" w:rsidRPr="009B4FC9">
        <w:rPr>
          <w:rFonts w:ascii="Garamond" w:hAnsi="Garamond" w:cs="Times New Roman"/>
          <w:color w:val="000000" w:themeColor="text1"/>
          <w:sz w:val="24"/>
          <w:szCs w:val="24"/>
        </w:rPr>
        <w:t xml:space="preserve"> </w:t>
      </w:r>
      <w:r w:rsidR="008A2E96" w:rsidRPr="009B4FC9">
        <w:rPr>
          <w:rFonts w:ascii="Garamond" w:hAnsi="Garamond" w:cs="Times New Roman"/>
          <w:color w:val="000000" w:themeColor="text1"/>
          <w:sz w:val="24"/>
          <w:szCs w:val="24"/>
        </w:rPr>
        <w:t xml:space="preserve">është </w:t>
      </w:r>
      <w:r w:rsidR="00A12611" w:rsidRPr="009B4FC9">
        <w:rPr>
          <w:rFonts w:ascii="Garamond" w:hAnsi="Garamond" w:cs="Times New Roman"/>
          <w:color w:val="000000" w:themeColor="text1"/>
          <w:sz w:val="24"/>
          <w:szCs w:val="24"/>
        </w:rPr>
        <w:t>një polimer të cilit mund t’i jenë shtuar aditivë apo substanca nga lëndë të tjera dhe është i aftë të kryejë funksionin kryesor lidhës të komponentit strukturor të një qeseje mbajtëse.</w:t>
      </w:r>
    </w:p>
    <w:p w14:paraId="2FDDDC89" w14:textId="7BBFFFB2" w:rsidR="00A12611" w:rsidRPr="009B4FC9" w:rsidRDefault="00E973E0"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47</w:t>
      </w:r>
      <w:r w:rsidR="00A12611" w:rsidRPr="009B4FC9">
        <w:rPr>
          <w:rFonts w:ascii="Garamond" w:hAnsi="Garamond" w:cs="Times New Roman"/>
          <w:color w:val="000000" w:themeColor="text1"/>
          <w:sz w:val="24"/>
          <w:szCs w:val="24"/>
        </w:rPr>
        <w:t>.</w:t>
      </w:r>
      <w:r w:rsidR="004103AB" w:rsidRPr="009B4FC9">
        <w:rPr>
          <w:rFonts w:ascii="Garamond" w:hAnsi="Garamond" w:cs="Times New Roman"/>
          <w:color w:val="000000" w:themeColor="text1"/>
          <w:sz w:val="24"/>
          <w:szCs w:val="24"/>
        </w:rPr>
        <w:t xml:space="preserve"> </w:t>
      </w:r>
      <w:r w:rsidR="00F428C6" w:rsidRPr="009B4FC9">
        <w:rPr>
          <w:rFonts w:ascii="Garamond" w:hAnsi="Garamond" w:cs="Times New Roman"/>
          <w:color w:val="000000" w:themeColor="text1"/>
          <w:sz w:val="24"/>
          <w:szCs w:val="24"/>
        </w:rPr>
        <w:t>“</w:t>
      </w:r>
      <w:r w:rsidR="001217C1" w:rsidRPr="009B4FC9">
        <w:rPr>
          <w:rFonts w:ascii="Garamond" w:hAnsi="Garamond" w:cs="Times New Roman"/>
          <w:color w:val="000000" w:themeColor="text1"/>
          <w:sz w:val="24"/>
          <w:szCs w:val="24"/>
        </w:rPr>
        <w:t>Produkt plastik njëpërdorimësh</w:t>
      </w:r>
      <w:r w:rsidR="00F428C6" w:rsidRPr="009B4FC9">
        <w:rPr>
          <w:rFonts w:ascii="Garamond" w:hAnsi="Garamond" w:cs="Times New Roman"/>
          <w:color w:val="000000" w:themeColor="text1"/>
          <w:sz w:val="24"/>
          <w:szCs w:val="24"/>
        </w:rPr>
        <w:t>”</w:t>
      </w:r>
      <w:r w:rsidR="0075233E" w:rsidRPr="009B4FC9">
        <w:rPr>
          <w:rFonts w:ascii="Garamond" w:hAnsi="Garamond" w:cs="Times New Roman"/>
          <w:color w:val="000000" w:themeColor="text1"/>
          <w:sz w:val="24"/>
          <w:szCs w:val="24"/>
        </w:rPr>
        <w:t xml:space="preserve"> është</w:t>
      </w:r>
      <w:r w:rsidR="00A12611" w:rsidRPr="009B4FC9">
        <w:rPr>
          <w:rFonts w:ascii="Garamond" w:hAnsi="Garamond" w:cs="Times New Roman"/>
          <w:color w:val="000000" w:themeColor="text1"/>
          <w:sz w:val="24"/>
          <w:szCs w:val="24"/>
        </w:rPr>
        <w:t xml:space="preserve"> një produkt që përbëhet plotësisht apo pjesërisht nga plastika dhe që nuk është konceptuar, projektuar ose hedhur në treg me qëllim që të kryejë një përdorim të shumëfishtë dhe të shumëllojshëm gjatë jetës së tij, duke ia kthyer prodhuesit për rimbushje ose duke e përdorur për të njëjtin qëllim për të cilin u projektua.</w:t>
      </w:r>
    </w:p>
    <w:p w14:paraId="6D6231F5" w14:textId="77D9A163" w:rsidR="00A12611" w:rsidRPr="009B4FC9" w:rsidRDefault="00E973E0"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48</w:t>
      </w:r>
      <w:r w:rsidR="00A12611" w:rsidRPr="009B4FC9">
        <w:rPr>
          <w:rFonts w:ascii="Garamond" w:hAnsi="Garamond" w:cs="Times New Roman"/>
          <w:color w:val="000000" w:themeColor="text1"/>
          <w:sz w:val="24"/>
          <w:szCs w:val="24"/>
        </w:rPr>
        <w:t>.</w:t>
      </w:r>
      <w:r w:rsidR="004103AB" w:rsidRPr="009B4FC9">
        <w:rPr>
          <w:rFonts w:ascii="Garamond" w:hAnsi="Garamond" w:cs="Times New Roman"/>
          <w:color w:val="000000" w:themeColor="text1"/>
          <w:sz w:val="24"/>
          <w:szCs w:val="24"/>
        </w:rPr>
        <w:t xml:space="preserve"> </w:t>
      </w:r>
      <w:r w:rsidR="00F428C6" w:rsidRPr="009B4FC9">
        <w:rPr>
          <w:rFonts w:ascii="Garamond" w:hAnsi="Garamond" w:cs="Times New Roman"/>
          <w:color w:val="000000" w:themeColor="text1"/>
          <w:sz w:val="24"/>
          <w:szCs w:val="24"/>
        </w:rPr>
        <w:t>“</w:t>
      </w:r>
      <w:r w:rsidR="00A12611" w:rsidRPr="009B4FC9">
        <w:rPr>
          <w:rFonts w:ascii="Garamond" w:hAnsi="Garamond" w:cs="Times New Roman"/>
          <w:color w:val="000000" w:themeColor="text1"/>
          <w:sz w:val="24"/>
          <w:szCs w:val="24"/>
        </w:rPr>
        <w:t xml:space="preserve">Qese </w:t>
      </w:r>
      <w:r w:rsidR="001217C1" w:rsidRPr="009B4FC9">
        <w:rPr>
          <w:rFonts w:ascii="Garamond" w:hAnsi="Garamond" w:cs="Times New Roman"/>
          <w:color w:val="000000" w:themeColor="text1"/>
          <w:sz w:val="24"/>
          <w:szCs w:val="24"/>
        </w:rPr>
        <w:t>mbajtëse plastike</w:t>
      </w:r>
      <w:r w:rsidR="00F428C6" w:rsidRPr="009B4FC9">
        <w:rPr>
          <w:rFonts w:ascii="Garamond" w:hAnsi="Garamond" w:cs="Times New Roman"/>
          <w:color w:val="000000" w:themeColor="text1"/>
          <w:sz w:val="24"/>
          <w:szCs w:val="24"/>
        </w:rPr>
        <w:t>”</w:t>
      </w:r>
      <w:r w:rsidR="00A12611" w:rsidRPr="009B4FC9">
        <w:rPr>
          <w:rFonts w:ascii="Garamond" w:hAnsi="Garamond" w:cs="Times New Roman"/>
          <w:color w:val="000000" w:themeColor="text1"/>
          <w:sz w:val="24"/>
          <w:szCs w:val="24"/>
        </w:rPr>
        <w:t xml:space="preserve"> </w:t>
      </w:r>
      <w:r w:rsidR="0075233E" w:rsidRPr="009B4FC9">
        <w:rPr>
          <w:rFonts w:ascii="Garamond" w:hAnsi="Garamond" w:cs="Times New Roman"/>
          <w:color w:val="000000" w:themeColor="text1"/>
          <w:sz w:val="24"/>
          <w:szCs w:val="24"/>
        </w:rPr>
        <w:t xml:space="preserve">është </w:t>
      </w:r>
      <w:r w:rsidR="00A12611" w:rsidRPr="009B4FC9">
        <w:rPr>
          <w:rFonts w:ascii="Garamond" w:hAnsi="Garamond" w:cs="Times New Roman"/>
          <w:color w:val="000000" w:themeColor="text1"/>
          <w:sz w:val="24"/>
          <w:szCs w:val="24"/>
        </w:rPr>
        <w:t xml:space="preserve">qesja mbajtëse, transportuese me ose pa vesh, e prodhuar nga plastika, që i vihet në dispozicion konsumatorit në pikën e shitjes. </w:t>
      </w:r>
    </w:p>
    <w:p w14:paraId="6B237B10" w14:textId="0FCD850D" w:rsidR="00A12611" w:rsidRPr="009B4FC9" w:rsidRDefault="00E973E0"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49</w:t>
      </w:r>
      <w:r w:rsidR="00A12611" w:rsidRPr="009B4FC9">
        <w:rPr>
          <w:rFonts w:ascii="Garamond" w:hAnsi="Garamond" w:cs="Times New Roman"/>
          <w:color w:val="000000" w:themeColor="text1"/>
          <w:sz w:val="24"/>
          <w:szCs w:val="24"/>
        </w:rPr>
        <w:t>.</w:t>
      </w:r>
      <w:r w:rsidR="004103AB" w:rsidRPr="009B4FC9">
        <w:rPr>
          <w:rFonts w:ascii="Garamond" w:hAnsi="Garamond" w:cs="Times New Roman"/>
          <w:color w:val="000000" w:themeColor="text1"/>
          <w:sz w:val="24"/>
          <w:szCs w:val="24"/>
        </w:rPr>
        <w:t xml:space="preserve"> </w:t>
      </w:r>
      <w:r w:rsidR="00F428C6" w:rsidRPr="009B4FC9">
        <w:rPr>
          <w:rFonts w:ascii="Garamond" w:hAnsi="Garamond" w:cs="Times New Roman"/>
          <w:color w:val="000000" w:themeColor="text1"/>
          <w:sz w:val="24"/>
          <w:szCs w:val="24"/>
        </w:rPr>
        <w:t>“</w:t>
      </w:r>
      <w:r w:rsidR="001217C1" w:rsidRPr="009B4FC9">
        <w:rPr>
          <w:rFonts w:ascii="Garamond" w:hAnsi="Garamond" w:cs="Times New Roman"/>
          <w:color w:val="000000" w:themeColor="text1"/>
          <w:sz w:val="24"/>
          <w:szCs w:val="24"/>
        </w:rPr>
        <w:t>Qese mbajtëse plastike e lehtë</w:t>
      </w:r>
      <w:r w:rsidR="00F428C6" w:rsidRPr="009B4FC9">
        <w:rPr>
          <w:rFonts w:ascii="Garamond" w:hAnsi="Garamond" w:cs="Times New Roman"/>
          <w:color w:val="000000" w:themeColor="text1"/>
          <w:sz w:val="24"/>
          <w:szCs w:val="24"/>
        </w:rPr>
        <w:t>”</w:t>
      </w:r>
      <w:r w:rsidR="0075233E" w:rsidRPr="009B4FC9">
        <w:rPr>
          <w:rFonts w:ascii="Garamond" w:hAnsi="Garamond" w:cs="Times New Roman"/>
          <w:color w:val="000000" w:themeColor="text1"/>
          <w:sz w:val="24"/>
          <w:szCs w:val="24"/>
        </w:rPr>
        <w:t xml:space="preserve"> është</w:t>
      </w:r>
      <w:r w:rsidR="00A12611" w:rsidRPr="009B4FC9">
        <w:rPr>
          <w:rFonts w:ascii="Garamond" w:hAnsi="Garamond" w:cs="Times New Roman"/>
          <w:color w:val="000000" w:themeColor="text1"/>
          <w:sz w:val="24"/>
          <w:szCs w:val="24"/>
        </w:rPr>
        <w:t xml:space="preserve"> qesja mbajtëse, transportuese me ose pa vesh, e prodhuar nga plastika, me trashësi për çdo anë më të vogël se 70 mikronë. </w:t>
      </w:r>
    </w:p>
    <w:p w14:paraId="4B3506C7" w14:textId="446855D4" w:rsidR="00A12611" w:rsidRPr="009B4FC9" w:rsidRDefault="00E973E0"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50</w:t>
      </w:r>
      <w:r w:rsidR="00A12611" w:rsidRPr="009B4FC9">
        <w:rPr>
          <w:rFonts w:ascii="Garamond" w:hAnsi="Garamond" w:cs="Times New Roman"/>
          <w:color w:val="000000" w:themeColor="text1"/>
          <w:sz w:val="24"/>
          <w:szCs w:val="24"/>
        </w:rPr>
        <w:t>.</w:t>
      </w:r>
      <w:r w:rsidR="004103AB" w:rsidRPr="009B4FC9">
        <w:rPr>
          <w:rFonts w:ascii="Garamond" w:hAnsi="Garamond" w:cs="Times New Roman"/>
          <w:color w:val="000000" w:themeColor="text1"/>
          <w:sz w:val="24"/>
          <w:szCs w:val="24"/>
        </w:rPr>
        <w:t xml:space="preserve"> </w:t>
      </w:r>
      <w:r w:rsidR="00F428C6" w:rsidRPr="009B4FC9">
        <w:rPr>
          <w:rFonts w:ascii="Garamond" w:hAnsi="Garamond" w:cs="Times New Roman"/>
          <w:color w:val="000000" w:themeColor="text1"/>
          <w:sz w:val="24"/>
          <w:szCs w:val="24"/>
        </w:rPr>
        <w:t>“</w:t>
      </w:r>
      <w:r w:rsidR="00A12611" w:rsidRPr="009B4FC9">
        <w:rPr>
          <w:rFonts w:ascii="Garamond" w:hAnsi="Garamond" w:cs="Times New Roman"/>
          <w:color w:val="000000" w:themeColor="text1"/>
          <w:sz w:val="24"/>
          <w:szCs w:val="24"/>
        </w:rPr>
        <w:t>Qese mbajtë</w:t>
      </w:r>
      <w:r w:rsidR="001217C1" w:rsidRPr="009B4FC9">
        <w:rPr>
          <w:rFonts w:ascii="Garamond" w:hAnsi="Garamond" w:cs="Times New Roman"/>
          <w:color w:val="000000" w:themeColor="text1"/>
          <w:sz w:val="24"/>
          <w:szCs w:val="24"/>
        </w:rPr>
        <w:t>se plastike e oxo-degradueshme</w:t>
      </w:r>
      <w:r w:rsidR="00F428C6" w:rsidRPr="009B4FC9">
        <w:rPr>
          <w:rFonts w:ascii="Garamond" w:hAnsi="Garamond" w:cs="Times New Roman"/>
          <w:color w:val="000000" w:themeColor="text1"/>
          <w:sz w:val="24"/>
          <w:szCs w:val="24"/>
        </w:rPr>
        <w:t>”</w:t>
      </w:r>
      <w:r w:rsidR="00A12611" w:rsidRPr="009B4FC9">
        <w:rPr>
          <w:rFonts w:ascii="Garamond" w:hAnsi="Garamond" w:cs="Times New Roman"/>
          <w:color w:val="000000" w:themeColor="text1"/>
          <w:sz w:val="24"/>
          <w:szCs w:val="24"/>
        </w:rPr>
        <w:t xml:space="preserve"> </w:t>
      </w:r>
      <w:r w:rsidR="0075233E" w:rsidRPr="009B4FC9">
        <w:rPr>
          <w:rFonts w:ascii="Garamond" w:hAnsi="Garamond" w:cs="Times New Roman"/>
          <w:color w:val="000000" w:themeColor="text1"/>
          <w:sz w:val="24"/>
          <w:szCs w:val="24"/>
        </w:rPr>
        <w:t xml:space="preserve">është </w:t>
      </w:r>
      <w:r w:rsidR="00A12611" w:rsidRPr="009B4FC9">
        <w:rPr>
          <w:rFonts w:ascii="Garamond" w:hAnsi="Garamond" w:cs="Times New Roman"/>
          <w:color w:val="000000" w:themeColor="text1"/>
          <w:sz w:val="24"/>
          <w:szCs w:val="24"/>
        </w:rPr>
        <w:t>qesja plastike mbajtëse e prodhuar nga materiale që përfshijnë aditivë</w:t>
      </w:r>
      <w:r w:rsidR="001217C1" w:rsidRPr="009B4FC9">
        <w:rPr>
          <w:rFonts w:ascii="Garamond" w:hAnsi="Garamond" w:cs="Times New Roman"/>
          <w:color w:val="000000" w:themeColor="text1"/>
          <w:sz w:val="24"/>
          <w:szCs w:val="24"/>
        </w:rPr>
        <w:t>,</w:t>
      </w:r>
      <w:r w:rsidR="00A12611" w:rsidRPr="009B4FC9">
        <w:rPr>
          <w:rFonts w:ascii="Garamond" w:hAnsi="Garamond" w:cs="Times New Roman"/>
          <w:color w:val="000000" w:themeColor="text1"/>
          <w:sz w:val="24"/>
          <w:szCs w:val="24"/>
        </w:rPr>
        <w:t xml:space="preserve"> të cilët katalizojnë copëzimin e materialit plastik në mikrofragmente.</w:t>
      </w:r>
    </w:p>
    <w:p w14:paraId="4C51E4C5" w14:textId="2DEFE7EE" w:rsidR="00A12611" w:rsidRPr="009B4FC9" w:rsidRDefault="00E973E0"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51</w:t>
      </w:r>
      <w:r w:rsidR="00A12611" w:rsidRPr="009B4FC9">
        <w:rPr>
          <w:rFonts w:ascii="Garamond" w:hAnsi="Garamond" w:cs="Times New Roman"/>
          <w:color w:val="000000" w:themeColor="text1"/>
          <w:sz w:val="24"/>
          <w:szCs w:val="24"/>
        </w:rPr>
        <w:t>.</w:t>
      </w:r>
      <w:r w:rsidR="004103AB" w:rsidRPr="009B4FC9">
        <w:rPr>
          <w:rFonts w:ascii="Garamond" w:hAnsi="Garamond" w:cs="Times New Roman"/>
          <w:color w:val="000000" w:themeColor="text1"/>
          <w:sz w:val="24"/>
          <w:szCs w:val="24"/>
        </w:rPr>
        <w:t xml:space="preserve"> </w:t>
      </w:r>
      <w:r w:rsidR="00F428C6" w:rsidRPr="009B4FC9">
        <w:rPr>
          <w:rFonts w:ascii="Garamond" w:hAnsi="Garamond" w:cs="Times New Roman"/>
          <w:color w:val="000000" w:themeColor="text1"/>
          <w:sz w:val="24"/>
          <w:szCs w:val="24"/>
        </w:rPr>
        <w:t>“</w:t>
      </w:r>
      <w:r w:rsidR="00A12611" w:rsidRPr="009B4FC9">
        <w:rPr>
          <w:rFonts w:ascii="Garamond" w:hAnsi="Garamond" w:cs="Times New Roman"/>
          <w:color w:val="000000" w:themeColor="text1"/>
          <w:sz w:val="24"/>
          <w:szCs w:val="24"/>
        </w:rPr>
        <w:t>Q</w:t>
      </w:r>
      <w:r w:rsidR="001217C1" w:rsidRPr="009B4FC9">
        <w:rPr>
          <w:rFonts w:ascii="Garamond" w:hAnsi="Garamond" w:cs="Times New Roman"/>
          <w:color w:val="000000" w:themeColor="text1"/>
          <w:sz w:val="24"/>
          <w:szCs w:val="24"/>
        </w:rPr>
        <w:t>ese plastike higjieno-sanitare</w:t>
      </w:r>
      <w:r w:rsidR="00F428C6" w:rsidRPr="009B4FC9">
        <w:rPr>
          <w:rFonts w:ascii="Garamond" w:hAnsi="Garamond" w:cs="Times New Roman"/>
          <w:color w:val="000000" w:themeColor="text1"/>
          <w:sz w:val="24"/>
          <w:szCs w:val="24"/>
        </w:rPr>
        <w:t>”</w:t>
      </w:r>
      <w:r w:rsidR="0075233E" w:rsidRPr="009B4FC9">
        <w:rPr>
          <w:rFonts w:ascii="Garamond" w:hAnsi="Garamond" w:cs="Times New Roman"/>
          <w:color w:val="000000" w:themeColor="text1"/>
          <w:sz w:val="24"/>
          <w:szCs w:val="24"/>
        </w:rPr>
        <w:t xml:space="preserve"> është</w:t>
      </w:r>
      <w:r w:rsidR="00A12611" w:rsidRPr="009B4FC9">
        <w:rPr>
          <w:rFonts w:ascii="Garamond" w:hAnsi="Garamond" w:cs="Times New Roman"/>
          <w:color w:val="000000" w:themeColor="text1"/>
          <w:sz w:val="24"/>
          <w:szCs w:val="24"/>
        </w:rPr>
        <w:t xml:space="preserve"> qesja plastike mbajtëse apo transportuese pa vesh, e cila shërben për grumbullimin, paketimin dhe/ose transportimin e mbetjeve.</w:t>
      </w:r>
    </w:p>
    <w:p w14:paraId="7CC249A8" w14:textId="1F25C587" w:rsidR="00132883" w:rsidRPr="009B4FC9" w:rsidRDefault="00132883"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52</w:t>
      </w:r>
      <w:r w:rsidR="001217C1" w:rsidRPr="009B4FC9">
        <w:rPr>
          <w:rFonts w:ascii="Garamond" w:hAnsi="Garamond" w:cs="Times New Roman"/>
          <w:color w:val="000000" w:themeColor="text1"/>
          <w:sz w:val="24"/>
          <w:szCs w:val="24"/>
        </w:rPr>
        <w:t>.</w:t>
      </w:r>
      <w:r w:rsidR="004103AB" w:rsidRPr="009B4FC9">
        <w:rPr>
          <w:rFonts w:ascii="Garamond" w:hAnsi="Garamond" w:cs="Times New Roman"/>
          <w:color w:val="000000" w:themeColor="text1"/>
          <w:sz w:val="24"/>
          <w:szCs w:val="24"/>
        </w:rPr>
        <w:t xml:space="preserve"> </w:t>
      </w:r>
      <w:r w:rsidR="00F428C6" w:rsidRPr="009B4FC9">
        <w:rPr>
          <w:rFonts w:ascii="Garamond" w:hAnsi="Garamond" w:cs="Times New Roman"/>
          <w:color w:val="000000" w:themeColor="text1"/>
          <w:sz w:val="24"/>
          <w:szCs w:val="24"/>
        </w:rPr>
        <w:t>“</w:t>
      </w:r>
      <w:r w:rsidR="001217C1" w:rsidRPr="009B4FC9">
        <w:rPr>
          <w:rFonts w:ascii="Garamond" w:hAnsi="Garamond" w:cs="Times New Roman"/>
          <w:color w:val="000000" w:themeColor="text1"/>
          <w:sz w:val="24"/>
          <w:szCs w:val="24"/>
        </w:rPr>
        <w:t>Riciklim</w:t>
      </w:r>
      <w:r w:rsidR="00F428C6" w:rsidRPr="009B4FC9">
        <w:rPr>
          <w:rFonts w:ascii="Garamond" w:hAnsi="Garamond" w:cs="Times New Roman"/>
          <w:color w:val="000000" w:themeColor="text1"/>
          <w:sz w:val="24"/>
          <w:szCs w:val="24"/>
        </w:rPr>
        <w:t>”</w:t>
      </w:r>
      <w:r w:rsidRPr="009B4FC9">
        <w:rPr>
          <w:rFonts w:ascii="Garamond" w:hAnsi="Garamond" w:cs="Times New Roman"/>
          <w:color w:val="000000" w:themeColor="text1"/>
          <w:sz w:val="24"/>
          <w:szCs w:val="24"/>
        </w:rPr>
        <w:t xml:space="preserve"> është çdo operacion rikuperimi, me anë të të cilit materialet e mbetjeve ripërpunohen për t’u shndërruar në produkte, materiale </w:t>
      </w:r>
      <w:r w:rsidR="001217C1" w:rsidRPr="009B4FC9">
        <w:rPr>
          <w:rFonts w:ascii="Garamond" w:hAnsi="Garamond" w:cs="Times New Roman"/>
          <w:color w:val="000000" w:themeColor="text1"/>
          <w:sz w:val="24"/>
          <w:szCs w:val="24"/>
        </w:rPr>
        <w:t>apo substanca, për t’u përdorur</w:t>
      </w:r>
      <w:r w:rsidRPr="009B4FC9">
        <w:rPr>
          <w:rFonts w:ascii="Garamond" w:hAnsi="Garamond" w:cs="Times New Roman"/>
          <w:color w:val="000000" w:themeColor="text1"/>
          <w:sz w:val="24"/>
          <w:szCs w:val="24"/>
        </w:rPr>
        <w:t xml:space="preserve"> si për qëllimin fillestar, ashtu edhe për qëllime të tjera. Riciklimi përfshin ripërpunimin e materialeve organike, por nuk përfshin rikuperimin e energjisë dhe ripërpunimin që u bëhet mbetjeve për t’i shndërruar në materiale që përdoren si lëndë djegëse apo si lëndë rimbushëse.</w:t>
      </w:r>
    </w:p>
    <w:p w14:paraId="4490A80B" w14:textId="1AC3D847" w:rsidR="00132883" w:rsidRPr="009B4FC9" w:rsidRDefault="00132883"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53.</w:t>
      </w:r>
      <w:r w:rsidR="004103AB" w:rsidRPr="009B4FC9">
        <w:rPr>
          <w:rFonts w:ascii="Garamond" w:hAnsi="Garamond" w:cs="Times New Roman"/>
          <w:color w:val="000000" w:themeColor="text1"/>
          <w:sz w:val="24"/>
          <w:szCs w:val="24"/>
        </w:rPr>
        <w:t xml:space="preserve"> </w:t>
      </w:r>
      <w:r w:rsidR="00F428C6" w:rsidRPr="009B4FC9">
        <w:rPr>
          <w:rFonts w:ascii="Garamond" w:hAnsi="Garamond" w:cs="Times New Roman"/>
          <w:color w:val="000000" w:themeColor="text1"/>
          <w:sz w:val="24"/>
          <w:szCs w:val="24"/>
        </w:rPr>
        <w:t>“</w:t>
      </w:r>
      <w:r w:rsidRPr="009B4FC9">
        <w:rPr>
          <w:rFonts w:ascii="Garamond" w:hAnsi="Garamond" w:cs="Times New Roman"/>
          <w:color w:val="000000" w:themeColor="text1"/>
          <w:sz w:val="24"/>
          <w:szCs w:val="24"/>
        </w:rPr>
        <w:t>Rig</w:t>
      </w:r>
      <w:r w:rsidR="001217C1" w:rsidRPr="009B4FC9">
        <w:rPr>
          <w:rFonts w:ascii="Garamond" w:hAnsi="Garamond" w:cs="Times New Roman"/>
          <w:color w:val="000000" w:themeColor="text1"/>
          <w:sz w:val="24"/>
          <w:szCs w:val="24"/>
        </w:rPr>
        <w:t>jenerim i vajrave të përdorura</w:t>
      </w:r>
      <w:r w:rsidR="00F428C6" w:rsidRPr="009B4FC9">
        <w:rPr>
          <w:rFonts w:ascii="Garamond" w:hAnsi="Garamond" w:cs="Times New Roman"/>
          <w:color w:val="000000" w:themeColor="text1"/>
          <w:sz w:val="24"/>
          <w:szCs w:val="24"/>
        </w:rPr>
        <w:t>”</w:t>
      </w:r>
      <w:r w:rsidRPr="009B4FC9">
        <w:rPr>
          <w:rFonts w:ascii="Garamond" w:hAnsi="Garamond" w:cs="Times New Roman"/>
          <w:color w:val="000000" w:themeColor="text1"/>
          <w:sz w:val="24"/>
          <w:szCs w:val="24"/>
        </w:rPr>
        <w:t xml:space="preserve"> është çdo operacion riciklimi, me anë të të cilit vajrat bazë mund të prodhohen nga rafinimi i vajrave të përdorura, në mënyrë të veçantë, duke hequr ndotësit, produktet oksiduese dhe shtuesit e tjerë, që gjenden në këto vajra.</w:t>
      </w:r>
    </w:p>
    <w:p w14:paraId="7C8B8B21" w14:textId="5805F5B3" w:rsidR="00A12611" w:rsidRPr="009B4FC9" w:rsidRDefault="00E973E0"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54</w:t>
      </w:r>
      <w:r w:rsidR="001217C1" w:rsidRPr="009B4FC9">
        <w:rPr>
          <w:rFonts w:ascii="Garamond" w:hAnsi="Garamond" w:cs="Times New Roman"/>
          <w:color w:val="000000" w:themeColor="text1"/>
          <w:sz w:val="24"/>
          <w:szCs w:val="24"/>
        </w:rPr>
        <w:t>.</w:t>
      </w:r>
      <w:r w:rsidR="004103AB" w:rsidRPr="009B4FC9">
        <w:rPr>
          <w:rFonts w:ascii="Garamond" w:hAnsi="Garamond" w:cs="Times New Roman"/>
          <w:color w:val="000000" w:themeColor="text1"/>
          <w:sz w:val="24"/>
          <w:szCs w:val="24"/>
        </w:rPr>
        <w:t xml:space="preserve"> </w:t>
      </w:r>
      <w:r w:rsidR="00F428C6" w:rsidRPr="009B4FC9">
        <w:rPr>
          <w:rFonts w:ascii="Garamond" w:hAnsi="Garamond" w:cs="Times New Roman"/>
          <w:color w:val="000000" w:themeColor="text1"/>
          <w:sz w:val="24"/>
          <w:szCs w:val="24"/>
        </w:rPr>
        <w:t>“</w:t>
      </w:r>
      <w:r w:rsidR="001217C1" w:rsidRPr="009B4FC9">
        <w:rPr>
          <w:rFonts w:ascii="Garamond" w:hAnsi="Garamond" w:cs="Times New Roman"/>
          <w:color w:val="000000" w:themeColor="text1"/>
          <w:sz w:val="24"/>
          <w:szCs w:val="24"/>
        </w:rPr>
        <w:t>Rikuperim</w:t>
      </w:r>
      <w:r w:rsidR="00F428C6" w:rsidRPr="009B4FC9">
        <w:rPr>
          <w:rFonts w:ascii="Garamond" w:hAnsi="Garamond" w:cs="Times New Roman"/>
          <w:color w:val="000000" w:themeColor="text1"/>
          <w:sz w:val="24"/>
          <w:szCs w:val="24"/>
        </w:rPr>
        <w:t>”</w:t>
      </w:r>
      <w:r w:rsidR="00FA421F" w:rsidRPr="009B4FC9">
        <w:rPr>
          <w:rFonts w:ascii="Garamond" w:hAnsi="Garamond" w:cs="Times New Roman"/>
          <w:color w:val="000000" w:themeColor="text1"/>
          <w:sz w:val="24"/>
          <w:szCs w:val="24"/>
        </w:rPr>
        <w:t xml:space="preserve"> është</w:t>
      </w:r>
      <w:r w:rsidR="00A12611" w:rsidRPr="009B4FC9">
        <w:rPr>
          <w:rFonts w:ascii="Garamond" w:hAnsi="Garamond" w:cs="Times New Roman"/>
          <w:color w:val="000000" w:themeColor="text1"/>
          <w:sz w:val="24"/>
          <w:szCs w:val="24"/>
        </w:rPr>
        <w:t xml:space="preserve"> çdo operacion, rezultati kryesor i të cilit është që:</w:t>
      </w:r>
    </w:p>
    <w:p w14:paraId="106568BA" w14:textId="77777777" w:rsidR="00A12611" w:rsidRPr="009B4FC9" w:rsidRDefault="00D348B7"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a) </w:t>
      </w:r>
      <w:r w:rsidR="00A12611" w:rsidRPr="009B4FC9">
        <w:rPr>
          <w:rFonts w:ascii="Garamond" w:hAnsi="Garamond" w:cs="Times New Roman"/>
          <w:color w:val="000000" w:themeColor="text1"/>
          <w:sz w:val="24"/>
          <w:szCs w:val="24"/>
        </w:rPr>
        <w:t>mbetjet të shërbejnë për një qëllim të dobishëm, duke zëvendësuar materiale të tjera, që do të përdoreshin në rast të kundërt për të përmbushur një funksion të caktuar;</w:t>
      </w:r>
    </w:p>
    <w:p w14:paraId="1D6F653D" w14:textId="77777777" w:rsidR="00A12611" w:rsidRPr="009B4FC9" w:rsidRDefault="00D348B7"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b) </w:t>
      </w:r>
      <w:r w:rsidR="00A12611" w:rsidRPr="009B4FC9">
        <w:rPr>
          <w:rFonts w:ascii="Garamond" w:hAnsi="Garamond" w:cs="Times New Roman"/>
          <w:color w:val="000000" w:themeColor="text1"/>
          <w:sz w:val="24"/>
          <w:szCs w:val="24"/>
        </w:rPr>
        <w:t>mbetjet të përgatiten për të përmbushur një funksion të caktuar në një impiant apo më gjerë në veprimtarinë ekonomike. Operacionet e rikuperimit përfshihen, p</w:t>
      </w:r>
      <w:r w:rsidR="001217C1" w:rsidRPr="009B4FC9">
        <w:rPr>
          <w:rFonts w:ascii="Garamond" w:hAnsi="Garamond" w:cs="Times New Roman"/>
          <w:color w:val="000000" w:themeColor="text1"/>
          <w:sz w:val="24"/>
          <w:szCs w:val="24"/>
        </w:rPr>
        <w:t>or pa u kufizuar, në shtojcën 2</w:t>
      </w:r>
      <w:r w:rsidR="00A12611" w:rsidRPr="009B4FC9">
        <w:rPr>
          <w:rFonts w:ascii="Garamond" w:hAnsi="Garamond" w:cs="Times New Roman"/>
          <w:color w:val="000000" w:themeColor="text1"/>
          <w:sz w:val="24"/>
          <w:szCs w:val="24"/>
        </w:rPr>
        <w:t xml:space="preserve"> që i bashkëlidhet ligjit dhe është pjesë përbërëse e tij.</w:t>
      </w:r>
    </w:p>
    <w:p w14:paraId="558B9B71" w14:textId="7EC9965A" w:rsidR="00A12611" w:rsidRPr="009B4FC9" w:rsidRDefault="00E973E0"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55</w:t>
      </w:r>
      <w:r w:rsidR="001217C1" w:rsidRPr="009B4FC9">
        <w:rPr>
          <w:rFonts w:ascii="Garamond" w:hAnsi="Garamond" w:cs="Times New Roman"/>
          <w:color w:val="000000" w:themeColor="text1"/>
          <w:sz w:val="24"/>
          <w:szCs w:val="24"/>
        </w:rPr>
        <w:t>.</w:t>
      </w:r>
      <w:r w:rsidR="004103AB" w:rsidRPr="009B4FC9">
        <w:rPr>
          <w:rFonts w:ascii="Garamond" w:hAnsi="Garamond" w:cs="Times New Roman"/>
          <w:color w:val="000000" w:themeColor="text1"/>
          <w:sz w:val="24"/>
          <w:szCs w:val="24"/>
        </w:rPr>
        <w:t xml:space="preserve"> </w:t>
      </w:r>
      <w:r w:rsidR="00F428C6" w:rsidRPr="009B4FC9">
        <w:rPr>
          <w:rFonts w:ascii="Garamond" w:hAnsi="Garamond" w:cs="Times New Roman"/>
          <w:color w:val="000000" w:themeColor="text1"/>
          <w:sz w:val="24"/>
          <w:szCs w:val="24"/>
        </w:rPr>
        <w:t>“</w:t>
      </w:r>
      <w:r w:rsidR="001217C1" w:rsidRPr="009B4FC9">
        <w:rPr>
          <w:rFonts w:ascii="Garamond" w:hAnsi="Garamond" w:cs="Times New Roman"/>
          <w:color w:val="000000" w:themeColor="text1"/>
          <w:sz w:val="24"/>
          <w:szCs w:val="24"/>
        </w:rPr>
        <w:t>Rikuperim i materialeve</w:t>
      </w:r>
      <w:r w:rsidR="00F428C6" w:rsidRPr="009B4FC9">
        <w:rPr>
          <w:rFonts w:ascii="Garamond" w:hAnsi="Garamond" w:cs="Times New Roman"/>
          <w:color w:val="000000" w:themeColor="text1"/>
          <w:sz w:val="24"/>
          <w:szCs w:val="24"/>
        </w:rPr>
        <w:t>”</w:t>
      </w:r>
      <w:r w:rsidR="00FA421F" w:rsidRPr="009B4FC9">
        <w:rPr>
          <w:rFonts w:ascii="Garamond" w:hAnsi="Garamond" w:cs="Times New Roman"/>
          <w:color w:val="000000" w:themeColor="text1"/>
          <w:sz w:val="24"/>
          <w:szCs w:val="24"/>
        </w:rPr>
        <w:t xml:space="preserve"> është</w:t>
      </w:r>
      <w:r w:rsidR="00A12611" w:rsidRPr="009B4FC9">
        <w:rPr>
          <w:rFonts w:ascii="Garamond" w:hAnsi="Garamond" w:cs="Times New Roman"/>
          <w:color w:val="000000" w:themeColor="text1"/>
          <w:sz w:val="24"/>
          <w:szCs w:val="24"/>
        </w:rPr>
        <w:t xml:space="preserve"> çdo operacion rikuperimi, me përjashtim të operacioneve për rikuperimin e energjisë dhe ripërpunimin e mbetjeve, duke i kthyer në materiale që do të përdoren si lëndë djegëse apo mjete të tjera për prodhimin e energjisë. Këtu përfshihen, ndër të tjera, përgatitja për ripërdorim, riciklim dhe rimbushje.</w:t>
      </w:r>
    </w:p>
    <w:p w14:paraId="67D7266C" w14:textId="13CACC2C" w:rsidR="00A12611" w:rsidRPr="009B4FC9" w:rsidRDefault="00AD4C0A"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 </w:t>
      </w:r>
      <w:r w:rsidR="00E973E0" w:rsidRPr="009B4FC9">
        <w:rPr>
          <w:rFonts w:ascii="Garamond" w:hAnsi="Garamond" w:cs="Times New Roman"/>
          <w:color w:val="000000" w:themeColor="text1"/>
          <w:sz w:val="24"/>
          <w:szCs w:val="24"/>
        </w:rPr>
        <w:t>56</w:t>
      </w:r>
      <w:r w:rsidR="00A12611" w:rsidRPr="009B4FC9">
        <w:rPr>
          <w:rFonts w:ascii="Garamond" w:hAnsi="Garamond" w:cs="Times New Roman"/>
          <w:color w:val="000000" w:themeColor="text1"/>
          <w:sz w:val="24"/>
          <w:szCs w:val="24"/>
        </w:rPr>
        <w:t>.</w:t>
      </w:r>
      <w:r w:rsidR="004103AB" w:rsidRPr="009B4FC9">
        <w:rPr>
          <w:rFonts w:ascii="Garamond" w:hAnsi="Garamond" w:cs="Times New Roman"/>
          <w:color w:val="000000" w:themeColor="text1"/>
          <w:sz w:val="24"/>
          <w:szCs w:val="24"/>
        </w:rPr>
        <w:t xml:space="preserve"> </w:t>
      </w:r>
      <w:r w:rsidR="00F428C6" w:rsidRPr="009B4FC9">
        <w:rPr>
          <w:rFonts w:ascii="Garamond" w:hAnsi="Garamond" w:cs="Times New Roman"/>
          <w:color w:val="000000" w:themeColor="text1"/>
          <w:sz w:val="24"/>
          <w:szCs w:val="24"/>
        </w:rPr>
        <w:t>“</w:t>
      </w:r>
      <w:r w:rsidR="00A12611" w:rsidRPr="009B4FC9">
        <w:rPr>
          <w:rFonts w:ascii="Garamond" w:hAnsi="Garamond" w:cs="Times New Roman"/>
          <w:color w:val="000000" w:themeColor="text1"/>
          <w:sz w:val="24"/>
          <w:szCs w:val="24"/>
        </w:rPr>
        <w:t>Rimbushje</w:t>
      </w:r>
      <w:r w:rsidR="00F428C6" w:rsidRPr="009B4FC9">
        <w:rPr>
          <w:rFonts w:ascii="Garamond" w:hAnsi="Garamond" w:cs="Times New Roman"/>
          <w:color w:val="000000" w:themeColor="text1"/>
          <w:sz w:val="24"/>
          <w:szCs w:val="24"/>
        </w:rPr>
        <w:t>”</w:t>
      </w:r>
      <w:r w:rsidR="00A12611" w:rsidRPr="009B4FC9">
        <w:rPr>
          <w:rFonts w:ascii="Garamond" w:hAnsi="Garamond" w:cs="Times New Roman"/>
          <w:color w:val="000000" w:themeColor="text1"/>
          <w:sz w:val="24"/>
          <w:szCs w:val="24"/>
        </w:rPr>
        <w:t xml:space="preserve"> </w:t>
      </w:r>
      <w:r w:rsidR="00FA421F" w:rsidRPr="009B4FC9">
        <w:rPr>
          <w:rFonts w:ascii="Garamond" w:hAnsi="Garamond" w:cs="Times New Roman"/>
          <w:color w:val="000000" w:themeColor="text1"/>
          <w:sz w:val="24"/>
          <w:szCs w:val="24"/>
        </w:rPr>
        <w:t xml:space="preserve">është </w:t>
      </w:r>
      <w:r w:rsidR="00A12611" w:rsidRPr="009B4FC9">
        <w:rPr>
          <w:rFonts w:ascii="Garamond" w:hAnsi="Garamond" w:cs="Times New Roman"/>
          <w:color w:val="000000" w:themeColor="text1"/>
          <w:sz w:val="24"/>
          <w:szCs w:val="24"/>
        </w:rPr>
        <w:t>çdo operacion rikuperimi ku mbetje të përshtatshme jo të rrezikshme përdoren për qëllime bonifikimi në zonat e gërmuara ose për qëllime të ndërhyrjeve inxhinierike në peizazh. Mbetjet e përdorura për rimbushje zëvendësojnë materialet që nuk janë mbetje dhe të jenë të përshtatshme për qëllimet e sipërpërmendura</w:t>
      </w:r>
      <w:r w:rsidR="001217C1" w:rsidRPr="009B4FC9">
        <w:rPr>
          <w:rFonts w:ascii="Garamond" w:hAnsi="Garamond" w:cs="Times New Roman"/>
          <w:color w:val="000000" w:themeColor="text1"/>
          <w:sz w:val="24"/>
          <w:szCs w:val="24"/>
        </w:rPr>
        <w:t>,</w:t>
      </w:r>
      <w:r w:rsidR="00A12611" w:rsidRPr="009B4FC9">
        <w:rPr>
          <w:rFonts w:ascii="Garamond" w:hAnsi="Garamond" w:cs="Times New Roman"/>
          <w:color w:val="000000" w:themeColor="text1"/>
          <w:sz w:val="24"/>
          <w:szCs w:val="24"/>
        </w:rPr>
        <w:t xml:space="preserve"> si dhe të kufizohen me sasinë e nevojshme për të arritur qëllimet e sipërpërmendura.</w:t>
      </w:r>
    </w:p>
    <w:p w14:paraId="43E9FE69" w14:textId="1E4CCC6E" w:rsidR="00A12611" w:rsidRPr="009B4FC9" w:rsidRDefault="00E973E0"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57</w:t>
      </w:r>
      <w:r w:rsidR="001217C1" w:rsidRPr="009B4FC9">
        <w:rPr>
          <w:rFonts w:ascii="Garamond" w:hAnsi="Garamond" w:cs="Times New Roman"/>
          <w:color w:val="000000" w:themeColor="text1"/>
          <w:sz w:val="24"/>
          <w:szCs w:val="24"/>
        </w:rPr>
        <w:t>.</w:t>
      </w:r>
      <w:r w:rsidR="004103AB" w:rsidRPr="009B4FC9">
        <w:rPr>
          <w:rFonts w:ascii="Garamond" w:hAnsi="Garamond" w:cs="Times New Roman"/>
          <w:color w:val="000000" w:themeColor="text1"/>
          <w:sz w:val="24"/>
          <w:szCs w:val="24"/>
        </w:rPr>
        <w:t xml:space="preserve"> </w:t>
      </w:r>
      <w:r w:rsidR="00F428C6" w:rsidRPr="009B4FC9">
        <w:rPr>
          <w:rFonts w:ascii="Garamond" w:hAnsi="Garamond" w:cs="Times New Roman"/>
          <w:color w:val="000000" w:themeColor="text1"/>
          <w:sz w:val="24"/>
          <w:szCs w:val="24"/>
        </w:rPr>
        <w:t>“</w:t>
      </w:r>
      <w:r w:rsidR="001217C1" w:rsidRPr="009B4FC9">
        <w:rPr>
          <w:rFonts w:ascii="Garamond" w:hAnsi="Garamond" w:cs="Times New Roman"/>
          <w:color w:val="000000" w:themeColor="text1"/>
          <w:sz w:val="24"/>
          <w:szCs w:val="24"/>
        </w:rPr>
        <w:t>Ripërdorim</w:t>
      </w:r>
      <w:r w:rsidR="00F428C6" w:rsidRPr="009B4FC9">
        <w:rPr>
          <w:rFonts w:ascii="Garamond" w:hAnsi="Garamond" w:cs="Times New Roman"/>
          <w:color w:val="000000" w:themeColor="text1"/>
          <w:sz w:val="24"/>
          <w:szCs w:val="24"/>
        </w:rPr>
        <w:t>”</w:t>
      </w:r>
      <w:r w:rsidR="00A12611" w:rsidRPr="009B4FC9">
        <w:rPr>
          <w:rFonts w:ascii="Garamond" w:hAnsi="Garamond" w:cs="Times New Roman"/>
          <w:color w:val="000000" w:themeColor="text1"/>
          <w:sz w:val="24"/>
          <w:szCs w:val="24"/>
        </w:rPr>
        <w:t xml:space="preserve"> </w:t>
      </w:r>
      <w:r w:rsidR="00FA421F" w:rsidRPr="009B4FC9">
        <w:rPr>
          <w:rFonts w:ascii="Garamond" w:hAnsi="Garamond" w:cs="Times New Roman"/>
          <w:color w:val="000000" w:themeColor="text1"/>
          <w:sz w:val="24"/>
          <w:szCs w:val="24"/>
        </w:rPr>
        <w:t xml:space="preserve">është </w:t>
      </w:r>
      <w:r w:rsidR="001217C1" w:rsidRPr="009B4FC9">
        <w:rPr>
          <w:rFonts w:ascii="Garamond" w:hAnsi="Garamond" w:cs="Times New Roman"/>
          <w:color w:val="000000" w:themeColor="text1"/>
          <w:sz w:val="24"/>
          <w:szCs w:val="24"/>
        </w:rPr>
        <w:t>çdo operacion</w:t>
      </w:r>
      <w:r w:rsidR="00A12611" w:rsidRPr="009B4FC9">
        <w:rPr>
          <w:rFonts w:ascii="Garamond" w:hAnsi="Garamond" w:cs="Times New Roman"/>
          <w:color w:val="000000" w:themeColor="text1"/>
          <w:sz w:val="24"/>
          <w:szCs w:val="24"/>
        </w:rPr>
        <w:t xml:space="preserve"> me anë të të cilit produktet ose përbërësit që nuk janë mbetje përdoren përsëri për të njëjti</w:t>
      </w:r>
      <w:r w:rsidR="001217C1" w:rsidRPr="009B4FC9">
        <w:rPr>
          <w:rFonts w:ascii="Garamond" w:hAnsi="Garamond" w:cs="Times New Roman"/>
          <w:color w:val="000000" w:themeColor="text1"/>
          <w:sz w:val="24"/>
          <w:szCs w:val="24"/>
        </w:rPr>
        <w:t>n qëllim</w:t>
      </w:r>
      <w:r w:rsidR="00A12611" w:rsidRPr="009B4FC9">
        <w:rPr>
          <w:rFonts w:ascii="Garamond" w:hAnsi="Garamond" w:cs="Times New Roman"/>
          <w:color w:val="000000" w:themeColor="text1"/>
          <w:sz w:val="24"/>
          <w:szCs w:val="24"/>
        </w:rPr>
        <w:t xml:space="preserve"> për të cilin ishin krijuar.</w:t>
      </w:r>
    </w:p>
    <w:p w14:paraId="02D1E1AF" w14:textId="0549F1EF" w:rsidR="00132883" w:rsidRPr="009B4FC9" w:rsidRDefault="00132883"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58</w:t>
      </w:r>
      <w:r w:rsidR="001217C1" w:rsidRPr="009B4FC9">
        <w:rPr>
          <w:rFonts w:ascii="Garamond" w:hAnsi="Garamond" w:cs="Times New Roman"/>
          <w:color w:val="000000" w:themeColor="text1"/>
          <w:sz w:val="24"/>
          <w:szCs w:val="24"/>
        </w:rPr>
        <w:t>.</w:t>
      </w:r>
      <w:r w:rsidR="004103AB" w:rsidRPr="009B4FC9">
        <w:rPr>
          <w:rFonts w:ascii="Garamond" w:hAnsi="Garamond" w:cs="Times New Roman"/>
          <w:color w:val="000000" w:themeColor="text1"/>
          <w:sz w:val="24"/>
          <w:szCs w:val="24"/>
        </w:rPr>
        <w:t xml:space="preserve"> </w:t>
      </w:r>
      <w:r w:rsidR="00F428C6" w:rsidRPr="009B4FC9">
        <w:rPr>
          <w:rFonts w:ascii="Garamond" w:hAnsi="Garamond" w:cs="Times New Roman"/>
          <w:color w:val="000000" w:themeColor="text1"/>
          <w:sz w:val="24"/>
          <w:szCs w:val="24"/>
        </w:rPr>
        <w:t>“</w:t>
      </w:r>
      <w:r w:rsidR="001217C1" w:rsidRPr="009B4FC9">
        <w:rPr>
          <w:rFonts w:ascii="Garamond" w:hAnsi="Garamond" w:cs="Times New Roman"/>
          <w:color w:val="000000" w:themeColor="text1"/>
          <w:sz w:val="24"/>
          <w:szCs w:val="24"/>
        </w:rPr>
        <w:t>Ruajtja paraprake</w:t>
      </w:r>
      <w:r w:rsidR="00F428C6" w:rsidRPr="009B4FC9">
        <w:rPr>
          <w:rFonts w:ascii="Garamond" w:hAnsi="Garamond" w:cs="Times New Roman"/>
          <w:color w:val="000000" w:themeColor="text1"/>
          <w:sz w:val="24"/>
          <w:szCs w:val="24"/>
        </w:rPr>
        <w:t>”</w:t>
      </w:r>
      <w:r w:rsidRPr="009B4FC9">
        <w:rPr>
          <w:rFonts w:ascii="Garamond" w:hAnsi="Garamond" w:cs="Times New Roman"/>
          <w:color w:val="000000" w:themeColor="text1"/>
          <w:sz w:val="24"/>
          <w:szCs w:val="24"/>
        </w:rPr>
        <w:t xml:space="preserve"> është mbajtja në vendin ku krijohen mbetjet</w:t>
      </w:r>
      <w:r w:rsidR="001217C1" w:rsidRPr="009B4FC9">
        <w:rPr>
          <w:rFonts w:ascii="Garamond" w:hAnsi="Garamond" w:cs="Times New Roman"/>
          <w:color w:val="000000" w:themeColor="text1"/>
          <w:sz w:val="24"/>
          <w:szCs w:val="24"/>
        </w:rPr>
        <w:t>,</w:t>
      </w:r>
      <w:r w:rsidRPr="009B4FC9">
        <w:rPr>
          <w:rFonts w:ascii="Garamond" w:hAnsi="Garamond" w:cs="Times New Roman"/>
          <w:color w:val="000000" w:themeColor="text1"/>
          <w:sz w:val="24"/>
          <w:szCs w:val="24"/>
        </w:rPr>
        <w:t xml:space="preserve"> me qëllim ruajtjen e mbetjeve para grumbullimit dhe kryerja e operacioneve të ndarjes paraprake të mbetjeve përpara dërgimit për trajtim të mëtejshëm.</w:t>
      </w:r>
    </w:p>
    <w:p w14:paraId="48CB9A64" w14:textId="1EE7FD7A" w:rsidR="00132883" w:rsidRPr="009B4FC9" w:rsidRDefault="00132883"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lastRenderedPageBreak/>
        <w:t>59.</w:t>
      </w:r>
      <w:r w:rsidR="004103AB" w:rsidRPr="009B4FC9">
        <w:rPr>
          <w:rFonts w:ascii="Garamond" w:hAnsi="Garamond" w:cs="Times New Roman"/>
          <w:color w:val="000000" w:themeColor="text1"/>
          <w:sz w:val="24"/>
          <w:szCs w:val="24"/>
        </w:rPr>
        <w:t xml:space="preserve"> </w:t>
      </w:r>
      <w:r w:rsidR="00F428C6" w:rsidRPr="009B4FC9">
        <w:rPr>
          <w:rFonts w:ascii="Garamond" w:hAnsi="Garamond" w:cs="Times New Roman"/>
          <w:color w:val="000000" w:themeColor="text1"/>
          <w:sz w:val="24"/>
          <w:szCs w:val="24"/>
        </w:rPr>
        <w:t>“</w:t>
      </w:r>
      <w:r w:rsidRPr="009B4FC9">
        <w:rPr>
          <w:rFonts w:ascii="Garamond" w:hAnsi="Garamond" w:cs="Times New Roman"/>
          <w:color w:val="000000" w:themeColor="text1"/>
          <w:sz w:val="24"/>
          <w:szCs w:val="24"/>
        </w:rPr>
        <w:t>Skema e përgjegjë</w:t>
      </w:r>
      <w:r w:rsidR="001217C1" w:rsidRPr="009B4FC9">
        <w:rPr>
          <w:rFonts w:ascii="Garamond" w:hAnsi="Garamond" w:cs="Times New Roman"/>
          <w:color w:val="000000" w:themeColor="text1"/>
          <w:sz w:val="24"/>
          <w:szCs w:val="24"/>
        </w:rPr>
        <w:t>sisë së zgjeruar të prodhuesit</w:t>
      </w:r>
      <w:r w:rsidR="00F428C6" w:rsidRPr="009B4FC9">
        <w:rPr>
          <w:rFonts w:ascii="Garamond" w:hAnsi="Garamond" w:cs="Times New Roman"/>
          <w:color w:val="000000" w:themeColor="text1"/>
          <w:sz w:val="24"/>
          <w:szCs w:val="24"/>
        </w:rPr>
        <w:t>”</w:t>
      </w:r>
      <w:r w:rsidRPr="009B4FC9">
        <w:rPr>
          <w:rFonts w:ascii="Garamond" w:hAnsi="Garamond" w:cs="Times New Roman"/>
          <w:color w:val="000000" w:themeColor="text1"/>
          <w:sz w:val="24"/>
          <w:szCs w:val="24"/>
        </w:rPr>
        <w:t xml:space="preserve"> është tërësia e masave</w:t>
      </w:r>
      <w:r w:rsidR="001217C1" w:rsidRPr="009B4FC9">
        <w:rPr>
          <w:rFonts w:ascii="Garamond" w:hAnsi="Garamond" w:cs="Times New Roman"/>
          <w:color w:val="000000" w:themeColor="text1"/>
          <w:sz w:val="24"/>
          <w:szCs w:val="24"/>
        </w:rPr>
        <w:t>,</w:t>
      </w:r>
      <w:r w:rsidRPr="009B4FC9">
        <w:rPr>
          <w:rFonts w:ascii="Garamond" w:hAnsi="Garamond" w:cs="Times New Roman"/>
          <w:color w:val="000000" w:themeColor="text1"/>
          <w:sz w:val="24"/>
          <w:szCs w:val="24"/>
        </w:rPr>
        <w:t xml:space="preserve"> të cilat sigurojnë që subjektet prodhuese mbartin përgjegjësinë financiare ose përgjegjësinë financiare dhe organizative për menaxhimin e asaj faze të ciklit të jetës së produktit që quhet mbetje.</w:t>
      </w:r>
    </w:p>
    <w:p w14:paraId="45EEC16D" w14:textId="6E9B6B2D" w:rsidR="00132883" w:rsidRPr="009B4FC9" w:rsidRDefault="00132883"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60</w:t>
      </w:r>
      <w:r w:rsidR="001217C1" w:rsidRPr="009B4FC9">
        <w:rPr>
          <w:rFonts w:ascii="Garamond" w:hAnsi="Garamond" w:cs="Times New Roman"/>
          <w:color w:val="000000" w:themeColor="text1"/>
          <w:sz w:val="24"/>
          <w:szCs w:val="24"/>
        </w:rPr>
        <w:t>.</w:t>
      </w:r>
      <w:r w:rsidR="004103AB" w:rsidRPr="009B4FC9">
        <w:rPr>
          <w:rFonts w:ascii="Garamond" w:hAnsi="Garamond" w:cs="Times New Roman"/>
          <w:color w:val="000000" w:themeColor="text1"/>
          <w:sz w:val="24"/>
          <w:szCs w:val="24"/>
        </w:rPr>
        <w:t xml:space="preserve"> </w:t>
      </w:r>
      <w:r w:rsidR="00F428C6" w:rsidRPr="009B4FC9">
        <w:rPr>
          <w:rFonts w:ascii="Garamond" w:hAnsi="Garamond" w:cs="Times New Roman"/>
          <w:color w:val="000000" w:themeColor="text1"/>
          <w:sz w:val="24"/>
          <w:szCs w:val="24"/>
        </w:rPr>
        <w:t>“</w:t>
      </w:r>
      <w:r w:rsidR="001217C1" w:rsidRPr="009B4FC9">
        <w:rPr>
          <w:rFonts w:ascii="Garamond" w:hAnsi="Garamond" w:cs="Times New Roman"/>
          <w:color w:val="000000" w:themeColor="text1"/>
          <w:sz w:val="24"/>
          <w:szCs w:val="24"/>
        </w:rPr>
        <w:t>Subjekt prodhues</w:t>
      </w:r>
      <w:r w:rsidR="00F428C6" w:rsidRPr="009B4FC9">
        <w:rPr>
          <w:rFonts w:ascii="Garamond" w:hAnsi="Garamond" w:cs="Times New Roman"/>
          <w:color w:val="000000" w:themeColor="text1"/>
          <w:sz w:val="24"/>
          <w:szCs w:val="24"/>
        </w:rPr>
        <w:t>”</w:t>
      </w:r>
      <w:r w:rsidRPr="009B4FC9">
        <w:rPr>
          <w:rFonts w:ascii="Garamond" w:hAnsi="Garamond" w:cs="Times New Roman"/>
          <w:color w:val="000000" w:themeColor="text1"/>
          <w:sz w:val="24"/>
          <w:szCs w:val="24"/>
        </w:rPr>
        <w:t xml:space="preserve"> është një term i përdorur në kuadër të përgjegjësisë së zgjeruar të prodhuesit dhe përfshin të gjithë personat fizikë apo juridikë që në bazë profesionale zhvillojnë, prodhojnë, përpunojnë, trajtojnë, shesin apo importojnë produkte.</w:t>
      </w:r>
    </w:p>
    <w:p w14:paraId="737F4DEF" w14:textId="70471ECF" w:rsidR="00A12611" w:rsidRPr="009B4FC9" w:rsidRDefault="00E973E0"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61</w:t>
      </w:r>
      <w:r w:rsidR="001217C1" w:rsidRPr="009B4FC9">
        <w:rPr>
          <w:rFonts w:ascii="Garamond" w:hAnsi="Garamond" w:cs="Times New Roman"/>
          <w:color w:val="000000" w:themeColor="text1"/>
          <w:sz w:val="24"/>
          <w:szCs w:val="24"/>
        </w:rPr>
        <w:t>.</w:t>
      </w:r>
      <w:r w:rsidR="004103AB" w:rsidRPr="009B4FC9">
        <w:rPr>
          <w:rFonts w:ascii="Garamond" w:hAnsi="Garamond" w:cs="Times New Roman"/>
          <w:color w:val="000000" w:themeColor="text1"/>
          <w:sz w:val="24"/>
          <w:szCs w:val="24"/>
        </w:rPr>
        <w:t xml:space="preserve"> </w:t>
      </w:r>
      <w:r w:rsidR="00F428C6" w:rsidRPr="009B4FC9">
        <w:rPr>
          <w:rFonts w:ascii="Garamond" w:hAnsi="Garamond" w:cs="Times New Roman"/>
          <w:color w:val="000000" w:themeColor="text1"/>
          <w:sz w:val="24"/>
          <w:szCs w:val="24"/>
        </w:rPr>
        <w:t>“</w:t>
      </w:r>
      <w:r w:rsidR="001217C1" w:rsidRPr="009B4FC9">
        <w:rPr>
          <w:rFonts w:ascii="Garamond" w:hAnsi="Garamond" w:cs="Times New Roman"/>
          <w:color w:val="000000" w:themeColor="text1"/>
          <w:sz w:val="24"/>
          <w:szCs w:val="24"/>
        </w:rPr>
        <w:t>Stacion transferimi</w:t>
      </w:r>
      <w:r w:rsidR="00F428C6" w:rsidRPr="009B4FC9">
        <w:rPr>
          <w:rFonts w:ascii="Garamond" w:hAnsi="Garamond" w:cs="Times New Roman"/>
          <w:color w:val="000000" w:themeColor="text1"/>
          <w:sz w:val="24"/>
          <w:szCs w:val="24"/>
        </w:rPr>
        <w:t>”</w:t>
      </w:r>
      <w:r w:rsidR="00A12611" w:rsidRPr="009B4FC9">
        <w:rPr>
          <w:rFonts w:ascii="Garamond" w:hAnsi="Garamond" w:cs="Times New Roman"/>
          <w:color w:val="000000" w:themeColor="text1"/>
          <w:sz w:val="24"/>
          <w:szCs w:val="24"/>
        </w:rPr>
        <w:t xml:space="preserve"> </w:t>
      </w:r>
      <w:r w:rsidR="00FA421F" w:rsidRPr="009B4FC9">
        <w:rPr>
          <w:rFonts w:ascii="Garamond" w:hAnsi="Garamond" w:cs="Times New Roman"/>
          <w:color w:val="000000" w:themeColor="text1"/>
          <w:sz w:val="24"/>
          <w:szCs w:val="24"/>
        </w:rPr>
        <w:t xml:space="preserve">është </w:t>
      </w:r>
      <w:r w:rsidR="00A12611" w:rsidRPr="009B4FC9">
        <w:rPr>
          <w:rFonts w:ascii="Garamond" w:hAnsi="Garamond" w:cs="Times New Roman"/>
          <w:color w:val="000000" w:themeColor="text1"/>
          <w:sz w:val="24"/>
          <w:szCs w:val="24"/>
        </w:rPr>
        <w:t>një vend i caktuar ose një mjet i lëvizshëm, ku mbetjet, pas grumbullimit, dërgohen dhe magazinohen në mënyrë të përkohshme, me qëllim ndryshimin e mjetit të transportit të mbetjeve, ku mund të kryhen edhe operacione ndihmëse, të tilla si</w:t>
      </w:r>
      <w:r w:rsidR="001217C1" w:rsidRPr="009B4FC9">
        <w:rPr>
          <w:rFonts w:ascii="Garamond" w:hAnsi="Garamond" w:cs="Times New Roman"/>
          <w:color w:val="000000" w:themeColor="text1"/>
          <w:sz w:val="24"/>
          <w:szCs w:val="24"/>
        </w:rPr>
        <w:t>:</w:t>
      </w:r>
      <w:r w:rsidR="00A12611" w:rsidRPr="009B4FC9">
        <w:rPr>
          <w:rFonts w:ascii="Garamond" w:hAnsi="Garamond" w:cs="Times New Roman"/>
          <w:color w:val="000000" w:themeColor="text1"/>
          <w:sz w:val="24"/>
          <w:szCs w:val="24"/>
        </w:rPr>
        <w:t xml:space="preserve"> ndarja dhe/ose ngjeshja e mbetjeve, ndryshimi i mjetit të transportit të mbetjeve dhe operacione të ngjashme ndihmëse, përpara dërgimit drejt impiantit të trajtimit.</w:t>
      </w:r>
    </w:p>
    <w:p w14:paraId="75DDB3C5" w14:textId="613E21EB" w:rsidR="001C4E7D" w:rsidRPr="009B4FC9" w:rsidRDefault="00E973E0" w:rsidP="009F3D57">
      <w:pPr>
        <w:spacing w:after="0" w:line="240" w:lineRule="auto"/>
        <w:ind w:firstLine="284"/>
        <w:jc w:val="both"/>
        <w:rPr>
          <w:rFonts w:ascii="Garamond" w:hAnsi="Garamond" w:cs="Times New Roman"/>
          <w:strike/>
          <w:color w:val="000000" w:themeColor="text1"/>
          <w:sz w:val="24"/>
          <w:szCs w:val="24"/>
        </w:rPr>
      </w:pPr>
      <w:r w:rsidRPr="009B4FC9">
        <w:rPr>
          <w:rFonts w:ascii="Garamond" w:hAnsi="Garamond" w:cs="Times New Roman"/>
          <w:color w:val="000000" w:themeColor="text1"/>
          <w:sz w:val="24"/>
          <w:szCs w:val="24"/>
        </w:rPr>
        <w:t>62</w:t>
      </w:r>
      <w:r w:rsidR="00A12611" w:rsidRPr="009B4FC9">
        <w:rPr>
          <w:rFonts w:ascii="Garamond" w:hAnsi="Garamond" w:cs="Times New Roman"/>
          <w:color w:val="000000" w:themeColor="text1"/>
          <w:sz w:val="24"/>
          <w:szCs w:val="24"/>
        </w:rPr>
        <w:t>.</w:t>
      </w:r>
      <w:r w:rsidR="004103AB" w:rsidRPr="009B4FC9">
        <w:rPr>
          <w:rFonts w:ascii="Garamond" w:hAnsi="Garamond" w:cs="Times New Roman"/>
          <w:color w:val="000000" w:themeColor="text1"/>
          <w:sz w:val="24"/>
          <w:szCs w:val="24"/>
        </w:rPr>
        <w:t xml:space="preserve"> </w:t>
      </w:r>
      <w:r w:rsidR="00F428C6" w:rsidRPr="009B4FC9">
        <w:rPr>
          <w:rFonts w:ascii="Garamond" w:hAnsi="Garamond" w:cs="Times New Roman"/>
          <w:color w:val="000000" w:themeColor="text1"/>
          <w:sz w:val="24"/>
          <w:szCs w:val="24"/>
        </w:rPr>
        <w:t>“</w:t>
      </w:r>
      <w:r w:rsidR="00A12611" w:rsidRPr="009B4FC9">
        <w:rPr>
          <w:rFonts w:ascii="Garamond" w:hAnsi="Garamond" w:cs="Times New Roman"/>
          <w:color w:val="000000" w:themeColor="text1"/>
          <w:sz w:val="24"/>
          <w:szCs w:val="24"/>
        </w:rPr>
        <w:t>Teknika më të mira të disponueshme</w:t>
      </w:r>
      <w:r w:rsidR="00F428C6" w:rsidRPr="009B4FC9">
        <w:rPr>
          <w:rFonts w:ascii="Garamond" w:hAnsi="Garamond" w:cs="Times New Roman"/>
          <w:color w:val="000000" w:themeColor="text1"/>
          <w:sz w:val="24"/>
          <w:szCs w:val="24"/>
        </w:rPr>
        <w:t>”</w:t>
      </w:r>
      <w:r w:rsidR="00A12611" w:rsidRPr="009B4FC9">
        <w:rPr>
          <w:rFonts w:ascii="Garamond" w:hAnsi="Garamond" w:cs="Times New Roman"/>
          <w:color w:val="000000" w:themeColor="text1"/>
          <w:sz w:val="24"/>
          <w:szCs w:val="24"/>
        </w:rPr>
        <w:t xml:space="preserve"> </w:t>
      </w:r>
      <w:r w:rsidR="00752D3F" w:rsidRPr="009B4FC9">
        <w:rPr>
          <w:rFonts w:ascii="Garamond" w:hAnsi="Garamond" w:cs="Times New Roman"/>
          <w:color w:val="000000" w:themeColor="text1"/>
          <w:sz w:val="24"/>
          <w:szCs w:val="24"/>
        </w:rPr>
        <w:t>nënkupton</w:t>
      </w:r>
      <w:r w:rsidR="00A12611" w:rsidRPr="009B4FC9">
        <w:rPr>
          <w:rFonts w:ascii="Garamond" w:hAnsi="Garamond" w:cs="Times New Roman"/>
          <w:color w:val="000000" w:themeColor="text1"/>
          <w:sz w:val="24"/>
          <w:szCs w:val="24"/>
        </w:rPr>
        <w:t xml:space="preserve"> të njëjtin kuptim siç parashikohet në</w:t>
      </w:r>
      <w:r w:rsidR="008A1EAE" w:rsidRPr="009B4FC9">
        <w:rPr>
          <w:rFonts w:ascii="Garamond" w:hAnsi="Garamond" w:cs="Times New Roman"/>
          <w:strike/>
          <w:color w:val="000000" w:themeColor="text1"/>
          <w:sz w:val="24"/>
          <w:szCs w:val="24"/>
        </w:rPr>
        <w:t xml:space="preserve"> </w:t>
      </w:r>
      <w:r w:rsidR="008A1EAE" w:rsidRPr="009B4FC9">
        <w:rPr>
          <w:rFonts w:ascii="Garamond" w:hAnsi="Garamond" w:cs="Times New Roman"/>
          <w:color w:val="000000" w:themeColor="text1"/>
          <w:sz w:val="24"/>
          <w:szCs w:val="24"/>
        </w:rPr>
        <w:t xml:space="preserve">legjislacionin </w:t>
      </w:r>
      <w:r w:rsidR="00861B9B" w:rsidRPr="009B4FC9">
        <w:rPr>
          <w:rFonts w:ascii="Garamond" w:hAnsi="Garamond" w:cs="Times New Roman"/>
          <w:color w:val="000000" w:themeColor="text1"/>
          <w:sz w:val="24"/>
          <w:szCs w:val="24"/>
        </w:rPr>
        <w:t>në</w:t>
      </w:r>
      <w:r w:rsidR="008A1EAE" w:rsidRPr="009B4FC9">
        <w:rPr>
          <w:rFonts w:ascii="Garamond" w:hAnsi="Garamond" w:cs="Times New Roman"/>
          <w:color w:val="000000" w:themeColor="text1"/>
          <w:sz w:val="24"/>
          <w:szCs w:val="24"/>
        </w:rPr>
        <w:t xml:space="preserve"> fuqi </w:t>
      </w:r>
      <w:r w:rsidR="00861B9B" w:rsidRPr="009B4FC9">
        <w:rPr>
          <w:rFonts w:ascii="Garamond" w:hAnsi="Garamond" w:cs="Times New Roman"/>
          <w:color w:val="000000" w:themeColor="text1"/>
          <w:sz w:val="24"/>
          <w:szCs w:val="24"/>
        </w:rPr>
        <w:t>për</w:t>
      </w:r>
      <w:r w:rsidR="008A1EAE" w:rsidRPr="009B4FC9">
        <w:rPr>
          <w:rFonts w:ascii="Garamond" w:hAnsi="Garamond" w:cs="Times New Roman"/>
          <w:color w:val="000000" w:themeColor="text1"/>
          <w:sz w:val="24"/>
          <w:szCs w:val="24"/>
        </w:rPr>
        <w:t xml:space="preserve"> lejet e mjedisit</w:t>
      </w:r>
      <w:r w:rsidR="001C4E7D" w:rsidRPr="009B4FC9">
        <w:rPr>
          <w:rFonts w:ascii="Garamond" w:hAnsi="Garamond" w:cs="Times New Roman"/>
          <w:color w:val="000000" w:themeColor="text1"/>
          <w:sz w:val="24"/>
          <w:szCs w:val="24"/>
        </w:rPr>
        <w:t>.</w:t>
      </w:r>
    </w:p>
    <w:p w14:paraId="554686C6" w14:textId="48220BE9" w:rsidR="00A12611" w:rsidRPr="009B4FC9" w:rsidRDefault="00E973E0"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63</w:t>
      </w:r>
      <w:r w:rsidR="001217C1" w:rsidRPr="009B4FC9">
        <w:rPr>
          <w:rFonts w:ascii="Garamond" w:hAnsi="Garamond" w:cs="Times New Roman"/>
          <w:color w:val="000000" w:themeColor="text1"/>
          <w:sz w:val="24"/>
          <w:szCs w:val="24"/>
        </w:rPr>
        <w:t>.</w:t>
      </w:r>
      <w:r w:rsidR="004103AB" w:rsidRPr="009B4FC9">
        <w:rPr>
          <w:rFonts w:ascii="Garamond" w:hAnsi="Garamond" w:cs="Times New Roman"/>
          <w:color w:val="000000" w:themeColor="text1"/>
          <w:sz w:val="24"/>
          <w:szCs w:val="24"/>
        </w:rPr>
        <w:t xml:space="preserve"> </w:t>
      </w:r>
      <w:r w:rsidR="00F428C6" w:rsidRPr="009B4FC9">
        <w:rPr>
          <w:rFonts w:ascii="Garamond" w:hAnsi="Garamond" w:cs="Times New Roman"/>
          <w:color w:val="000000" w:themeColor="text1"/>
          <w:sz w:val="24"/>
          <w:szCs w:val="24"/>
        </w:rPr>
        <w:t>“</w:t>
      </w:r>
      <w:r w:rsidR="001217C1" w:rsidRPr="009B4FC9">
        <w:rPr>
          <w:rFonts w:ascii="Garamond" w:hAnsi="Garamond" w:cs="Times New Roman"/>
          <w:color w:val="000000" w:themeColor="text1"/>
          <w:sz w:val="24"/>
          <w:szCs w:val="24"/>
        </w:rPr>
        <w:t>Trajtim</w:t>
      </w:r>
      <w:r w:rsidR="00F428C6" w:rsidRPr="009B4FC9">
        <w:rPr>
          <w:rFonts w:ascii="Garamond" w:hAnsi="Garamond" w:cs="Times New Roman"/>
          <w:color w:val="000000" w:themeColor="text1"/>
          <w:sz w:val="24"/>
          <w:szCs w:val="24"/>
        </w:rPr>
        <w:t>”</w:t>
      </w:r>
      <w:r w:rsidR="00752D3F" w:rsidRPr="009B4FC9">
        <w:rPr>
          <w:rFonts w:ascii="Garamond" w:hAnsi="Garamond" w:cs="Times New Roman"/>
          <w:color w:val="000000" w:themeColor="text1"/>
          <w:sz w:val="24"/>
          <w:szCs w:val="24"/>
        </w:rPr>
        <w:t xml:space="preserve"> janë</w:t>
      </w:r>
      <w:r w:rsidR="00A12611" w:rsidRPr="009B4FC9">
        <w:rPr>
          <w:rFonts w:ascii="Garamond" w:hAnsi="Garamond" w:cs="Times New Roman"/>
          <w:color w:val="000000" w:themeColor="text1"/>
          <w:sz w:val="24"/>
          <w:szCs w:val="24"/>
        </w:rPr>
        <w:t xml:space="preserve"> operacionet e rikuperimit ose të asgjësimit, përfshirë përgatitjen para rikuperimit ose asgjësimit.</w:t>
      </w:r>
    </w:p>
    <w:p w14:paraId="0DAD3DAA" w14:textId="6E015584" w:rsidR="00A12611" w:rsidRPr="009B4FC9" w:rsidRDefault="00E973E0"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64</w:t>
      </w:r>
      <w:r w:rsidR="001217C1" w:rsidRPr="009B4FC9">
        <w:rPr>
          <w:rFonts w:ascii="Garamond" w:hAnsi="Garamond" w:cs="Times New Roman"/>
          <w:color w:val="000000" w:themeColor="text1"/>
          <w:sz w:val="24"/>
          <w:szCs w:val="24"/>
        </w:rPr>
        <w:t>.</w:t>
      </w:r>
      <w:r w:rsidR="004103AB" w:rsidRPr="009B4FC9">
        <w:rPr>
          <w:rFonts w:ascii="Garamond" w:hAnsi="Garamond" w:cs="Times New Roman"/>
          <w:color w:val="000000" w:themeColor="text1"/>
          <w:sz w:val="24"/>
          <w:szCs w:val="24"/>
        </w:rPr>
        <w:t xml:space="preserve"> </w:t>
      </w:r>
      <w:r w:rsidR="00F428C6" w:rsidRPr="009B4FC9">
        <w:rPr>
          <w:rFonts w:ascii="Garamond" w:hAnsi="Garamond" w:cs="Times New Roman"/>
          <w:color w:val="000000" w:themeColor="text1"/>
          <w:sz w:val="24"/>
          <w:szCs w:val="24"/>
        </w:rPr>
        <w:t>“</w:t>
      </w:r>
      <w:r w:rsidR="001217C1" w:rsidRPr="009B4FC9">
        <w:rPr>
          <w:rFonts w:ascii="Garamond" w:hAnsi="Garamond" w:cs="Times New Roman"/>
          <w:color w:val="000000" w:themeColor="text1"/>
          <w:sz w:val="24"/>
          <w:szCs w:val="24"/>
        </w:rPr>
        <w:t>Transportim</w:t>
      </w:r>
      <w:r w:rsidR="00F428C6" w:rsidRPr="009B4FC9">
        <w:rPr>
          <w:rFonts w:ascii="Garamond" w:hAnsi="Garamond" w:cs="Times New Roman"/>
          <w:color w:val="000000" w:themeColor="text1"/>
          <w:sz w:val="24"/>
          <w:szCs w:val="24"/>
        </w:rPr>
        <w:t>”</w:t>
      </w:r>
      <w:r w:rsidR="00752D3F" w:rsidRPr="009B4FC9">
        <w:rPr>
          <w:rFonts w:ascii="Garamond" w:hAnsi="Garamond" w:cs="Times New Roman"/>
          <w:color w:val="000000" w:themeColor="text1"/>
          <w:sz w:val="24"/>
          <w:szCs w:val="24"/>
        </w:rPr>
        <w:t xml:space="preserve"> është</w:t>
      </w:r>
      <w:r w:rsidR="00A12611" w:rsidRPr="009B4FC9">
        <w:rPr>
          <w:rFonts w:ascii="Garamond" w:hAnsi="Garamond" w:cs="Times New Roman"/>
          <w:color w:val="000000" w:themeColor="text1"/>
          <w:sz w:val="24"/>
          <w:szCs w:val="24"/>
        </w:rPr>
        <w:t xml:space="preserve"> tërësia e operacioneve që përfshijnë ngarkimin, transportin dhe shkarkimin, si dhe përgatitjen, shërbimin e mirëmbajtjen e automjeteve, që përdoren për të transportuar mbetjet.</w:t>
      </w:r>
    </w:p>
    <w:p w14:paraId="4A234D2B" w14:textId="59775034" w:rsidR="00A12611" w:rsidRPr="009B4FC9" w:rsidRDefault="00E973E0"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65</w:t>
      </w:r>
      <w:r w:rsidR="001217C1" w:rsidRPr="009B4FC9">
        <w:rPr>
          <w:rFonts w:ascii="Garamond" w:hAnsi="Garamond" w:cs="Times New Roman"/>
          <w:color w:val="000000" w:themeColor="text1"/>
          <w:sz w:val="24"/>
          <w:szCs w:val="24"/>
        </w:rPr>
        <w:t>.</w:t>
      </w:r>
      <w:r w:rsidR="004103AB" w:rsidRPr="009B4FC9">
        <w:rPr>
          <w:rFonts w:ascii="Garamond" w:hAnsi="Garamond" w:cs="Times New Roman"/>
          <w:color w:val="000000" w:themeColor="text1"/>
          <w:sz w:val="24"/>
          <w:szCs w:val="24"/>
        </w:rPr>
        <w:t xml:space="preserve"> </w:t>
      </w:r>
      <w:r w:rsidR="00F428C6" w:rsidRPr="009B4FC9">
        <w:rPr>
          <w:rFonts w:ascii="Garamond" w:hAnsi="Garamond" w:cs="Times New Roman"/>
          <w:color w:val="000000" w:themeColor="text1"/>
          <w:sz w:val="24"/>
          <w:szCs w:val="24"/>
        </w:rPr>
        <w:t>“</w:t>
      </w:r>
      <w:r w:rsidR="001217C1" w:rsidRPr="009B4FC9">
        <w:rPr>
          <w:rFonts w:ascii="Garamond" w:hAnsi="Garamond" w:cs="Times New Roman"/>
          <w:color w:val="000000" w:themeColor="text1"/>
          <w:sz w:val="24"/>
          <w:szCs w:val="24"/>
        </w:rPr>
        <w:t>Tregtar</w:t>
      </w:r>
      <w:r w:rsidR="00F428C6" w:rsidRPr="009B4FC9">
        <w:rPr>
          <w:rFonts w:ascii="Garamond" w:hAnsi="Garamond" w:cs="Times New Roman"/>
          <w:color w:val="000000" w:themeColor="text1"/>
          <w:sz w:val="24"/>
          <w:szCs w:val="24"/>
        </w:rPr>
        <w:t>”</w:t>
      </w:r>
      <w:r w:rsidR="00A12611" w:rsidRPr="009B4FC9">
        <w:rPr>
          <w:rFonts w:ascii="Garamond" w:hAnsi="Garamond" w:cs="Times New Roman"/>
          <w:color w:val="000000" w:themeColor="text1"/>
          <w:sz w:val="24"/>
          <w:szCs w:val="24"/>
        </w:rPr>
        <w:t xml:space="preserve"> </w:t>
      </w:r>
      <w:r w:rsidR="00752D3F" w:rsidRPr="009B4FC9">
        <w:rPr>
          <w:rFonts w:ascii="Garamond" w:hAnsi="Garamond" w:cs="Times New Roman"/>
          <w:color w:val="000000" w:themeColor="text1"/>
          <w:sz w:val="24"/>
          <w:szCs w:val="24"/>
        </w:rPr>
        <w:t xml:space="preserve">është </w:t>
      </w:r>
      <w:r w:rsidR="00A12611" w:rsidRPr="009B4FC9">
        <w:rPr>
          <w:rFonts w:ascii="Garamond" w:hAnsi="Garamond" w:cs="Times New Roman"/>
          <w:color w:val="000000" w:themeColor="text1"/>
          <w:sz w:val="24"/>
          <w:szCs w:val="24"/>
        </w:rPr>
        <w:t>çdo person që vepron si palë kryesore në blerjen dhe më pas në shitjen e mbetjeve, përfshirë çdo person që nuk i merr fizikisht mbetjet në posedim.</w:t>
      </w:r>
    </w:p>
    <w:p w14:paraId="47543D1E" w14:textId="650807D7" w:rsidR="00A12611" w:rsidRPr="009B4FC9" w:rsidRDefault="00E973E0"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66</w:t>
      </w:r>
      <w:r w:rsidR="001217C1" w:rsidRPr="009B4FC9">
        <w:rPr>
          <w:rFonts w:ascii="Garamond" w:hAnsi="Garamond" w:cs="Times New Roman"/>
          <w:color w:val="000000" w:themeColor="text1"/>
          <w:sz w:val="24"/>
          <w:szCs w:val="24"/>
        </w:rPr>
        <w:t>.</w:t>
      </w:r>
      <w:r w:rsidR="004103AB" w:rsidRPr="009B4FC9">
        <w:rPr>
          <w:rFonts w:ascii="Garamond" w:hAnsi="Garamond" w:cs="Times New Roman"/>
          <w:color w:val="000000" w:themeColor="text1"/>
          <w:sz w:val="24"/>
          <w:szCs w:val="24"/>
        </w:rPr>
        <w:t xml:space="preserve"> </w:t>
      </w:r>
      <w:r w:rsidR="00F428C6" w:rsidRPr="009B4FC9">
        <w:rPr>
          <w:rFonts w:ascii="Garamond" w:hAnsi="Garamond" w:cs="Times New Roman"/>
          <w:color w:val="000000" w:themeColor="text1"/>
          <w:sz w:val="24"/>
          <w:szCs w:val="24"/>
        </w:rPr>
        <w:t>“</w:t>
      </w:r>
      <w:r w:rsidR="001217C1" w:rsidRPr="009B4FC9">
        <w:rPr>
          <w:rFonts w:ascii="Garamond" w:hAnsi="Garamond" w:cs="Times New Roman"/>
          <w:color w:val="000000" w:themeColor="text1"/>
          <w:sz w:val="24"/>
          <w:szCs w:val="24"/>
        </w:rPr>
        <w:t>Vajra të përdorura</w:t>
      </w:r>
      <w:r w:rsidR="00F428C6" w:rsidRPr="009B4FC9">
        <w:rPr>
          <w:rFonts w:ascii="Garamond" w:hAnsi="Garamond" w:cs="Times New Roman"/>
          <w:color w:val="000000" w:themeColor="text1"/>
          <w:sz w:val="24"/>
          <w:szCs w:val="24"/>
        </w:rPr>
        <w:t>”</w:t>
      </w:r>
      <w:r w:rsidR="001217C1" w:rsidRPr="009B4FC9">
        <w:rPr>
          <w:rFonts w:ascii="Garamond" w:hAnsi="Garamond" w:cs="Times New Roman"/>
          <w:color w:val="000000" w:themeColor="text1"/>
          <w:sz w:val="24"/>
          <w:szCs w:val="24"/>
        </w:rPr>
        <w:t xml:space="preserve"> </w:t>
      </w:r>
      <w:r w:rsidR="00752D3F" w:rsidRPr="009B4FC9">
        <w:rPr>
          <w:rFonts w:ascii="Garamond" w:hAnsi="Garamond" w:cs="Times New Roman"/>
          <w:color w:val="000000" w:themeColor="text1"/>
          <w:sz w:val="24"/>
          <w:szCs w:val="24"/>
        </w:rPr>
        <w:t xml:space="preserve">janë </w:t>
      </w:r>
      <w:r w:rsidR="00A12611" w:rsidRPr="009B4FC9">
        <w:rPr>
          <w:rFonts w:ascii="Garamond" w:hAnsi="Garamond" w:cs="Times New Roman"/>
          <w:color w:val="000000" w:themeColor="text1"/>
          <w:sz w:val="24"/>
          <w:szCs w:val="24"/>
        </w:rPr>
        <w:t>të gjitha vajrat lubrifikuese ose industriale, minerale</w:t>
      </w:r>
      <w:r w:rsidR="00AD4C0A" w:rsidRPr="009B4FC9">
        <w:rPr>
          <w:rFonts w:ascii="Garamond" w:hAnsi="Garamond" w:cs="Times New Roman"/>
          <w:color w:val="000000" w:themeColor="text1"/>
          <w:sz w:val="24"/>
          <w:szCs w:val="24"/>
        </w:rPr>
        <w:t xml:space="preserve"> </w:t>
      </w:r>
      <w:r w:rsidR="00A12611" w:rsidRPr="009B4FC9">
        <w:rPr>
          <w:rFonts w:ascii="Garamond" w:hAnsi="Garamond" w:cs="Times New Roman"/>
          <w:color w:val="000000" w:themeColor="text1"/>
          <w:sz w:val="24"/>
          <w:szCs w:val="24"/>
        </w:rPr>
        <w:t>apo sintetike, që nuk janë më të përshtatshme për përdorimin për të cilin ishin paracaktuar, të tilla si vajrat e përdorura të motorëve me djegie të brendshme dhe vajrat e kutisë së ndërrimit të marsheve, vajrat lubrifikuese, vajrat për turbinat, vajrat për transformatorë dhe vajrat hidraulike.</w:t>
      </w:r>
    </w:p>
    <w:p w14:paraId="05B98138" w14:textId="5923024A" w:rsidR="00A12611" w:rsidRPr="009B4FC9" w:rsidRDefault="00E973E0"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67</w:t>
      </w:r>
      <w:r w:rsidR="00EE0477" w:rsidRPr="009B4FC9">
        <w:rPr>
          <w:rFonts w:ascii="Garamond" w:hAnsi="Garamond" w:cs="Times New Roman"/>
          <w:color w:val="000000" w:themeColor="text1"/>
          <w:sz w:val="24"/>
          <w:szCs w:val="24"/>
        </w:rPr>
        <w:t>.</w:t>
      </w:r>
      <w:r w:rsidR="004103AB" w:rsidRPr="009B4FC9">
        <w:rPr>
          <w:rFonts w:ascii="Garamond" w:hAnsi="Garamond" w:cs="Times New Roman"/>
          <w:color w:val="000000" w:themeColor="text1"/>
          <w:sz w:val="24"/>
          <w:szCs w:val="24"/>
        </w:rPr>
        <w:t xml:space="preserve"> </w:t>
      </w:r>
      <w:r w:rsidR="00F428C6" w:rsidRPr="009B4FC9">
        <w:rPr>
          <w:rFonts w:ascii="Garamond" w:hAnsi="Garamond" w:cs="Times New Roman"/>
          <w:color w:val="000000" w:themeColor="text1"/>
          <w:sz w:val="24"/>
          <w:szCs w:val="24"/>
        </w:rPr>
        <w:t>“</w:t>
      </w:r>
      <w:r w:rsidR="00EE0477" w:rsidRPr="009B4FC9">
        <w:rPr>
          <w:rFonts w:ascii="Garamond" w:hAnsi="Garamond" w:cs="Times New Roman"/>
          <w:color w:val="000000" w:themeColor="text1"/>
          <w:sz w:val="24"/>
          <w:szCs w:val="24"/>
        </w:rPr>
        <w:t>Vendndodhja e mbetjeve</w:t>
      </w:r>
      <w:r w:rsidR="00F428C6" w:rsidRPr="009B4FC9">
        <w:rPr>
          <w:rFonts w:ascii="Garamond" w:hAnsi="Garamond" w:cs="Times New Roman"/>
          <w:color w:val="000000" w:themeColor="text1"/>
          <w:sz w:val="24"/>
          <w:szCs w:val="24"/>
        </w:rPr>
        <w:t>”</w:t>
      </w:r>
      <w:r w:rsidR="00A12611" w:rsidRPr="009B4FC9">
        <w:rPr>
          <w:rFonts w:ascii="Garamond" w:hAnsi="Garamond" w:cs="Times New Roman"/>
          <w:color w:val="000000" w:themeColor="text1"/>
          <w:sz w:val="24"/>
          <w:szCs w:val="24"/>
        </w:rPr>
        <w:t xml:space="preserve"> </w:t>
      </w:r>
      <w:r w:rsidR="00752D3F" w:rsidRPr="009B4FC9">
        <w:rPr>
          <w:rFonts w:ascii="Garamond" w:hAnsi="Garamond" w:cs="Times New Roman"/>
          <w:color w:val="000000" w:themeColor="text1"/>
          <w:sz w:val="24"/>
          <w:szCs w:val="24"/>
        </w:rPr>
        <w:t xml:space="preserve">është </w:t>
      </w:r>
      <w:r w:rsidR="00A12611" w:rsidRPr="009B4FC9">
        <w:rPr>
          <w:rFonts w:ascii="Garamond" w:hAnsi="Garamond" w:cs="Times New Roman"/>
          <w:color w:val="000000" w:themeColor="text1"/>
          <w:sz w:val="24"/>
          <w:szCs w:val="24"/>
        </w:rPr>
        <w:t xml:space="preserve">çdo vend ku, sipas këtij ligji, kryhen operacionet e trajtimit të mbetjeve, përfshirë depozitimin e përhershëm të mbetjeve. </w:t>
      </w:r>
    </w:p>
    <w:p w14:paraId="389EE23D" w14:textId="705FB3F5" w:rsidR="00A12611" w:rsidRPr="009B4FC9" w:rsidRDefault="00E973E0"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68</w:t>
      </w:r>
      <w:r w:rsidR="00A12611" w:rsidRPr="009B4FC9">
        <w:rPr>
          <w:rFonts w:ascii="Garamond" w:hAnsi="Garamond" w:cs="Times New Roman"/>
          <w:color w:val="000000" w:themeColor="text1"/>
          <w:sz w:val="24"/>
          <w:szCs w:val="24"/>
        </w:rPr>
        <w:t>.</w:t>
      </w:r>
      <w:r w:rsidR="004103AB" w:rsidRPr="009B4FC9">
        <w:rPr>
          <w:rFonts w:ascii="Garamond" w:hAnsi="Garamond" w:cs="Times New Roman"/>
          <w:color w:val="000000" w:themeColor="text1"/>
          <w:sz w:val="24"/>
          <w:szCs w:val="24"/>
        </w:rPr>
        <w:t xml:space="preserve"> </w:t>
      </w:r>
      <w:r w:rsidR="00F428C6" w:rsidRPr="009B4FC9">
        <w:rPr>
          <w:rFonts w:ascii="Garamond" w:hAnsi="Garamond" w:cs="Times New Roman"/>
          <w:color w:val="000000" w:themeColor="text1"/>
          <w:sz w:val="24"/>
          <w:szCs w:val="24"/>
        </w:rPr>
        <w:t>“</w:t>
      </w:r>
      <w:r w:rsidR="00EE0477" w:rsidRPr="009B4FC9">
        <w:rPr>
          <w:rFonts w:ascii="Garamond" w:hAnsi="Garamond" w:cs="Times New Roman"/>
          <w:color w:val="000000" w:themeColor="text1"/>
          <w:sz w:val="24"/>
          <w:szCs w:val="24"/>
        </w:rPr>
        <w:t>Zona e menaxhimit të mbetjeve</w:t>
      </w:r>
      <w:r w:rsidR="00F428C6" w:rsidRPr="009B4FC9">
        <w:rPr>
          <w:rFonts w:ascii="Garamond" w:hAnsi="Garamond" w:cs="Times New Roman"/>
          <w:color w:val="000000" w:themeColor="text1"/>
          <w:sz w:val="24"/>
          <w:szCs w:val="24"/>
        </w:rPr>
        <w:t>”</w:t>
      </w:r>
      <w:r w:rsidR="00A12611" w:rsidRPr="009B4FC9">
        <w:rPr>
          <w:rFonts w:ascii="Garamond" w:hAnsi="Garamond" w:cs="Times New Roman"/>
          <w:color w:val="000000" w:themeColor="text1"/>
          <w:sz w:val="24"/>
          <w:szCs w:val="24"/>
        </w:rPr>
        <w:t xml:space="preserve"> </w:t>
      </w:r>
      <w:r w:rsidR="003B04EC" w:rsidRPr="009B4FC9">
        <w:rPr>
          <w:rFonts w:ascii="Garamond" w:hAnsi="Garamond" w:cs="Times New Roman"/>
          <w:color w:val="000000" w:themeColor="text1"/>
          <w:sz w:val="24"/>
          <w:szCs w:val="24"/>
        </w:rPr>
        <w:t xml:space="preserve">është </w:t>
      </w:r>
      <w:r w:rsidR="00A12611" w:rsidRPr="009B4FC9">
        <w:rPr>
          <w:rFonts w:ascii="Garamond" w:hAnsi="Garamond" w:cs="Times New Roman"/>
          <w:color w:val="000000" w:themeColor="text1"/>
          <w:sz w:val="24"/>
          <w:szCs w:val="24"/>
        </w:rPr>
        <w:t>territori nën juridiksionin e bashkive që formojnë zonën e menaxhimit të mbetjeve, sipas miratimit të Këshillit Kombëtar të Territorit dhe Ujit, brenda të cilit kryhen operacione të menaxhimit të integruar të mbetjeve në nivel ndërvendor.</w:t>
      </w:r>
    </w:p>
    <w:p w14:paraId="425A0E09" w14:textId="48A31282" w:rsidR="00134AC8" w:rsidRPr="009B4FC9" w:rsidRDefault="00134AC8"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69</w:t>
      </w:r>
      <w:r w:rsidR="00EE0477" w:rsidRPr="009B4FC9">
        <w:rPr>
          <w:rFonts w:ascii="Garamond" w:hAnsi="Garamond" w:cs="Times New Roman"/>
          <w:color w:val="000000" w:themeColor="text1"/>
          <w:sz w:val="24"/>
          <w:szCs w:val="24"/>
        </w:rPr>
        <w:t>.</w:t>
      </w:r>
      <w:r w:rsidR="004103AB" w:rsidRPr="009B4FC9">
        <w:rPr>
          <w:rFonts w:ascii="Garamond" w:hAnsi="Garamond" w:cs="Times New Roman"/>
          <w:color w:val="000000" w:themeColor="text1"/>
          <w:sz w:val="24"/>
          <w:szCs w:val="24"/>
        </w:rPr>
        <w:t xml:space="preserve"> </w:t>
      </w:r>
      <w:r w:rsidR="00F428C6" w:rsidRPr="009B4FC9">
        <w:rPr>
          <w:rFonts w:ascii="Garamond" w:hAnsi="Garamond" w:cs="Times New Roman"/>
          <w:color w:val="000000" w:themeColor="text1"/>
          <w:sz w:val="24"/>
          <w:szCs w:val="24"/>
        </w:rPr>
        <w:t>“</w:t>
      </w:r>
      <w:r w:rsidR="00EE0477" w:rsidRPr="009B4FC9">
        <w:rPr>
          <w:rFonts w:ascii="Garamond" w:hAnsi="Garamond" w:cs="Times New Roman"/>
          <w:color w:val="000000" w:themeColor="text1"/>
          <w:sz w:val="24"/>
          <w:szCs w:val="24"/>
        </w:rPr>
        <w:t>Zotërues i mbetjeve</w:t>
      </w:r>
      <w:r w:rsidR="00F428C6" w:rsidRPr="009B4FC9">
        <w:rPr>
          <w:rFonts w:ascii="Garamond" w:hAnsi="Garamond" w:cs="Times New Roman"/>
          <w:color w:val="000000" w:themeColor="text1"/>
          <w:sz w:val="24"/>
          <w:szCs w:val="24"/>
        </w:rPr>
        <w:t>”</w:t>
      </w:r>
      <w:r w:rsidRPr="009B4FC9">
        <w:rPr>
          <w:rFonts w:ascii="Garamond" w:hAnsi="Garamond" w:cs="Times New Roman"/>
          <w:color w:val="000000" w:themeColor="text1"/>
          <w:sz w:val="24"/>
          <w:szCs w:val="24"/>
        </w:rPr>
        <w:t xml:space="preserve"> është krijuesi i mbetjeve ose çdo person fizik ose juridik që ka posedimin e mbetjeve. </w:t>
      </w:r>
    </w:p>
    <w:p w14:paraId="13D93AE0"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p>
    <w:p w14:paraId="0FB4616B" w14:textId="77777777" w:rsidR="00A12611" w:rsidRPr="009B4FC9" w:rsidRDefault="00A12611" w:rsidP="009F3D57">
      <w:pPr>
        <w:spacing w:after="0" w:line="240" w:lineRule="auto"/>
        <w:ind w:firstLine="284"/>
        <w:jc w:val="center"/>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Neni 5</w:t>
      </w:r>
    </w:p>
    <w:p w14:paraId="160A08A3" w14:textId="77777777" w:rsidR="00A12611" w:rsidRPr="009B4FC9" w:rsidRDefault="00A12611" w:rsidP="009F3D57">
      <w:pPr>
        <w:spacing w:after="0" w:line="240" w:lineRule="auto"/>
        <w:ind w:firstLine="284"/>
        <w:jc w:val="center"/>
        <w:rPr>
          <w:rFonts w:ascii="Garamond" w:hAnsi="Garamond" w:cs="Times New Roman"/>
          <w:b/>
          <w:color w:val="000000" w:themeColor="text1"/>
          <w:sz w:val="24"/>
          <w:szCs w:val="24"/>
        </w:rPr>
      </w:pPr>
      <w:r w:rsidRPr="009B4FC9">
        <w:rPr>
          <w:rFonts w:ascii="Garamond" w:hAnsi="Garamond" w:cs="Times New Roman"/>
          <w:b/>
          <w:color w:val="000000" w:themeColor="text1"/>
          <w:sz w:val="24"/>
          <w:szCs w:val="24"/>
        </w:rPr>
        <w:t>Parime të përgjithshme</w:t>
      </w:r>
    </w:p>
    <w:p w14:paraId="19FA02A0"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p>
    <w:p w14:paraId="27436A73" w14:textId="77777777" w:rsidR="00A12611" w:rsidRPr="009B4FC9" w:rsidRDefault="00D348B7"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1. </w:t>
      </w:r>
      <w:r w:rsidR="00A12611" w:rsidRPr="009B4FC9">
        <w:rPr>
          <w:rFonts w:ascii="Garamond" w:hAnsi="Garamond" w:cs="Times New Roman"/>
          <w:color w:val="000000" w:themeColor="text1"/>
          <w:sz w:val="24"/>
          <w:szCs w:val="24"/>
        </w:rPr>
        <w:t>Menaxhimi i integruar i mbetjeve në territorin e Republikës së Shqipërisë është çështje e interesit publik.</w:t>
      </w:r>
    </w:p>
    <w:p w14:paraId="60578BB3" w14:textId="77777777" w:rsidR="00A12611" w:rsidRPr="009B4FC9" w:rsidRDefault="00D348B7"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2. </w:t>
      </w:r>
      <w:r w:rsidR="00A12611" w:rsidRPr="009B4FC9">
        <w:rPr>
          <w:rFonts w:ascii="Garamond" w:hAnsi="Garamond" w:cs="Times New Roman"/>
          <w:color w:val="000000" w:themeColor="text1"/>
          <w:sz w:val="24"/>
          <w:szCs w:val="24"/>
        </w:rPr>
        <w:t>Menaxhimi i integruar i mbetjeve kryhet duke respektuar:</w:t>
      </w:r>
    </w:p>
    <w:p w14:paraId="19974EA3" w14:textId="50D87740" w:rsidR="00A12611" w:rsidRPr="009B4FC9" w:rsidRDefault="00AD4C0A"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 </w:t>
      </w:r>
      <w:r w:rsidR="00D348B7" w:rsidRPr="009B4FC9">
        <w:rPr>
          <w:rFonts w:ascii="Garamond" w:hAnsi="Garamond" w:cs="Times New Roman"/>
          <w:color w:val="000000" w:themeColor="text1"/>
          <w:sz w:val="24"/>
          <w:szCs w:val="24"/>
        </w:rPr>
        <w:t xml:space="preserve">a) </w:t>
      </w:r>
      <w:r w:rsidR="00A12611" w:rsidRPr="009B4FC9">
        <w:rPr>
          <w:rFonts w:ascii="Garamond" w:hAnsi="Garamond" w:cs="Times New Roman"/>
          <w:color w:val="000000" w:themeColor="text1"/>
          <w:sz w:val="24"/>
          <w:szCs w:val="24"/>
        </w:rPr>
        <w:t>parimet e mbrojtjes, ruajtjes dhe përmirësimit të cilësisë së mjedisit dhe të mbrojtjes së shëndetit të njeriut, sipas legjislacionit shqiptar në fuqi për mbrojtjen e mjedisit;</w:t>
      </w:r>
    </w:p>
    <w:p w14:paraId="5CB07950" w14:textId="77777777" w:rsidR="00A12611" w:rsidRPr="009B4FC9" w:rsidRDefault="00D348B7"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b) </w:t>
      </w:r>
      <w:r w:rsidR="00A12611" w:rsidRPr="009B4FC9">
        <w:rPr>
          <w:rFonts w:ascii="Garamond" w:hAnsi="Garamond" w:cs="Times New Roman"/>
          <w:color w:val="000000" w:themeColor="text1"/>
          <w:sz w:val="24"/>
          <w:szCs w:val="24"/>
        </w:rPr>
        <w:t>parimet e ekonomisë qarkulluese, që i konsideron mbetjet si burim;</w:t>
      </w:r>
    </w:p>
    <w:p w14:paraId="792AD171" w14:textId="77777777" w:rsidR="00A12611" w:rsidRPr="009B4FC9" w:rsidRDefault="00D348B7"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c) </w:t>
      </w:r>
      <w:r w:rsidR="00A12611" w:rsidRPr="009B4FC9">
        <w:rPr>
          <w:rFonts w:ascii="Garamond" w:hAnsi="Garamond" w:cs="Times New Roman"/>
          <w:color w:val="000000" w:themeColor="text1"/>
          <w:sz w:val="24"/>
          <w:szCs w:val="24"/>
        </w:rPr>
        <w:t>parimet e barazisë dhe mosdiskriminimit, përfshirë barazinë gjinore, si dhe ndikimin e përgjithshëm ekonomik e social;</w:t>
      </w:r>
    </w:p>
    <w:p w14:paraId="7AB1E504" w14:textId="45FBC0E7" w:rsidR="00A12611" w:rsidRPr="009B4FC9" w:rsidRDefault="00D348B7"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ç) </w:t>
      </w:r>
      <w:r w:rsidR="00A12611" w:rsidRPr="009B4FC9">
        <w:rPr>
          <w:rFonts w:ascii="Garamond" w:hAnsi="Garamond" w:cs="Times New Roman"/>
          <w:color w:val="000000" w:themeColor="text1"/>
          <w:sz w:val="24"/>
          <w:szCs w:val="24"/>
        </w:rPr>
        <w:t xml:space="preserve">parimin </w:t>
      </w:r>
      <w:r w:rsidR="00F428C6" w:rsidRPr="009B4FC9">
        <w:rPr>
          <w:rFonts w:ascii="Garamond" w:hAnsi="Garamond" w:cs="Times New Roman"/>
          <w:color w:val="000000" w:themeColor="text1"/>
          <w:sz w:val="24"/>
          <w:szCs w:val="24"/>
        </w:rPr>
        <w:t>“</w:t>
      </w:r>
      <w:r w:rsidR="00A12611" w:rsidRPr="009B4FC9">
        <w:rPr>
          <w:rFonts w:ascii="Garamond" w:hAnsi="Garamond" w:cs="Times New Roman"/>
          <w:color w:val="000000" w:themeColor="text1"/>
          <w:sz w:val="24"/>
          <w:szCs w:val="24"/>
        </w:rPr>
        <w:t>ndotësi paguan</w:t>
      </w:r>
      <w:r w:rsidR="00F428C6" w:rsidRPr="009B4FC9">
        <w:rPr>
          <w:rFonts w:ascii="Garamond" w:hAnsi="Garamond" w:cs="Times New Roman"/>
          <w:color w:val="000000" w:themeColor="text1"/>
          <w:sz w:val="24"/>
          <w:szCs w:val="24"/>
        </w:rPr>
        <w:t>”</w:t>
      </w:r>
      <w:r w:rsidR="00A12611" w:rsidRPr="009B4FC9">
        <w:rPr>
          <w:rFonts w:ascii="Garamond" w:hAnsi="Garamond" w:cs="Times New Roman"/>
          <w:color w:val="000000" w:themeColor="text1"/>
          <w:sz w:val="24"/>
          <w:szCs w:val="24"/>
        </w:rPr>
        <w:t xml:space="preserve"> sipas parashikimit në legjislacionin për mbrojtjen e mjedisit;</w:t>
      </w:r>
    </w:p>
    <w:p w14:paraId="15ABCC28" w14:textId="77777777" w:rsidR="00A12611" w:rsidRPr="009B4FC9" w:rsidRDefault="00D348B7"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d) </w:t>
      </w:r>
      <w:r w:rsidR="00A12611" w:rsidRPr="009B4FC9">
        <w:rPr>
          <w:rFonts w:ascii="Garamond" w:hAnsi="Garamond" w:cs="Times New Roman"/>
          <w:color w:val="000000" w:themeColor="text1"/>
          <w:sz w:val="24"/>
          <w:szCs w:val="24"/>
        </w:rPr>
        <w:t>hierarkinë e mbetjeve.</w:t>
      </w:r>
    </w:p>
    <w:p w14:paraId="7AC3DE30" w14:textId="77777777" w:rsidR="00A12611" w:rsidRPr="009B4FC9" w:rsidRDefault="00D348B7"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3. </w:t>
      </w:r>
      <w:r w:rsidR="00A12611" w:rsidRPr="009B4FC9">
        <w:rPr>
          <w:rFonts w:ascii="Garamond" w:hAnsi="Garamond" w:cs="Times New Roman"/>
          <w:color w:val="000000" w:themeColor="text1"/>
          <w:sz w:val="24"/>
          <w:szCs w:val="24"/>
        </w:rPr>
        <w:t>Menaxhimi i integruar i mbetjeve kryhet sipas kritereve të efikasitetit, eficiencës, leverdisë ekonomike, transparencës dhe fizibilitetit teknik e ekonomik, për të garantuar një sistem të qëndrueshëm dhe proporcional. Sistemi i menaxhimit të integruar të mbetjeve mbështetet edhe në bashkëpunimin e subjekteve të përfshira në prodhimin, shpërndarjen, përdorimin, konsumin e produkteve, prej të cilave krijohen mbetje.</w:t>
      </w:r>
    </w:p>
    <w:p w14:paraId="472FD877" w14:textId="739EED16" w:rsidR="00A12611" w:rsidRPr="009B4FC9" w:rsidRDefault="00AD4C0A"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 </w:t>
      </w:r>
      <w:r w:rsidR="00D348B7" w:rsidRPr="009B4FC9">
        <w:rPr>
          <w:rFonts w:ascii="Garamond" w:hAnsi="Garamond" w:cs="Times New Roman"/>
          <w:color w:val="000000" w:themeColor="text1"/>
          <w:sz w:val="24"/>
          <w:szCs w:val="24"/>
        </w:rPr>
        <w:t xml:space="preserve">4. </w:t>
      </w:r>
      <w:r w:rsidR="00A12611" w:rsidRPr="009B4FC9">
        <w:rPr>
          <w:rFonts w:ascii="Garamond" w:hAnsi="Garamond" w:cs="Times New Roman"/>
          <w:color w:val="000000" w:themeColor="text1"/>
          <w:sz w:val="24"/>
          <w:szCs w:val="24"/>
        </w:rPr>
        <w:t>Institucionet dhe subjektet përgjegjëse marrin masat e nevojshme që mbetjet të menaxhohen pa rrezikuar shëndetin e njeriut dhe pa dëmtuar mjedisin, duke garantuar që të mos vihen në rrezik ujërat, ajri, toka, përfshirë tokat bujqësore, bimët ose kafshët dhe të mos shkaktohen shqetësime përmes zhurmës ose erës së pakëndshme, të mos ndikohen negativisht zonat rurale ose zonat që gëzojnë mbrojtje të veçantë.</w:t>
      </w:r>
    </w:p>
    <w:p w14:paraId="11901EFB"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p>
    <w:p w14:paraId="61013D2D" w14:textId="77777777" w:rsidR="00A12611" w:rsidRPr="009B4FC9" w:rsidRDefault="00A12611" w:rsidP="009F3D57">
      <w:pPr>
        <w:spacing w:after="0" w:line="240" w:lineRule="auto"/>
        <w:ind w:firstLine="284"/>
        <w:jc w:val="center"/>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Neni 6</w:t>
      </w:r>
    </w:p>
    <w:p w14:paraId="0794D7D2" w14:textId="77777777" w:rsidR="00A12611" w:rsidRPr="009B4FC9" w:rsidRDefault="00A12611" w:rsidP="009F3D57">
      <w:pPr>
        <w:spacing w:after="0" w:line="240" w:lineRule="auto"/>
        <w:ind w:firstLine="284"/>
        <w:jc w:val="center"/>
        <w:rPr>
          <w:rFonts w:ascii="Garamond" w:hAnsi="Garamond" w:cs="Times New Roman"/>
          <w:b/>
          <w:color w:val="000000" w:themeColor="text1"/>
          <w:sz w:val="24"/>
          <w:szCs w:val="24"/>
        </w:rPr>
      </w:pPr>
      <w:r w:rsidRPr="009B4FC9">
        <w:rPr>
          <w:rFonts w:ascii="Garamond" w:hAnsi="Garamond" w:cs="Times New Roman"/>
          <w:b/>
          <w:color w:val="000000" w:themeColor="text1"/>
          <w:sz w:val="24"/>
          <w:szCs w:val="24"/>
        </w:rPr>
        <w:t>Hierarkia e mbetjeve</w:t>
      </w:r>
    </w:p>
    <w:p w14:paraId="7428390D"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p>
    <w:p w14:paraId="4621968B" w14:textId="77777777" w:rsidR="00A12611" w:rsidRPr="009B4FC9" w:rsidRDefault="00D348B7"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1.</w:t>
      </w:r>
      <w:r w:rsidR="00F23D89" w:rsidRPr="009B4FC9">
        <w:rPr>
          <w:rFonts w:ascii="Garamond" w:hAnsi="Garamond" w:cs="Times New Roman"/>
          <w:color w:val="000000" w:themeColor="text1"/>
          <w:sz w:val="24"/>
          <w:szCs w:val="24"/>
        </w:rPr>
        <w:t xml:space="preserve"> </w:t>
      </w:r>
      <w:r w:rsidR="00A12611" w:rsidRPr="009B4FC9">
        <w:rPr>
          <w:rFonts w:ascii="Garamond" w:hAnsi="Garamond" w:cs="Times New Roman"/>
          <w:color w:val="000000" w:themeColor="text1"/>
          <w:sz w:val="24"/>
          <w:szCs w:val="24"/>
        </w:rPr>
        <w:t>Legjislacioni, politikat, strategjitë, planet, programet dhe masat e ndërmarra për menaxhimin e integruar të mbetjeve në Republikën e Shqipërisë</w:t>
      </w:r>
      <w:r w:rsidR="0046213B" w:rsidRPr="009B4FC9">
        <w:rPr>
          <w:rFonts w:ascii="Garamond" w:hAnsi="Garamond" w:cs="Times New Roman"/>
          <w:color w:val="000000" w:themeColor="text1"/>
          <w:sz w:val="24"/>
          <w:szCs w:val="24"/>
        </w:rPr>
        <w:t>,</w:t>
      </w:r>
      <w:r w:rsidR="00A12611" w:rsidRPr="009B4FC9">
        <w:rPr>
          <w:rFonts w:ascii="Garamond" w:hAnsi="Garamond" w:cs="Times New Roman"/>
          <w:color w:val="000000" w:themeColor="text1"/>
          <w:sz w:val="24"/>
          <w:szCs w:val="24"/>
        </w:rPr>
        <w:t xml:space="preserve"> si edhe lejet e licencat përkatëse dhe aktivitetet e përditshme të menaxhimit të mbetjeve</w:t>
      </w:r>
      <w:r w:rsidR="0046213B" w:rsidRPr="009B4FC9">
        <w:rPr>
          <w:rFonts w:ascii="Garamond" w:hAnsi="Garamond" w:cs="Times New Roman"/>
          <w:color w:val="000000" w:themeColor="text1"/>
          <w:sz w:val="24"/>
          <w:szCs w:val="24"/>
        </w:rPr>
        <w:t xml:space="preserve"> zbatojnë hierarkinë e mbetjeve</w:t>
      </w:r>
      <w:r w:rsidR="00A12611" w:rsidRPr="009B4FC9">
        <w:rPr>
          <w:rFonts w:ascii="Garamond" w:hAnsi="Garamond" w:cs="Times New Roman"/>
          <w:color w:val="000000" w:themeColor="text1"/>
          <w:sz w:val="24"/>
          <w:szCs w:val="24"/>
        </w:rPr>
        <w:t xml:space="preserve"> sipas renditjes së mëposhtme:</w:t>
      </w:r>
    </w:p>
    <w:p w14:paraId="11991EDA" w14:textId="13DE9D3B" w:rsidR="00A12611" w:rsidRPr="009B4FC9" w:rsidRDefault="00AD4C0A"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 </w:t>
      </w:r>
      <w:r w:rsidR="00A12611" w:rsidRPr="009B4FC9">
        <w:rPr>
          <w:rFonts w:ascii="Garamond" w:hAnsi="Garamond" w:cs="Times New Roman"/>
          <w:color w:val="000000" w:themeColor="text1"/>
          <w:sz w:val="24"/>
          <w:szCs w:val="24"/>
        </w:rPr>
        <w:t xml:space="preserve">a) </w:t>
      </w:r>
      <w:r w:rsidR="00D348B7" w:rsidRPr="009B4FC9">
        <w:rPr>
          <w:rFonts w:ascii="Garamond" w:hAnsi="Garamond" w:cs="Times New Roman"/>
          <w:color w:val="000000" w:themeColor="text1"/>
          <w:sz w:val="24"/>
          <w:szCs w:val="24"/>
        </w:rPr>
        <w:t>p</w:t>
      </w:r>
      <w:r w:rsidR="00A12611" w:rsidRPr="009B4FC9">
        <w:rPr>
          <w:rFonts w:ascii="Garamond" w:hAnsi="Garamond" w:cs="Times New Roman"/>
          <w:color w:val="000000" w:themeColor="text1"/>
          <w:sz w:val="24"/>
          <w:szCs w:val="24"/>
        </w:rPr>
        <w:t>arandalimin e mbetjeve;</w:t>
      </w:r>
    </w:p>
    <w:p w14:paraId="3A414831"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b) </w:t>
      </w:r>
      <w:r w:rsidR="00D348B7" w:rsidRPr="009B4FC9">
        <w:rPr>
          <w:rFonts w:ascii="Garamond" w:hAnsi="Garamond" w:cs="Times New Roman"/>
          <w:color w:val="000000" w:themeColor="text1"/>
          <w:sz w:val="24"/>
          <w:szCs w:val="24"/>
        </w:rPr>
        <w:t>p</w:t>
      </w:r>
      <w:r w:rsidRPr="009B4FC9">
        <w:rPr>
          <w:rFonts w:ascii="Garamond" w:hAnsi="Garamond" w:cs="Times New Roman"/>
          <w:color w:val="000000" w:themeColor="text1"/>
          <w:sz w:val="24"/>
          <w:szCs w:val="24"/>
        </w:rPr>
        <w:t>ërgatitjen e mbetjeve për ripërdorim;</w:t>
      </w:r>
    </w:p>
    <w:p w14:paraId="757B6613"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c) </w:t>
      </w:r>
      <w:r w:rsidR="00D348B7" w:rsidRPr="009B4FC9">
        <w:rPr>
          <w:rFonts w:ascii="Garamond" w:hAnsi="Garamond" w:cs="Times New Roman"/>
          <w:color w:val="000000" w:themeColor="text1"/>
          <w:sz w:val="24"/>
          <w:szCs w:val="24"/>
        </w:rPr>
        <w:t>r</w:t>
      </w:r>
      <w:r w:rsidRPr="009B4FC9">
        <w:rPr>
          <w:rFonts w:ascii="Garamond" w:hAnsi="Garamond" w:cs="Times New Roman"/>
          <w:color w:val="000000" w:themeColor="text1"/>
          <w:sz w:val="24"/>
          <w:szCs w:val="24"/>
        </w:rPr>
        <w:t xml:space="preserve">iciklimin e mbetjeve; </w:t>
      </w:r>
    </w:p>
    <w:p w14:paraId="1A07E4C9"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ç) </w:t>
      </w:r>
      <w:r w:rsidR="00D348B7" w:rsidRPr="009B4FC9">
        <w:rPr>
          <w:rFonts w:ascii="Garamond" w:hAnsi="Garamond" w:cs="Times New Roman"/>
          <w:color w:val="000000" w:themeColor="text1"/>
          <w:sz w:val="24"/>
          <w:szCs w:val="24"/>
        </w:rPr>
        <w:t>r</w:t>
      </w:r>
      <w:r w:rsidRPr="009B4FC9">
        <w:rPr>
          <w:rFonts w:ascii="Garamond" w:hAnsi="Garamond" w:cs="Times New Roman"/>
          <w:color w:val="000000" w:themeColor="text1"/>
          <w:sz w:val="24"/>
          <w:szCs w:val="24"/>
        </w:rPr>
        <w:t>ikuperime të tjera të mbetjeve;</w:t>
      </w:r>
    </w:p>
    <w:p w14:paraId="3BE0AC7D"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d) </w:t>
      </w:r>
      <w:r w:rsidR="00D348B7" w:rsidRPr="009B4FC9">
        <w:rPr>
          <w:rFonts w:ascii="Garamond" w:hAnsi="Garamond" w:cs="Times New Roman"/>
          <w:color w:val="000000" w:themeColor="text1"/>
          <w:sz w:val="24"/>
          <w:szCs w:val="24"/>
        </w:rPr>
        <w:t>a</w:t>
      </w:r>
      <w:r w:rsidRPr="009B4FC9">
        <w:rPr>
          <w:rFonts w:ascii="Garamond" w:hAnsi="Garamond" w:cs="Times New Roman"/>
          <w:color w:val="000000" w:themeColor="text1"/>
          <w:sz w:val="24"/>
          <w:szCs w:val="24"/>
        </w:rPr>
        <w:t>sgjësimin e mbetjeve.</w:t>
      </w:r>
    </w:p>
    <w:p w14:paraId="35461D77" w14:textId="77777777" w:rsidR="00A12611" w:rsidRPr="009B4FC9" w:rsidRDefault="00D348B7"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2. </w:t>
      </w:r>
      <w:r w:rsidR="00A12611" w:rsidRPr="009B4FC9">
        <w:rPr>
          <w:rFonts w:ascii="Garamond" w:hAnsi="Garamond" w:cs="Times New Roman"/>
          <w:color w:val="000000" w:themeColor="text1"/>
          <w:sz w:val="24"/>
          <w:szCs w:val="24"/>
        </w:rPr>
        <w:t>Këshilli i Ministrave, me propozim të ministrit, miraton rregullat për zbatimin e hierarkisë së mbetjeve që japin rezultatet më të mira për mjedisin. Në këto rregulla parashikohen edhe përjashtimet që lejojnë që për rryma të veçanta mbetjesh të mos zbatohet hierarkia e mbetjeve. Përjashtimi lejohet vetëm në rast se justifikohet nga analiza e ciklit të plotë të jetës së mbetjeve dhe e impaktit të përgjithshëm që kanë mbetjet që nga krijimi dhe deri në menaxhimin e tyre.</w:t>
      </w:r>
    </w:p>
    <w:p w14:paraId="5DE520D7" w14:textId="77777777" w:rsidR="00A12611" w:rsidRPr="009B4FC9" w:rsidRDefault="00D348B7"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3. </w:t>
      </w:r>
      <w:r w:rsidR="00A12611" w:rsidRPr="009B4FC9">
        <w:rPr>
          <w:rFonts w:ascii="Garamond" w:hAnsi="Garamond" w:cs="Times New Roman"/>
          <w:color w:val="000000" w:themeColor="text1"/>
          <w:sz w:val="24"/>
          <w:szCs w:val="24"/>
        </w:rPr>
        <w:t>Për zbatimin e hierarkisë së mbetjeve, institucionet pë</w:t>
      </w:r>
      <w:r w:rsidR="0046213B" w:rsidRPr="009B4FC9">
        <w:rPr>
          <w:rFonts w:ascii="Garamond" w:hAnsi="Garamond" w:cs="Times New Roman"/>
          <w:color w:val="000000" w:themeColor="text1"/>
          <w:sz w:val="24"/>
          <w:szCs w:val="24"/>
        </w:rPr>
        <w:t xml:space="preserve">rgjegjëse dhe personat fizikë </w:t>
      </w:r>
      <w:r w:rsidR="00A12611" w:rsidRPr="009B4FC9">
        <w:rPr>
          <w:rFonts w:ascii="Garamond" w:hAnsi="Garamond" w:cs="Times New Roman"/>
          <w:color w:val="000000" w:themeColor="text1"/>
          <w:sz w:val="24"/>
          <w:szCs w:val="24"/>
        </w:rPr>
        <w:t>e juridikë</w:t>
      </w:r>
      <w:r w:rsidR="0046213B" w:rsidRPr="009B4FC9">
        <w:rPr>
          <w:rFonts w:ascii="Garamond" w:hAnsi="Garamond" w:cs="Times New Roman"/>
          <w:color w:val="000000" w:themeColor="text1"/>
          <w:sz w:val="24"/>
          <w:szCs w:val="24"/>
        </w:rPr>
        <w:t>,</w:t>
      </w:r>
      <w:r w:rsidR="00A12611" w:rsidRPr="009B4FC9">
        <w:rPr>
          <w:rFonts w:ascii="Garamond" w:hAnsi="Garamond" w:cs="Times New Roman"/>
          <w:color w:val="000000" w:themeColor="text1"/>
          <w:sz w:val="24"/>
          <w:szCs w:val="24"/>
        </w:rPr>
        <w:t xml:space="preserve"> që angazhohen në menaxhimin e integruar të mbetjeve</w:t>
      </w:r>
      <w:r w:rsidR="0046213B" w:rsidRPr="009B4FC9">
        <w:rPr>
          <w:rFonts w:ascii="Garamond" w:hAnsi="Garamond" w:cs="Times New Roman"/>
          <w:color w:val="000000" w:themeColor="text1"/>
          <w:sz w:val="24"/>
          <w:szCs w:val="24"/>
        </w:rPr>
        <w:t>,</w:t>
      </w:r>
      <w:r w:rsidR="00A12611" w:rsidRPr="009B4FC9">
        <w:rPr>
          <w:rFonts w:ascii="Garamond" w:hAnsi="Garamond" w:cs="Times New Roman"/>
          <w:color w:val="000000" w:themeColor="text1"/>
          <w:sz w:val="24"/>
          <w:szCs w:val="24"/>
        </w:rPr>
        <w:t xml:space="preserve"> përdorin instrumentet ekonomike dhe masat e tjera nxitëse të shtojcës 6 të këtij ligji. </w:t>
      </w:r>
    </w:p>
    <w:p w14:paraId="3A29C44D"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p>
    <w:p w14:paraId="6F5CA2E6" w14:textId="77777777" w:rsidR="00A12611" w:rsidRPr="009B4FC9" w:rsidRDefault="00A12611" w:rsidP="009F3D57">
      <w:pPr>
        <w:spacing w:after="0" w:line="240" w:lineRule="auto"/>
        <w:ind w:firstLine="284"/>
        <w:jc w:val="center"/>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Neni 7</w:t>
      </w:r>
    </w:p>
    <w:p w14:paraId="4FE24518" w14:textId="77777777" w:rsidR="00A12611" w:rsidRPr="009B4FC9" w:rsidRDefault="00A12611" w:rsidP="009F3D57">
      <w:pPr>
        <w:spacing w:after="0" w:line="240" w:lineRule="auto"/>
        <w:ind w:firstLine="284"/>
        <w:jc w:val="center"/>
        <w:rPr>
          <w:rFonts w:ascii="Garamond" w:hAnsi="Garamond" w:cs="Times New Roman"/>
          <w:b/>
          <w:color w:val="000000" w:themeColor="text1"/>
          <w:sz w:val="24"/>
          <w:szCs w:val="24"/>
        </w:rPr>
      </w:pPr>
      <w:r w:rsidRPr="009B4FC9">
        <w:rPr>
          <w:rFonts w:ascii="Garamond" w:hAnsi="Garamond" w:cs="Times New Roman"/>
          <w:b/>
          <w:color w:val="000000" w:themeColor="text1"/>
          <w:sz w:val="24"/>
          <w:szCs w:val="24"/>
        </w:rPr>
        <w:t>Nënproduktet</w:t>
      </w:r>
    </w:p>
    <w:p w14:paraId="36818728"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p>
    <w:p w14:paraId="222AD06A" w14:textId="77777777" w:rsidR="00A12611" w:rsidRPr="009B4FC9" w:rsidRDefault="00D348B7"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1. </w:t>
      </w:r>
      <w:r w:rsidR="00A12611" w:rsidRPr="009B4FC9">
        <w:rPr>
          <w:rFonts w:ascii="Garamond" w:hAnsi="Garamond" w:cs="Times New Roman"/>
          <w:color w:val="000000" w:themeColor="text1"/>
          <w:sz w:val="24"/>
          <w:szCs w:val="24"/>
        </w:rPr>
        <w:t>Për qëllime të këtij ligji, një substancë ose një objekt, që përftohet gjatë një procesi prodhimi, qëllimi kryesor i të cilit nuk është prodhimi i kësaj substance apo i këtij objekti, konsiderohet se nuk është mbetje</w:t>
      </w:r>
      <w:r w:rsidR="0046213B" w:rsidRPr="009B4FC9">
        <w:rPr>
          <w:rFonts w:ascii="Garamond" w:hAnsi="Garamond" w:cs="Times New Roman"/>
          <w:color w:val="000000" w:themeColor="text1"/>
          <w:sz w:val="24"/>
          <w:szCs w:val="24"/>
        </w:rPr>
        <w:t>, por nënprodukt</w:t>
      </w:r>
      <w:r w:rsidR="00A12611" w:rsidRPr="009B4FC9">
        <w:rPr>
          <w:rFonts w:ascii="Garamond" w:hAnsi="Garamond" w:cs="Times New Roman"/>
          <w:color w:val="000000" w:themeColor="text1"/>
          <w:sz w:val="24"/>
          <w:szCs w:val="24"/>
        </w:rPr>
        <w:t xml:space="preserve"> vetëm në qoftë se plotëson të gjitha kushtet e mëposhtme: </w:t>
      </w:r>
    </w:p>
    <w:p w14:paraId="5F8A45E7" w14:textId="4F13718E" w:rsidR="00A12611" w:rsidRPr="009B4FC9" w:rsidRDefault="00AD4C0A"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 </w:t>
      </w:r>
      <w:r w:rsidR="00D348B7" w:rsidRPr="009B4FC9">
        <w:rPr>
          <w:rFonts w:ascii="Garamond" w:hAnsi="Garamond" w:cs="Times New Roman"/>
          <w:color w:val="000000" w:themeColor="text1"/>
          <w:sz w:val="24"/>
          <w:szCs w:val="24"/>
        </w:rPr>
        <w:t>a)</w:t>
      </w:r>
      <w:r w:rsidRPr="009B4FC9">
        <w:rPr>
          <w:rFonts w:ascii="Garamond" w:hAnsi="Garamond" w:cs="Times New Roman"/>
          <w:color w:val="000000" w:themeColor="text1"/>
          <w:sz w:val="24"/>
          <w:szCs w:val="24"/>
        </w:rPr>
        <w:t xml:space="preserve"> </w:t>
      </w:r>
      <w:r w:rsidR="00D348B7" w:rsidRPr="009B4FC9">
        <w:rPr>
          <w:rFonts w:ascii="Garamond" w:hAnsi="Garamond" w:cs="Times New Roman"/>
          <w:color w:val="000000" w:themeColor="text1"/>
          <w:sz w:val="24"/>
          <w:szCs w:val="24"/>
        </w:rPr>
        <w:t>ë</w:t>
      </w:r>
      <w:r w:rsidR="00A12611" w:rsidRPr="009B4FC9">
        <w:rPr>
          <w:rFonts w:ascii="Garamond" w:hAnsi="Garamond" w:cs="Times New Roman"/>
          <w:color w:val="000000" w:themeColor="text1"/>
          <w:sz w:val="24"/>
          <w:szCs w:val="24"/>
        </w:rPr>
        <w:t>shtë e sigurt që substanca ose objekti do të ketë përdorim të mëtejshëm;</w:t>
      </w:r>
    </w:p>
    <w:p w14:paraId="56A88F20" w14:textId="77777777" w:rsidR="00A12611" w:rsidRPr="009B4FC9" w:rsidRDefault="00D348B7"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b) s</w:t>
      </w:r>
      <w:r w:rsidR="00A12611" w:rsidRPr="009B4FC9">
        <w:rPr>
          <w:rFonts w:ascii="Garamond" w:hAnsi="Garamond" w:cs="Times New Roman"/>
          <w:color w:val="000000" w:themeColor="text1"/>
          <w:sz w:val="24"/>
          <w:szCs w:val="24"/>
        </w:rPr>
        <w:t xml:space="preserve">ubstanca ose objekti mund të përdoret drejtpërdrejt pa iu nënshtruar ndonjë përpunimi të mëtejshëm, përveç atyre të parashikuara nga praktika normale industriale; </w:t>
      </w:r>
    </w:p>
    <w:p w14:paraId="1B87A129" w14:textId="77777777" w:rsidR="00A12611" w:rsidRPr="009B4FC9" w:rsidRDefault="00D348B7"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c) s</w:t>
      </w:r>
      <w:r w:rsidR="00A12611" w:rsidRPr="009B4FC9">
        <w:rPr>
          <w:rFonts w:ascii="Garamond" w:hAnsi="Garamond" w:cs="Times New Roman"/>
          <w:color w:val="000000" w:themeColor="text1"/>
          <w:sz w:val="24"/>
          <w:szCs w:val="24"/>
        </w:rPr>
        <w:t>ubstanca ose objekti prodhohet si pjesë përbërëse e procesit të prodhimit;</w:t>
      </w:r>
    </w:p>
    <w:p w14:paraId="3D3E4FE7" w14:textId="77777777" w:rsidR="00A12611" w:rsidRPr="009B4FC9" w:rsidRDefault="00D348B7"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ç) p</w:t>
      </w:r>
      <w:r w:rsidR="00A12611" w:rsidRPr="009B4FC9">
        <w:rPr>
          <w:rFonts w:ascii="Garamond" w:hAnsi="Garamond" w:cs="Times New Roman"/>
          <w:color w:val="000000" w:themeColor="text1"/>
          <w:sz w:val="24"/>
          <w:szCs w:val="24"/>
        </w:rPr>
        <w:t>ërdorimi i mëtejshëm i kësaj substance ose i këtij objekti është i ligjshëm, në kuptimin që substanca ose objekti i përmbush të gjitha standardet e produktit dhe kërkesat për mbrojtjen e mjedisit e të shëndetit nga përdorimi dhe nuk ka një ndikim të përgjithshëm negativ në mjedis apo në shëndetin e njeriut.</w:t>
      </w:r>
    </w:p>
    <w:p w14:paraId="1A8C18A1" w14:textId="71957ACA" w:rsidR="00A12611" w:rsidRPr="009B4FC9" w:rsidRDefault="00AD4C0A"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 </w:t>
      </w:r>
      <w:r w:rsidR="00D348B7" w:rsidRPr="009B4FC9">
        <w:rPr>
          <w:rFonts w:ascii="Garamond" w:hAnsi="Garamond" w:cs="Times New Roman"/>
          <w:color w:val="000000" w:themeColor="text1"/>
          <w:sz w:val="24"/>
          <w:szCs w:val="24"/>
        </w:rPr>
        <w:t xml:space="preserve">2. </w:t>
      </w:r>
      <w:r w:rsidR="00A12611" w:rsidRPr="009B4FC9">
        <w:rPr>
          <w:rFonts w:ascii="Garamond" w:hAnsi="Garamond" w:cs="Times New Roman"/>
          <w:color w:val="000000" w:themeColor="text1"/>
          <w:sz w:val="24"/>
          <w:szCs w:val="24"/>
        </w:rPr>
        <w:t>Këshilli i Ministrave, me propozimin e ministrit, miraton kriteret dhe procedurat për klasifikimin si nënprodukte dhe jo si mbetje, në</w:t>
      </w:r>
      <w:r w:rsidR="0046213B" w:rsidRPr="009B4FC9">
        <w:rPr>
          <w:rFonts w:ascii="Garamond" w:hAnsi="Garamond" w:cs="Times New Roman"/>
          <w:color w:val="000000" w:themeColor="text1"/>
          <w:sz w:val="24"/>
          <w:szCs w:val="24"/>
        </w:rPr>
        <w:t xml:space="preserve"> përputhje me kushtet e pikës 1</w:t>
      </w:r>
      <w:r w:rsidR="00A12611" w:rsidRPr="009B4FC9">
        <w:rPr>
          <w:rFonts w:ascii="Garamond" w:hAnsi="Garamond" w:cs="Times New Roman"/>
          <w:color w:val="000000" w:themeColor="text1"/>
          <w:sz w:val="24"/>
          <w:szCs w:val="24"/>
        </w:rPr>
        <w:t xml:space="preserve"> të këtij neni. </w:t>
      </w:r>
    </w:p>
    <w:p w14:paraId="0B998573"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p>
    <w:p w14:paraId="1BA13FA8" w14:textId="77777777" w:rsidR="00A12611" w:rsidRPr="009B4FC9" w:rsidRDefault="00A12611" w:rsidP="009F3D57">
      <w:pPr>
        <w:spacing w:after="0" w:line="240" w:lineRule="auto"/>
        <w:ind w:firstLine="284"/>
        <w:jc w:val="center"/>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Neni 8</w:t>
      </w:r>
    </w:p>
    <w:p w14:paraId="1413D053" w14:textId="77777777" w:rsidR="00A12611" w:rsidRPr="009B4FC9" w:rsidRDefault="00A12611" w:rsidP="009F3D57">
      <w:pPr>
        <w:spacing w:after="0" w:line="240" w:lineRule="auto"/>
        <w:ind w:firstLine="284"/>
        <w:jc w:val="center"/>
        <w:rPr>
          <w:rFonts w:ascii="Garamond" w:hAnsi="Garamond" w:cs="Times New Roman"/>
          <w:b/>
          <w:color w:val="000000" w:themeColor="text1"/>
          <w:sz w:val="24"/>
          <w:szCs w:val="24"/>
        </w:rPr>
      </w:pPr>
      <w:r w:rsidRPr="009B4FC9">
        <w:rPr>
          <w:rFonts w:ascii="Garamond" w:hAnsi="Garamond" w:cs="Times New Roman"/>
          <w:b/>
          <w:color w:val="000000" w:themeColor="text1"/>
          <w:sz w:val="24"/>
          <w:szCs w:val="24"/>
        </w:rPr>
        <w:t>Fundi i statusit mbetje</w:t>
      </w:r>
    </w:p>
    <w:p w14:paraId="572BADC8"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p>
    <w:p w14:paraId="41B6C33F" w14:textId="77777777" w:rsidR="00A12611" w:rsidRPr="009B4FC9" w:rsidRDefault="00D348B7"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1. </w:t>
      </w:r>
      <w:r w:rsidR="00A12611" w:rsidRPr="009B4FC9">
        <w:rPr>
          <w:rFonts w:ascii="Garamond" w:hAnsi="Garamond" w:cs="Times New Roman"/>
          <w:color w:val="000000" w:themeColor="text1"/>
          <w:sz w:val="24"/>
          <w:szCs w:val="24"/>
        </w:rPr>
        <w:t>Pë</w:t>
      </w:r>
      <w:r w:rsidR="00AF066D" w:rsidRPr="009B4FC9">
        <w:rPr>
          <w:rFonts w:ascii="Garamond" w:hAnsi="Garamond" w:cs="Times New Roman"/>
          <w:color w:val="000000" w:themeColor="text1"/>
          <w:sz w:val="24"/>
          <w:szCs w:val="24"/>
        </w:rPr>
        <w:t>r qëllim të këtij ligji, mbetja,</w:t>
      </w:r>
      <w:r w:rsidR="00A12611" w:rsidRPr="009B4FC9">
        <w:rPr>
          <w:rFonts w:ascii="Garamond" w:hAnsi="Garamond" w:cs="Times New Roman"/>
          <w:color w:val="000000" w:themeColor="text1"/>
          <w:sz w:val="24"/>
          <w:szCs w:val="24"/>
        </w:rPr>
        <w:t xml:space="preserve"> që ka pësuar një operacion riciklimi ose operacione të tjera rikuperimi, pushon së qe</w:t>
      </w:r>
      <w:r w:rsidR="00AF066D" w:rsidRPr="009B4FC9">
        <w:rPr>
          <w:rFonts w:ascii="Garamond" w:hAnsi="Garamond" w:cs="Times New Roman"/>
          <w:color w:val="000000" w:themeColor="text1"/>
          <w:sz w:val="24"/>
          <w:szCs w:val="24"/>
        </w:rPr>
        <w:t>ni mbetje</w:t>
      </w:r>
      <w:r w:rsidR="00A12611" w:rsidRPr="009B4FC9">
        <w:rPr>
          <w:rFonts w:ascii="Garamond" w:hAnsi="Garamond" w:cs="Times New Roman"/>
          <w:color w:val="000000" w:themeColor="text1"/>
          <w:sz w:val="24"/>
          <w:szCs w:val="24"/>
        </w:rPr>
        <w:t xml:space="preserve"> vetëm në qoftë se plotëson të gjitha kushtet e mëposhtme:</w:t>
      </w:r>
    </w:p>
    <w:p w14:paraId="1B6D2FD1" w14:textId="77777777" w:rsidR="00A12611" w:rsidRPr="009B4FC9" w:rsidRDefault="00D348B7"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a) s</w:t>
      </w:r>
      <w:r w:rsidR="00A12611" w:rsidRPr="009B4FC9">
        <w:rPr>
          <w:rFonts w:ascii="Garamond" w:hAnsi="Garamond" w:cs="Times New Roman"/>
          <w:color w:val="000000" w:themeColor="text1"/>
          <w:sz w:val="24"/>
          <w:szCs w:val="24"/>
        </w:rPr>
        <w:t>ubstanca ose objekti do të përdoret për qëllime të caktuara;</w:t>
      </w:r>
    </w:p>
    <w:p w14:paraId="46D015EE" w14:textId="77777777" w:rsidR="00A12611" w:rsidRPr="009B4FC9" w:rsidRDefault="00D348B7"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b) e</w:t>
      </w:r>
      <w:r w:rsidR="00A12611" w:rsidRPr="009B4FC9">
        <w:rPr>
          <w:rFonts w:ascii="Garamond" w:hAnsi="Garamond" w:cs="Times New Roman"/>
          <w:color w:val="000000" w:themeColor="text1"/>
          <w:sz w:val="24"/>
          <w:szCs w:val="24"/>
        </w:rPr>
        <w:t>kziston tregu apo kërkesa për atë substancë ose objekt;</w:t>
      </w:r>
    </w:p>
    <w:p w14:paraId="37E61D5C" w14:textId="77777777" w:rsidR="00A12611" w:rsidRPr="009B4FC9" w:rsidRDefault="00D348B7"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c) s</w:t>
      </w:r>
      <w:r w:rsidR="00A12611" w:rsidRPr="009B4FC9">
        <w:rPr>
          <w:rFonts w:ascii="Garamond" w:hAnsi="Garamond" w:cs="Times New Roman"/>
          <w:color w:val="000000" w:themeColor="text1"/>
          <w:sz w:val="24"/>
          <w:szCs w:val="24"/>
        </w:rPr>
        <w:t>ubstanca ose objekti plotëson kërkesat teknike për përdorimin e caktuar dhe është në përputhje me legjislacionin ekzistues dhe standardet që zbatohen për këto produkte;</w:t>
      </w:r>
    </w:p>
    <w:p w14:paraId="12011A5B"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ç) </w:t>
      </w:r>
      <w:r w:rsidR="00D348B7" w:rsidRPr="009B4FC9">
        <w:rPr>
          <w:rFonts w:ascii="Garamond" w:hAnsi="Garamond" w:cs="Times New Roman"/>
          <w:color w:val="000000" w:themeColor="text1"/>
          <w:sz w:val="24"/>
          <w:szCs w:val="24"/>
        </w:rPr>
        <w:t>p</w:t>
      </w:r>
      <w:r w:rsidRPr="009B4FC9">
        <w:rPr>
          <w:rFonts w:ascii="Garamond" w:hAnsi="Garamond" w:cs="Times New Roman"/>
          <w:color w:val="000000" w:themeColor="text1"/>
          <w:sz w:val="24"/>
          <w:szCs w:val="24"/>
        </w:rPr>
        <w:t>ërdorimi i substancës ose objektit plotëson të gjitha kërkesat për mbrojtjen e mjedisit e të shëndetit dhe nuk sjell ndikime të përgjithshme negative në mjedis ose në shëndetin e njeriut.</w:t>
      </w:r>
    </w:p>
    <w:p w14:paraId="4F5CD6EC" w14:textId="14CDDC03" w:rsidR="00A12611" w:rsidRPr="009B4FC9" w:rsidRDefault="00D348B7"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2. </w:t>
      </w:r>
      <w:r w:rsidR="00A12611" w:rsidRPr="009B4FC9">
        <w:rPr>
          <w:rFonts w:ascii="Garamond" w:hAnsi="Garamond" w:cs="Times New Roman"/>
          <w:color w:val="000000" w:themeColor="text1"/>
          <w:sz w:val="24"/>
          <w:szCs w:val="24"/>
        </w:rPr>
        <w:t>Çdo pers</w:t>
      </w:r>
      <w:r w:rsidR="00AF066D" w:rsidRPr="009B4FC9">
        <w:rPr>
          <w:rFonts w:ascii="Garamond" w:hAnsi="Garamond" w:cs="Times New Roman"/>
          <w:color w:val="000000" w:themeColor="text1"/>
          <w:sz w:val="24"/>
          <w:szCs w:val="24"/>
        </w:rPr>
        <w:t>on fizik ose juridik, që përdor për herë të parë</w:t>
      </w:r>
      <w:r w:rsidR="00A12611" w:rsidRPr="009B4FC9">
        <w:rPr>
          <w:rFonts w:ascii="Garamond" w:hAnsi="Garamond" w:cs="Times New Roman"/>
          <w:color w:val="000000" w:themeColor="text1"/>
          <w:sz w:val="24"/>
          <w:szCs w:val="24"/>
        </w:rPr>
        <w:t xml:space="preserve"> një material që ka pushuar së qeni mbetje dhe nuk është hedhur në treg, ose hedh për herë të parë në treg një material që ka pushuar së qeni mbetje, sigurohet që materiali përmbush:</w:t>
      </w:r>
      <w:r w:rsidR="00AD4C0A" w:rsidRPr="009B4FC9">
        <w:rPr>
          <w:rFonts w:ascii="Garamond" w:hAnsi="Garamond" w:cs="Times New Roman"/>
          <w:color w:val="000000" w:themeColor="text1"/>
          <w:sz w:val="24"/>
          <w:szCs w:val="24"/>
        </w:rPr>
        <w:t xml:space="preserve"> </w:t>
      </w:r>
    </w:p>
    <w:p w14:paraId="37ADE89D"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a) ku</w:t>
      </w:r>
      <w:r w:rsidR="00F23D89" w:rsidRPr="009B4FC9">
        <w:rPr>
          <w:rFonts w:ascii="Garamond" w:hAnsi="Garamond" w:cs="Times New Roman"/>
          <w:color w:val="000000" w:themeColor="text1"/>
          <w:sz w:val="24"/>
          <w:szCs w:val="24"/>
        </w:rPr>
        <w:t>shtet e parashikuara në pikën 1</w:t>
      </w:r>
      <w:r w:rsidRPr="009B4FC9">
        <w:rPr>
          <w:rFonts w:ascii="Garamond" w:hAnsi="Garamond" w:cs="Times New Roman"/>
          <w:color w:val="000000" w:themeColor="text1"/>
          <w:sz w:val="24"/>
          <w:szCs w:val="24"/>
        </w:rPr>
        <w:t xml:space="preserve"> të këtij neni; </w:t>
      </w:r>
    </w:p>
    <w:p w14:paraId="25C19073"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b) kriteret e legjislacionit të posaçëm për kimikatet;</w:t>
      </w:r>
    </w:p>
    <w:p w14:paraId="0DCF5536"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c) kriteret e legjislacionit të posaçëm për produktin përkatës.</w:t>
      </w:r>
    </w:p>
    <w:p w14:paraId="6604AC64" w14:textId="482F6341" w:rsidR="00A12611" w:rsidRPr="009B4FC9" w:rsidRDefault="00AD4C0A"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lastRenderedPageBreak/>
        <w:t xml:space="preserve"> </w:t>
      </w:r>
      <w:r w:rsidR="00D348B7" w:rsidRPr="009B4FC9">
        <w:rPr>
          <w:rFonts w:ascii="Garamond" w:hAnsi="Garamond" w:cs="Times New Roman"/>
          <w:color w:val="000000" w:themeColor="text1"/>
          <w:sz w:val="24"/>
          <w:szCs w:val="24"/>
        </w:rPr>
        <w:t xml:space="preserve">3. </w:t>
      </w:r>
      <w:r w:rsidR="00A12611" w:rsidRPr="009B4FC9">
        <w:rPr>
          <w:rFonts w:ascii="Garamond" w:hAnsi="Garamond" w:cs="Times New Roman"/>
          <w:color w:val="000000" w:themeColor="text1"/>
          <w:sz w:val="24"/>
          <w:szCs w:val="24"/>
        </w:rPr>
        <w:t xml:space="preserve">Këshilli i Ministrave, me propozim të ministrit, miraton kriteret dhe procedurat e posaçme për njohjen e fundit të statusit </w:t>
      </w:r>
      <w:r w:rsidR="00F428C6" w:rsidRPr="009B4FC9">
        <w:rPr>
          <w:rFonts w:ascii="Garamond" w:hAnsi="Garamond" w:cs="Times New Roman"/>
          <w:color w:val="000000" w:themeColor="text1"/>
          <w:sz w:val="24"/>
          <w:szCs w:val="24"/>
        </w:rPr>
        <w:t>“</w:t>
      </w:r>
      <w:r w:rsidR="00A12611" w:rsidRPr="009B4FC9">
        <w:rPr>
          <w:rFonts w:ascii="Garamond" w:hAnsi="Garamond" w:cs="Times New Roman"/>
          <w:color w:val="000000" w:themeColor="text1"/>
          <w:sz w:val="24"/>
          <w:szCs w:val="24"/>
        </w:rPr>
        <w:t>mbetje</w:t>
      </w:r>
      <w:r w:rsidR="00F428C6" w:rsidRPr="009B4FC9">
        <w:rPr>
          <w:rFonts w:ascii="Garamond" w:hAnsi="Garamond" w:cs="Times New Roman"/>
          <w:color w:val="000000" w:themeColor="text1"/>
          <w:sz w:val="24"/>
          <w:szCs w:val="24"/>
        </w:rPr>
        <w:t>”</w:t>
      </w:r>
      <w:r w:rsidR="00A12611" w:rsidRPr="009B4FC9">
        <w:rPr>
          <w:rFonts w:ascii="Garamond" w:hAnsi="Garamond" w:cs="Times New Roman"/>
          <w:color w:val="000000" w:themeColor="text1"/>
          <w:sz w:val="24"/>
          <w:szCs w:val="24"/>
        </w:rPr>
        <w:t xml:space="preserve"> për çdo lloj mbetjeje. Këto kritere sigurojnë mbrojtjen e mjedisit e të shëndetit të njeriut, lehtësojnë përdorimin e kujdesshëm dhe të arsyeshëm të burimeve natyrore dhe përfshijnë të paktën:</w:t>
      </w:r>
    </w:p>
    <w:p w14:paraId="5C5665DF" w14:textId="5A307D23" w:rsidR="00A12611" w:rsidRPr="009B4FC9" w:rsidRDefault="00AD4C0A"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 </w:t>
      </w:r>
      <w:r w:rsidR="00D348B7" w:rsidRPr="009B4FC9">
        <w:rPr>
          <w:rFonts w:ascii="Garamond" w:hAnsi="Garamond" w:cs="Times New Roman"/>
          <w:color w:val="000000" w:themeColor="text1"/>
          <w:sz w:val="24"/>
          <w:szCs w:val="24"/>
        </w:rPr>
        <w:t xml:space="preserve">a) </w:t>
      </w:r>
      <w:r w:rsidR="00A12611" w:rsidRPr="009B4FC9">
        <w:rPr>
          <w:rFonts w:ascii="Garamond" w:hAnsi="Garamond" w:cs="Times New Roman"/>
          <w:color w:val="000000" w:themeColor="text1"/>
          <w:sz w:val="24"/>
          <w:szCs w:val="24"/>
        </w:rPr>
        <w:t xml:space="preserve">kërkesën që në operacionet e rikuperimit të përdoren materiale të lejuara mbetjesh; </w:t>
      </w:r>
    </w:p>
    <w:p w14:paraId="798F0B47" w14:textId="77777777" w:rsidR="00A12611" w:rsidRPr="009B4FC9" w:rsidRDefault="00D348B7"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b) </w:t>
      </w:r>
      <w:r w:rsidR="00A12611" w:rsidRPr="009B4FC9">
        <w:rPr>
          <w:rFonts w:ascii="Garamond" w:hAnsi="Garamond" w:cs="Times New Roman"/>
          <w:color w:val="000000" w:themeColor="text1"/>
          <w:sz w:val="24"/>
          <w:szCs w:val="24"/>
        </w:rPr>
        <w:t xml:space="preserve">kërkesën që të përdoren procese dhe teknika të lejuara trajtimi; </w:t>
      </w:r>
    </w:p>
    <w:p w14:paraId="7FB098E0" w14:textId="77777777" w:rsidR="00A12611" w:rsidRPr="009B4FC9" w:rsidRDefault="00D348B7"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c) </w:t>
      </w:r>
      <w:r w:rsidR="00A12611" w:rsidRPr="009B4FC9">
        <w:rPr>
          <w:rFonts w:ascii="Garamond" w:hAnsi="Garamond" w:cs="Times New Roman"/>
          <w:color w:val="000000" w:themeColor="text1"/>
          <w:sz w:val="24"/>
          <w:szCs w:val="24"/>
        </w:rPr>
        <w:t>kritere cilësie sipas standardeve për produktet përkatëse, që plotësohen nga materialet që kanë pushuar së qeni mbetje pas operacioneve të rikuperimit dhe</w:t>
      </w:r>
      <w:r w:rsidR="00AF066D" w:rsidRPr="009B4FC9">
        <w:rPr>
          <w:rFonts w:ascii="Garamond" w:hAnsi="Garamond" w:cs="Times New Roman"/>
          <w:color w:val="000000" w:themeColor="text1"/>
          <w:sz w:val="24"/>
          <w:szCs w:val="24"/>
        </w:rPr>
        <w:t>,</w:t>
      </w:r>
      <w:r w:rsidR="00A12611" w:rsidRPr="009B4FC9">
        <w:rPr>
          <w:rFonts w:ascii="Garamond" w:hAnsi="Garamond" w:cs="Times New Roman"/>
          <w:color w:val="000000" w:themeColor="text1"/>
          <w:sz w:val="24"/>
          <w:szCs w:val="24"/>
        </w:rPr>
        <w:t xml:space="preserve"> kur është e nevojshme, vlera kufi të ndotësve; </w:t>
      </w:r>
    </w:p>
    <w:p w14:paraId="34E5D3C5" w14:textId="082BB8FF" w:rsidR="00A12611" w:rsidRPr="009B4FC9" w:rsidRDefault="00D348B7"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ç) </w:t>
      </w:r>
      <w:r w:rsidR="00A12611" w:rsidRPr="009B4FC9">
        <w:rPr>
          <w:rFonts w:ascii="Garamond" w:hAnsi="Garamond" w:cs="Times New Roman"/>
          <w:color w:val="000000" w:themeColor="text1"/>
          <w:sz w:val="24"/>
          <w:szCs w:val="24"/>
        </w:rPr>
        <w:t>kërkesën që sistemet e menaxhimi të kenë aftësinë të tregojnë se zbatohen kriteret</w:t>
      </w:r>
      <w:r w:rsidR="00AD4C0A" w:rsidRPr="009B4FC9">
        <w:rPr>
          <w:rFonts w:ascii="Garamond" w:hAnsi="Garamond" w:cs="Times New Roman"/>
          <w:color w:val="000000" w:themeColor="text1"/>
          <w:sz w:val="24"/>
          <w:szCs w:val="24"/>
        </w:rPr>
        <w:t xml:space="preserve"> </w:t>
      </w:r>
      <w:r w:rsidR="00A12611" w:rsidRPr="009B4FC9">
        <w:rPr>
          <w:rFonts w:ascii="Garamond" w:hAnsi="Garamond" w:cs="Times New Roman"/>
          <w:color w:val="000000" w:themeColor="text1"/>
          <w:sz w:val="24"/>
          <w:szCs w:val="24"/>
        </w:rPr>
        <w:t xml:space="preserve">e fundit të statusit </w:t>
      </w:r>
      <w:r w:rsidR="00F428C6" w:rsidRPr="009B4FC9">
        <w:rPr>
          <w:rFonts w:ascii="Garamond" w:hAnsi="Garamond" w:cs="Times New Roman"/>
          <w:color w:val="000000" w:themeColor="text1"/>
          <w:sz w:val="24"/>
          <w:szCs w:val="24"/>
        </w:rPr>
        <w:t>“</w:t>
      </w:r>
      <w:r w:rsidR="00A12611" w:rsidRPr="009B4FC9">
        <w:rPr>
          <w:rFonts w:ascii="Garamond" w:hAnsi="Garamond" w:cs="Times New Roman"/>
          <w:color w:val="000000" w:themeColor="text1"/>
          <w:sz w:val="24"/>
          <w:szCs w:val="24"/>
        </w:rPr>
        <w:t>mbetje</w:t>
      </w:r>
      <w:r w:rsidR="00F428C6" w:rsidRPr="009B4FC9">
        <w:rPr>
          <w:rFonts w:ascii="Garamond" w:hAnsi="Garamond" w:cs="Times New Roman"/>
          <w:color w:val="000000" w:themeColor="text1"/>
          <w:sz w:val="24"/>
          <w:szCs w:val="24"/>
        </w:rPr>
        <w:t>”</w:t>
      </w:r>
      <w:r w:rsidR="00A12611" w:rsidRPr="009B4FC9">
        <w:rPr>
          <w:rFonts w:ascii="Garamond" w:hAnsi="Garamond" w:cs="Times New Roman"/>
          <w:color w:val="000000" w:themeColor="text1"/>
          <w:sz w:val="24"/>
          <w:szCs w:val="24"/>
        </w:rPr>
        <w:t xml:space="preserve"> dhe që të përfshijnë kontrollin e cilësisë, vetëmonitorimin dhe, kur është e nevojshme, akreditimin;</w:t>
      </w:r>
      <w:r w:rsidR="00AD4C0A" w:rsidRPr="009B4FC9">
        <w:rPr>
          <w:rFonts w:ascii="Garamond" w:hAnsi="Garamond" w:cs="Times New Roman"/>
          <w:color w:val="000000" w:themeColor="text1"/>
          <w:sz w:val="24"/>
          <w:szCs w:val="24"/>
        </w:rPr>
        <w:t xml:space="preserve"> </w:t>
      </w:r>
    </w:p>
    <w:p w14:paraId="6FF9F2EC" w14:textId="77777777" w:rsidR="00A12611" w:rsidRPr="009B4FC9" w:rsidRDefault="00D348B7"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d) </w:t>
      </w:r>
      <w:r w:rsidR="00A12611" w:rsidRPr="009B4FC9">
        <w:rPr>
          <w:rFonts w:ascii="Garamond" w:hAnsi="Garamond" w:cs="Times New Roman"/>
          <w:color w:val="000000" w:themeColor="text1"/>
          <w:sz w:val="24"/>
          <w:szCs w:val="24"/>
        </w:rPr>
        <w:t>kërkesën për deklaratën e konformitetit.</w:t>
      </w:r>
    </w:p>
    <w:p w14:paraId="62E93713"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p>
    <w:p w14:paraId="27F2D11C" w14:textId="77777777" w:rsidR="00686961" w:rsidRPr="009B4FC9" w:rsidRDefault="00686961" w:rsidP="009F3D57">
      <w:pPr>
        <w:spacing w:after="0" w:line="240" w:lineRule="auto"/>
        <w:ind w:firstLine="284"/>
        <w:jc w:val="center"/>
        <w:rPr>
          <w:rFonts w:ascii="Garamond" w:hAnsi="Garamond" w:cs="Times New Roman"/>
          <w:color w:val="000000" w:themeColor="text1"/>
          <w:sz w:val="24"/>
          <w:szCs w:val="24"/>
        </w:rPr>
      </w:pPr>
    </w:p>
    <w:p w14:paraId="294CE6A8" w14:textId="77777777" w:rsidR="00A12611" w:rsidRPr="009B4FC9" w:rsidRDefault="00A12611" w:rsidP="009F3D57">
      <w:pPr>
        <w:spacing w:after="0" w:line="240" w:lineRule="auto"/>
        <w:ind w:firstLine="284"/>
        <w:jc w:val="center"/>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Neni 9</w:t>
      </w:r>
    </w:p>
    <w:p w14:paraId="06397973" w14:textId="77777777" w:rsidR="00A12611" w:rsidRPr="009B4FC9" w:rsidRDefault="00A12611" w:rsidP="009F3D57">
      <w:pPr>
        <w:spacing w:after="0" w:line="240" w:lineRule="auto"/>
        <w:ind w:firstLine="284"/>
        <w:jc w:val="center"/>
        <w:rPr>
          <w:rFonts w:ascii="Garamond" w:hAnsi="Garamond" w:cs="Times New Roman"/>
          <w:b/>
          <w:color w:val="000000" w:themeColor="text1"/>
          <w:sz w:val="24"/>
          <w:szCs w:val="24"/>
        </w:rPr>
      </w:pPr>
      <w:r w:rsidRPr="009B4FC9">
        <w:rPr>
          <w:rFonts w:ascii="Garamond" w:hAnsi="Garamond" w:cs="Times New Roman"/>
          <w:b/>
          <w:color w:val="000000" w:themeColor="text1"/>
          <w:sz w:val="24"/>
          <w:szCs w:val="24"/>
        </w:rPr>
        <w:t>Klasifikimi dhe katalogu i mbetjeve</w:t>
      </w:r>
    </w:p>
    <w:p w14:paraId="65F4F004" w14:textId="77777777" w:rsidR="00A12611" w:rsidRPr="009B4FC9" w:rsidRDefault="00A12611" w:rsidP="009F3D57">
      <w:pPr>
        <w:spacing w:after="0" w:line="240" w:lineRule="auto"/>
        <w:ind w:firstLine="284"/>
        <w:jc w:val="center"/>
        <w:rPr>
          <w:rFonts w:ascii="Garamond" w:hAnsi="Garamond" w:cs="Times New Roman"/>
          <w:color w:val="000000" w:themeColor="text1"/>
          <w:sz w:val="24"/>
          <w:szCs w:val="24"/>
        </w:rPr>
      </w:pPr>
    </w:p>
    <w:p w14:paraId="00A8AEFC" w14:textId="20E21FE3" w:rsidR="00A12611" w:rsidRPr="009B4FC9" w:rsidRDefault="00D348B7"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1.</w:t>
      </w:r>
      <w:r w:rsidR="001D3A8F" w:rsidRPr="009B4FC9">
        <w:rPr>
          <w:rFonts w:ascii="Garamond" w:hAnsi="Garamond" w:cs="Times New Roman"/>
          <w:color w:val="000000" w:themeColor="text1"/>
          <w:sz w:val="24"/>
          <w:szCs w:val="24"/>
        </w:rPr>
        <w:t xml:space="preserve"> </w:t>
      </w:r>
      <w:r w:rsidR="00A12611" w:rsidRPr="009B4FC9">
        <w:rPr>
          <w:rFonts w:ascii="Garamond" w:hAnsi="Garamond" w:cs="Times New Roman"/>
          <w:color w:val="000000" w:themeColor="text1"/>
          <w:sz w:val="24"/>
          <w:szCs w:val="24"/>
        </w:rPr>
        <w:t>Në kuadër të këtij ligji, mbetjet klasifikohen, mbi bazën e origjinës së krijimit, në mbetje shtëpiake dhe mbetje nga</w:t>
      </w:r>
      <w:r w:rsidR="00AD4C0A" w:rsidRPr="009B4FC9">
        <w:rPr>
          <w:rFonts w:ascii="Garamond" w:hAnsi="Garamond" w:cs="Times New Roman"/>
          <w:color w:val="000000" w:themeColor="text1"/>
          <w:sz w:val="24"/>
          <w:szCs w:val="24"/>
        </w:rPr>
        <w:t xml:space="preserve"> </w:t>
      </w:r>
      <w:r w:rsidR="00A12611" w:rsidRPr="009B4FC9">
        <w:rPr>
          <w:rFonts w:ascii="Garamond" w:hAnsi="Garamond" w:cs="Times New Roman"/>
          <w:color w:val="000000" w:themeColor="text1"/>
          <w:sz w:val="24"/>
          <w:szCs w:val="24"/>
        </w:rPr>
        <w:t>veprimtari të tjera dhe, mbi bazën e karakteristikave të rrezikshmërisë, në mbetje të rrezikshme dhe mbetje jo të rrezikshme.</w:t>
      </w:r>
    </w:p>
    <w:p w14:paraId="624DB1BE" w14:textId="77777777" w:rsidR="00A12611" w:rsidRPr="009B4FC9" w:rsidRDefault="00D348B7"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2.</w:t>
      </w:r>
      <w:r w:rsidR="001D3A8F" w:rsidRPr="009B4FC9">
        <w:rPr>
          <w:rFonts w:ascii="Garamond" w:hAnsi="Garamond" w:cs="Times New Roman"/>
          <w:color w:val="000000" w:themeColor="text1"/>
          <w:sz w:val="24"/>
          <w:szCs w:val="24"/>
        </w:rPr>
        <w:t xml:space="preserve"> </w:t>
      </w:r>
      <w:r w:rsidR="00AF066D" w:rsidRPr="009B4FC9">
        <w:rPr>
          <w:rFonts w:ascii="Garamond" w:hAnsi="Garamond" w:cs="Times New Roman"/>
          <w:color w:val="000000" w:themeColor="text1"/>
          <w:sz w:val="24"/>
          <w:szCs w:val="24"/>
        </w:rPr>
        <w:t>Klasifikimi sipas pikës 1 të këtij neni</w:t>
      </w:r>
      <w:r w:rsidR="00A12611" w:rsidRPr="009B4FC9">
        <w:rPr>
          <w:rFonts w:ascii="Garamond" w:hAnsi="Garamond" w:cs="Times New Roman"/>
          <w:color w:val="000000" w:themeColor="text1"/>
          <w:sz w:val="24"/>
          <w:szCs w:val="24"/>
        </w:rPr>
        <w:t xml:space="preserve"> bëhet nga katalogu i mbetjeve</w:t>
      </w:r>
      <w:r w:rsidR="00AF066D" w:rsidRPr="009B4FC9">
        <w:rPr>
          <w:rFonts w:ascii="Garamond" w:hAnsi="Garamond" w:cs="Times New Roman"/>
          <w:color w:val="000000" w:themeColor="text1"/>
          <w:sz w:val="24"/>
          <w:szCs w:val="24"/>
        </w:rPr>
        <w:t>, që përmban listën e mbetjeve</w:t>
      </w:r>
      <w:r w:rsidR="00A12611" w:rsidRPr="009B4FC9">
        <w:rPr>
          <w:rFonts w:ascii="Garamond" w:hAnsi="Garamond" w:cs="Times New Roman"/>
          <w:color w:val="000000" w:themeColor="text1"/>
          <w:sz w:val="24"/>
          <w:szCs w:val="24"/>
        </w:rPr>
        <w:t xml:space="preserve"> sipas </w:t>
      </w:r>
      <w:r w:rsidR="00AF066D" w:rsidRPr="009B4FC9">
        <w:rPr>
          <w:rFonts w:ascii="Garamond" w:hAnsi="Garamond" w:cs="Times New Roman"/>
          <w:color w:val="000000" w:themeColor="text1"/>
          <w:sz w:val="24"/>
          <w:szCs w:val="24"/>
        </w:rPr>
        <w:t>origjinës dhe përbërjes së tyre</w:t>
      </w:r>
      <w:r w:rsidR="00A12611" w:rsidRPr="009B4FC9">
        <w:rPr>
          <w:rFonts w:ascii="Garamond" w:hAnsi="Garamond" w:cs="Times New Roman"/>
          <w:color w:val="000000" w:themeColor="text1"/>
          <w:sz w:val="24"/>
          <w:szCs w:val="24"/>
        </w:rPr>
        <w:t xml:space="preserve"> dhe, kur është e nevojshme, edhe sipas vlerave kufi të përqendrimit të substancave të rrezikshme. Katalogu i mbetjeve miratohet nga Këshilli i Ministrave, me propozimin e ministrit.</w:t>
      </w:r>
    </w:p>
    <w:p w14:paraId="59A8A8B4" w14:textId="77777777" w:rsidR="00A12611" w:rsidRPr="009B4FC9" w:rsidRDefault="00D348B7"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3.</w:t>
      </w:r>
      <w:r w:rsidR="001D3A8F" w:rsidRPr="009B4FC9">
        <w:rPr>
          <w:rFonts w:ascii="Garamond" w:hAnsi="Garamond" w:cs="Times New Roman"/>
          <w:color w:val="000000" w:themeColor="text1"/>
          <w:sz w:val="24"/>
          <w:szCs w:val="24"/>
        </w:rPr>
        <w:t xml:space="preserve"> </w:t>
      </w:r>
      <w:r w:rsidR="00A12611" w:rsidRPr="009B4FC9">
        <w:rPr>
          <w:rFonts w:ascii="Garamond" w:hAnsi="Garamond" w:cs="Times New Roman"/>
          <w:color w:val="000000" w:themeColor="text1"/>
          <w:sz w:val="24"/>
          <w:szCs w:val="24"/>
        </w:rPr>
        <w:t>Katalogu i mbetjeve përfshin mbetjet e rreziks</w:t>
      </w:r>
      <w:r w:rsidR="00AF066D" w:rsidRPr="009B4FC9">
        <w:rPr>
          <w:rFonts w:ascii="Garamond" w:hAnsi="Garamond" w:cs="Times New Roman"/>
          <w:color w:val="000000" w:themeColor="text1"/>
          <w:sz w:val="24"/>
          <w:szCs w:val="24"/>
        </w:rPr>
        <w:t>hme që klasifikohen si të tilla</w:t>
      </w:r>
      <w:r w:rsidR="00A12611" w:rsidRPr="009B4FC9">
        <w:rPr>
          <w:rFonts w:ascii="Garamond" w:hAnsi="Garamond" w:cs="Times New Roman"/>
          <w:color w:val="000000" w:themeColor="text1"/>
          <w:sz w:val="24"/>
          <w:szCs w:val="24"/>
        </w:rPr>
        <w:t xml:space="preserve"> në përputhje me vetitë e mbetjeve të përcaktuara në shtojcën 3 të këtij ligji. Klasifikimi i një mbetjeje në katalogun e mbetjeve si mbetje e rrezikshme është detyrues. </w:t>
      </w:r>
    </w:p>
    <w:p w14:paraId="365CEF29" w14:textId="77777777" w:rsidR="00A12611" w:rsidRPr="009B4FC9" w:rsidRDefault="00D348B7"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4.</w:t>
      </w:r>
      <w:r w:rsidR="001D3A8F" w:rsidRPr="009B4FC9">
        <w:rPr>
          <w:rFonts w:ascii="Garamond" w:hAnsi="Garamond" w:cs="Times New Roman"/>
          <w:color w:val="000000" w:themeColor="text1"/>
          <w:sz w:val="24"/>
          <w:szCs w:val="24"/>
        </w:rPr>
        <w:t xml:space="preserve"> </w:t>
      </w:r>
      <w:r w:rsidR="00A12611" w:rsidRPr="009B4FC9">
        <w:rPr>
          <w:rFonts w:ascii="Garamond" w:hAnsi="Garamond" w:cs="Times New Roman"/>
          <w:color w:val="000000" w:themeColor="text1"/>
          <w:sz w:val="24"/>
          <w:szCs w:val="24"/>
        </w:rPr>
        <w:t>Ndalohet hollimi apo përzierja e mbetjeve të rrezikshme me mbetje të tjera, me qëllim uljen e përqendrimeve fillestare të substancave të rrezikshme në një nivel më të ulët se vlera kufi, që i përkufizon mbetjet si të rrezikshme, me qëllim riklasifikimin e tyre si mbetje jo të rrezikshme.</w:t>
      </w:r>
    </w:p>
    <w:p w14:paraId="264FD5B5" w14:textId="77777777" w:rsidR="00A12611" w:rsidRPr="009B4FC9" w:rsidRDefault="00D348B7"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5.</w:t>
      </w:r>
      <w:r w:rsidR="001D3A8F" w:rsidRPr="009B4FC9">
        <w:rPr>
          <w:rFonts w:ascii="Garamond" w:hAnsi="Garamond" w:cs="Times New Roman"/>
          <w:color w:val="000000" w:themeColor="text1"/>
          <w:sz w:val="24"/>
          <w:szCs w:val="24"/>
        </w:rPr>
        <w:t xml:space="preserve"> </w:t>
      </w:r>
      <w:r w:rsidR="00A12611" w:rsidRPr="009B4FC9">
        <w:rPr>
          <w:rFonts w:ascii="Garamond" w:hAnsi="Garamond" w:cs="Times New Roman"/>
          <w:color w:val="000000" w:themeColor="text1"/>
          <w:sz w:val="24"/>
          <w:szCs w:val="24"/>
        </w:rPr>
        <w:t xml:space="preserve">Pavarësisht se një substancë ose objekt gjendet në katalogun e mbetjeve, ajo konsiderohet si e tillë vetëm në rastet kur përmbush parashikimet e pikës </w:t>
      </w:r>
      <w:r w:rsidR="00AF066D" w:rsidRPr="009B4FC9">
        <w:rPr>
          <w:rFonts w:ascii="Garamond" w:hAnsi="Garamond" w:cs="Times New Roman"/>
          <w:color w:val="000000" w:themeColor="text1"/>
          <w:sz w:val="24"/>
          <w:szCs w:val="24"/>
        </w:rPr>
        <w:t>20 të nenit 4</w:t>
      </w:r>
      <w:r w:rsidR="00A12611" w:rsidRPr="009B4FC9">
        <w:rPr>
          <w:rFonts w:ascii="Garamond" w:hAnsi="Garamond" w:cs="Times New Roman"/>
          <w:color w:val="000000" w:themeColor="text1"/>
          <w:sz w:val="24"/>
          <w:szCs w:val="24"/>
        </w:rPr>
        <w:t xml:space="preserve"> të këtij ligji.</w:t>
      </w:r>
    </w:p>
    <w:p w14:paraId="5FC6441D" w14:textId="77777777" w:rsidR="00A12611" w:rsidRPr="009B4FC9" w:rsidRDefault="00D348B7"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6.</w:t>
      </w:r>
      <w:r w:rsidR="001D3A8F" w:rsidRPr="009B4FC9">
        <w:rPr>
          <w:rFonts w:ascii="Garamond" w:hAnsi="Garamond" w:cs="Times New Roman"/>
          <w:color w:val="000000" w:themeColor="text1"/>
          <w:sz w:val="24"/>
          <w:szCs w:val="24"/>
        </w:rPr>
        <w:t xml:space="preserve"> </w:t>
      </w:r>
      <w:r w:rsidR="00A12611" w:rsidRPr="009B4FC9">
        <w:rPr>
          <w:rFonts w:ascii="Garamond" w:hAnsi="Garamond" w:cs="Times New Roman"/>
          <w:color w:val="000000" w:themeColor="text1"/>
          <w:sz w:val="24"/>
          <w:szCs w:val="24"/>
        </w:rPr>
        <w:t xml:space="preserve">Ministria, të paktën çdo 2 vjet, analizon nëse është i nevojshëm rishikimi i katalogut të mbetjeve, veçanërisht në rastet kur evidenton një mbetje të re të rrezikshme ose kur konstaton se një mbetje e klasifikuar si e rrezikshme nuk shfaq vetitë e listuara në shtojcën 3. Në këto raste dhe në raste të tjera, kur është e nevojshme, ministri i propozon Këshillit të Ministrave rishikimin e katalogut të mbetjeve, me qëllim përditësimin dhe përshtatjen e tij. </w:t>
      </w:r>
    </w:p>
    <w:p w14:paraId="542FF1B0" w14:textId="77777777" w:rsidR="00A12611" w:rsidRPr="009B4FC9" w:rsidRDefault="001D3A8F"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7. </w:t>
      </w:r>
      <w:r w:rsidR="00A12611" w:rsidRPr="009B4FC9">
        <w:rPr>
          <w:rFonts w:ascii="Garamond" w:hAnsi="Garamond" w:cs="Times New Roman"/>
          <w:color w:val="000000" w:themeColor="text1"/>
          <w:sz w:val="24"/>
          <w:szCs w:val="24"/>
        </w:rPr>
        <w:t xml:space="preserve">Katalogu i mbetjeve dhe çdo rishikim i tij publikohet në faqen zyrtare të </w:t>
      </w:r>
      <w:r w:rsidR="00AF066D" w:rsidRPr="009B4FC9">
        <w:rPr>
          <w:rFonts w:ascii="Garamond" w:hAnsi="Garamond" w:cs="Times New Roman"/>
          <w:color w:val="000000" w:themeColor="text1"/>
          <w:sz w:val="24"/>
          <w:szCs w:val="24"/>
        </w:rPr>
        <w:t>m</w:t>
      </w:r>
      <w:r w:rsidR="00A12611" w:rsidRPr="009B4FC9">
        <w:rPr>
          <w:rFonts w:ascii="Garamond" w:hAnsi="Garamond" w:cs="Times New Roman"/>
          <w:color w:val="000000" w:themeColor="text1"/>
          <w:sz w:val="24"/>
          <w:szCs w:val="24"/>
        </w:rPr>
        <w:t xml:space="preserve">inistrisë. </w:t>
      </w:r>
    </w:p>
    <w:p w14:paraId="4E57CF05"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p>
    <w:p w14:paraId="19ADC3BE" w14:textId="77777777" w:rsidR="00A12611" w:rsidRPr="009B4FC9" w:rsidRDefault="00A12611" w:rsidP="009F3D57">
      <w:pPr>
        <w:spacing w:after="0" w:line="240" w:lineRule="auto"/>
        <w:ind w:firstLine="284"/>
        <w:jc w:val="center"/>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KREU II</w:t>
      </w:r>
    </w:p>
    <w:p w14:paraId="3A3B0A18" w14:textId="77777777" w:rsidR="00A12611" w:rsidRPr="009B4FC9" w:rsidRDefault="00A12611" w:rsidP="009F3D57">
      <w:pPr>
        <w:spacing w:after="0" w:line="240" w:lineRule="auto"/>
        <w:ind w:firstLine="284"/>
        <w:jc w:val="center"/>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KËRKESA TË PËRGJITHSHME</w:t>
      </w:r>
    </w:p>
    <w:p w14:paraId="05FF0BCC" w14:textId="77777777" w:rsidR="00A12611" w:rsidRPr="009B4FC9" w:rsidRDefault="00A12611" w:rsidP="009F3D57">
      <w:pPr>
        <w:spacing w:after="0" w:line="240" w:lineRule="auto"/>
        <w:ind w:firstLine="284"/>
        <w:jc w:val="center"/>
        <w:rPr>
          <w:rFonts w:ascii="Garamond" w:hAnsi="Garamond" w:cs="Times New Roman"/>
          <w:color w:val="000000" w:themeColor="text1"/>
          <w:sz w:val="24"/>
          <w:szCs w:val="24"/>
        </w:rPr>
      </w:pPr>
    </w:p>
    <w:p w14:paraId="247432C1" w14:textId="77777777" w:rsidR="00A12611" w:rsidRPr="009B4FC9" w:rsidRDefault="00A12611" w:rsidP="009F3D57">
      <w:pPr>
        <w:spacing w:after="0" w:line="240" w:lineRule="auto"/>
        <w:ind w:firstLine="284"/>
        <w:jc w:val="center"/>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Neni 10</w:t>
      </w:r>
    </w:p>
    <w:p w14:paraId="18CBDEF2" w14:textId="77777777" w:rsidR="00A12611" w:rsidRPr="009B4FC9" w:rsidRDefault="00A12611" w:rsidP="009F3D57">
      <w:pPr>
        <w:spacing w:after="0" w:line="240" w:lineRule="auto"/>
        <w:ind w:firstLine="284"/>
        <w:jc w:val="center"/>
        <w:rPr>
          <w:rFonts w:ascii="Garamond" w:hAnsi="Garamond" w:cs="Times New Roman"/>
          <w:b/>
          <w:color w:val="000000" w:themeColor="text1"/>
          <w:sz w:val="24"/>
          <w:szCs w:val="24"/>
        </w:rPr>
      </w:pPr>
      <w:r w:rsidRPr="009B4FC9">
        <w:rPr>
          <w:rFonts w:ascii="Garamond" w:hAnsi="Garamond" w:cs="Times New Roman"/>
          <w:b/>
          <w:color w:val="000000" w:themeColor="text1"/>
          <w:sz w:val="24"/>
          <w:szCs w:val="24"/>
        </w:rPr>
        <w:t>Parandalimi i mbetjeve</w:t>
      </w:r>
    </w:p>
    <w:p w14:paraId="6034B2AB"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p>
    <w:p w14:paraId="60B73245" w14:textId="77777777" w:rsidR="00A12611" w:rsidRPr="009B4FC9" w:rsidRDefault="001D3A8F"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1. </w:t>
      </w:r>
      <w:r w:rsidR="00A12611" w:rsidRPr="009B4FC9">
        <w:rPr>
          <w:rFonts w:ascii="Garamond" w:hAnsi="Garamond" w:cs="Times New Roman"/>
          <w:color w:val="000000" w:themeColor="text1"/>
          <w:sz w:val="24"/>
          <w:szCs w:val="24"/>
        </w:rPr>
        <w:t>Parandalimi i mbetjeve kryhet nëpërmjet masave të parashikuara në Programin Kombëtar të Parandalimit të Mbetjeve, që miratohet me vendim të Këshillit të Ministrave, me propozim të ministrit përgjegjës për mjedisin, në përpu</w:t>
      </w:r>
      <w:r w:rsidR="00AF066D" w:rsidRPr="009B4FC9">
        <w:rPr>
          <w:rFonts w:ascii="Garamond" w:hAnsi="Garamond" w:cs="Times New Roman"/>
          <w:color w:val="000000" w:themeColor="text1"/>
          <w:sz w:val="24"/>
          <w:szCs w:val="24"/>
        </w:rPr>
        <w:t>thje me parashikimet e nenit 66</w:t>
      </w:r>
      <w:r w:rsidR="00A12611" w:rsidRPr="009B4FC9">
        <w:rPr>
          <w:rFonts w:ascii="Garamond" w:hAnsi="Garamond" w:cs="Times New Roman"/>
          <w:color w:val="000000" w:themeColor="text1"/>
          <w:sz w:val="24"/>
          <w:szCs w:val="24"/>
        </w:rPr>
        <w:t xml:space="preserve"> të këtij ligji.</w:t>
      </w:r>
    </w:p>
    <w:p w14:paraId="6F106D56" w14:textId="77777777" w:rsidR="00A12611" w:rsidRPr="009B4FC9" w:rsidRDefault="001D3A8F"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2. </w:t>
      </w:r>
      <w:r w:rsidR="00A12611" w:rsidRPr="009B4FC9">
        <w:rPr>
          <w:rFonts w:ascii="Garamond" w:hAnsi="Garamond" w:cs="Times New Roman"/>
          <w:color w:val="000000" w:themeColor="text1"/>
          <w:sz w:val="24"/>
          <w:szCs w:val="24"/>
        </w:rPr>
        <w:t>Masat për parandalimin e mbetjeve në nivel sektorial, zonal apo vendor parashikohen, sipas rastit, edhe në planet sektoriale, zonale apo vendore për menaxhimin e integruar të mbetjeve, të parashikuara në nenet 63-65 të këtij ligji. Në çdo rast, këto masa janë në përputhje me masat e parashikuara në Programin Kombëtar të Parandalimit të Mbetjeve dhe me parashikimet e këtij ligji.</w:t>
      </w:r>
    </w:p>
    <w:p w14:paraId="643F6823" w14:textId="05DE1E94" w:rsidR="00A12611" w:rsidRPr="009B4FC9" w:rsidRDefault="00AD4C0A"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 </w:t>
      </w:r>
    </w:p>
    <w:p w14:paraId="6F8AF621" w14:textId="77777777" w:rsidR="00A12611" w:rsidRPr="009B4FC9" w:rsidRDefault="00A12611" w:rsidP="009F3D57">
      <w:pPr>
        <w:spacing w:after="0" w:line="240" w:lineRule="auto"/>
        <w:ind w:firstLine="284"/>
        <w:jc w:val="center"/>
        <w:rPr>
          <w:rFonts w:ascii="Garamond" w:hAnsi="Garamond" w:cs="Times New Roman"/>
          <w:color w:val="000000" w:themeColor="text1"/>
          <w:sz w:val="24"/>
          <w:szCs w:val="24"/>
        </w:rPr>
      </w:pPr>
      <w:r w:rsidRPr="009B4FC9">
        <w:rPr>
          <w:rFonts w:ascii="Garamond" w:hAnsi="Garamond" w:cs="Times New Roman"/>
          <w:color w:val="000000" w:themeColor="text1"/>
          <w:sz w:val="24"/>
          <w:szCs w:val="24"/>
        </w:rPr>
        <w:lastRenderedPageBreak/>
        <w:t>Neni 11</w:t>
      </w:r>
    </w:p>
    <w:p w14:paraId="41115403" w14:textId="77777777" w:rsidR="00A12611" w:rsidRPr="009B4FC9" w:rsidRDefault="00A12611" w:rsidP="009F3D57">
      <w:pPr>
        <w:spacing w:after="0" w:line="240" w:lineRule="auto"/>
        <w:ind w:firstLine="284"/>
        <w:jc w:val="center"/>
        <w:rPr>
          <w:rFonts w:ascii="Garamond" w:hAnsi="Garamond" w:cs="Times New Roman"/>
          <w:b/>
          <w:color w:val="000000" w:themeColor="text1"/>
          <w:sz w:val="24"/>
          <w:szCs w:val="24"/>
        </w:rPr>
      </w:pPr>
      <w:r w:rsidRPr="009B4FC9">
        <w:rPr>
          <w:rFonts w:ascii="Garamond" w:hAnsi="Garamond" w:cs="Times New Roman"/>
          <w:b/>
          <w:color w:val="000000" w:themeColor="text1"/>
          <w:sz w:val="24"/>
          <w:szCs w:val="24"/>
        </w:rPr>
        <w:t>Përgatitja për ripërdorim dhe riciklimi i mbetjeve</w:t>
      </w:r>
    </w:p>
    <w:p w14:paraId="50D0D307"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p>
    <w:p w14:paraId="763C8882" w14:textId="77777777" w:rsidR="00A12611" w:rsidRPr="009B4FC9" w:rsidRDefault="001D3A8F"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1. </w:t>
      </w:r>
      <w:r w:rsidR="00A12611" w:rsidRPr="009B4FC9">
        <w:rPr>
          <w:rFonts w:ascii="Garamond" w:hAnsi="Garamond" w:cs="Times New Roman"/>
          <w:color w:val="000000" w:themeColor="text1"/>
          <w:sz w:val="24"/>
          <w:szCs w:val="24"/>
        </w:rPr>
        <w:t>Masat për nxitjen e përgatitjes për ripërdorim të mbetjeve përcaktohen në Strategjinë Kombëtare, planin sektorial, zonal ose vendor të menaxhimit të integruar të mbetjeve,</w:t>
      </w:r>
      <w:r w:rsidR="00AF066D" w:rsidRPr="009B4FC9">
        <w:rPr>
          <w:rFonts w:ascii="Garamond" w:hAnsi="Garamond" w:cs="Times New Roman"/>
          <w:color w:val="000000" w:themeColor="text1"/>
          <w:sz w:val="24"/>
          <w:szCs w:val="24"/>
        </w:rPr>
        <w:t xml:space="preserve"> sipas parashikimeve të kreut V të këtij ligji</w:t>
      </w:r>
      <w:r w:rsidR="00A12611" w:rsidRPr="009B4FC9">
        <w:rPr>
          <w:rFonts w:ascii="Garamond" w:hAnsi="Garamond" w:cs="Times New Roman"/>
          <w:color w:val="000000" w:themeColor="text1"/>
          <w:sz w:val="24"/>
          <w:szCs w:val="24"/>
        </w:rPr>
        <w:t xml:space="preserve"> dhe përfshijnë:</w:t>
      </w:r>
    </w:p>
    <w:p w14:paraId="0B4DE2AF" w14:textId="090B73AD" w:rsidR="00A12611" w:rsidRPr="009B4FC9" w:rsidRDefault="00AD4C0A"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 </w:t>
      </w:r>
      <w:r w:rsidR="001D3A8F" w:rsidRPr="009B4FC9">
        <w:rPr>
          <w:rFonts w:ascii="Garamond" w:hAnsi="Garamond" w:cs="Times New Roman"/>
          <w:color w:val="000000" w:themeColor="text1"/>
          <w:sz w:val="24"/>
          <w:szCs w:val="24"/>
        </w:rPr>
        <w:t xml:space="preserve">a) </w:t>
      </w:r>
      <w:r w:rsidR="00A12611" w:rsidRPr="009B4FC9">
        <w:rPr>
          <w:rFonts w:ascii="Garamond" w:hAnsi="Garamond" w:cs="Times New Roman"/>
          <w:color w:val="000000" w:themeColor="text1"/>
          <w:sz w:val="24"/>
          <w:szCs w:val="24"/>
        </w:rPr>
        <w:t>masa për ngritjen dhe mbështetjen e rrjeteve të ripërdorimit dhe të riparimit;</w:t>
      </w:r>
      <w:r w:rsidRPr="009B4FC9">
        <w:rPr>
          <w:rFonts w:ascii="Garamond" w:hAnsi="Garamond" w:cs="Times New Roman"/>
          <w:color w:val="000000" w:themeColor="text1"/>
          <w:sz w:val="24"/>
          <w:szCs w:val="24"/>
        </w:rPr>
        <w:t xml:space="preserve"> </w:t>
      </w:r>
    </w:p>
    <w:p w14:paraId="45FE0600" w14:textId="77777777" w:rsidR="00A12611" w:rsidRPr="009B4FC9" w:rsidRDefault="001D3A8F"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b) </w:t>
      </w:r>
      <w:r w:rsidR="00A12611" w:rsidRPr="009B4FC9">
        <w:rPr>
          <w:rFonts w:ascii="Garamond" w:hAnsi="Garamond" w:cs="Times New Roman"/>
          <w:color w:val="000000" w:themeColor="text1"/>
          <w:sz w:val="24"/>
          <w:szCs w:val="24"/>
        </w:rPr>
        <w:t xml:space="preserve">masa që u lehtësojnë rrjeteve të ripërdorimit dhe të riparimit akses te mbetjet që përgatiten për ripërdorim, të grumbulluara nga persona fizikë ose juridikë që ushtrojnë veprimtarinë e grumbullimit të mbetjeve; </w:t>
      </w:r>
    </w:p>
    <w:p w14:paraId="3D391135" w14:textId="77777777" w:rsidR="00A12611" w:rsidRPr="009B4FC9" w:rsidRDefault="001D3A8F"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c) </w:t>
      </w:r>
      <w:r w:rsidR="00A12611" w:rsidRPr="009B4FC9">
        <w:rPr>
          <w:rFonts w:ascii="Garamond" w:hAnsi="Garamond" w:cs="Times New Roman"/>
          <w:color w:val="000000" w:themeColor="text1"/>
          <w:sz w:val="24"/>
          <w:szCs w:val="24"/>
        </w:rPr>
        <w:t xml:space="preserve">masa që promovojnë përdorimin e instrumenteve ekonomike; </w:t>
      </w:r>
    </w:p>
    <w:p w14:paraId="5155E49C" w14:textId="2D4F020A" w:rsidR="00A12611" w:rsidRPr="009B4FC9" w:rsidRDefault="001D3A8F"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ç) </w:t>
      </w:r>
      <w:r w:rsidR="00A12611" w:rsidRPr="009B4FC9">
        <w:rPr>
          <w:rFonts w:ascii="Garamond" w:hAnsi="Garamond" w:cs="Times New Roman"/>
          <w:color w:val="000000" w:themeColor="text1"/>
          <w:sz w:val="24"/>
          <w:szCs w:val="24"/>
        </w:rPr>
        <w:t>kritere specifike në procedurat e prokurimit publik;</w:t>
      </w:r>
      <w:r w:rsidR="00AD4C0A" w:rsidRPr="009B4FC9">
        <w:rPr>
          <w:rFonts w:ascii="Garamond" w:hAnsi="Garamond" w:cs="Times New Roman"/>
          <w:color w:val="000000" w:themeColor="text1"/>
          <w:sz w:val="24"/>
          <w:szCs w:val="24"/>
        </w:rPr>
        <w:t xml:space="preserve"> </w:t>
      </w:r>
    </w:p>
    <w:p w14:paraId="67302403" w14:textId="4B0DFE44"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d) përmbushjen e objektivave sasiorë;</w:t>
      </w:r>
      <w:r w:rsidR="00AD4C0A" w:rsidRPr="009B4FC9">
        <w:rPr>
          <w:rFonts w:ascii="Garamond" w:hAnsi="Garamond" w:cs="Times New Roman"/>
          <w:color w:val="000000" w:themeColor="text1"/>
          <w:sz w:val="24"/>
          <w:szCs w:val="24"/>
        </w:rPr>
        <w:t xml:space="preserve"> </w:t>
      </w:r>
    </w:p>
    <w:p w14:paraId="3CE28425"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dh)</w:t>
      </w:r>
      <w:r w:rsidR="001D3A8F" w:rsidRPr="009B4FC9">
        <w:rPr>
          <w:rFonts w:ascii="Garamond" w:hAnsi="Garamond" w:cs="Times New Roman"/>
          <w:color w:val="000000" w:themeColor="text1"/>
          <w:sz w:val="24"/>
          <w:szCs w:val="24"/>
        </w:rPr>
        <w:t xml:space="preserve"> </w:t>
      </w:r>
      <w:r w:rsidRPr="009B4FC9">
        <w:rPr>
          <w:rFonts w:ascii="Garamond" w:hAnsi="Garamond" w:cs="Times New Roman"/>
          <w:color w:val="000000" w:themeColor="text1"/>
          <w:sz w:val="24"/>
          <w:szCs w:val="24"/>
        </w:rPr>
        <w:t xml:space="preserve">masa që inkurajojnë zbatimin e përgjegjësisë së zgjeruar të prodhuesit; </w:t>
      </w:r>
    </w:p>
    <w:p w14:paraId="58F45F59"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e) masa të tjera të përshtatshme për realizimin e këtij qëllimi.</w:t>
      </w:r>
    </w:p>
    <w:p w14:paraId="31FAC65B" w14:textId="77777777" w:rsidR="00A12611" w:rsidRPr="009B4FC9" w:rsidRDefault="001D3A8F"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2. </w:t>
      </w:r>
      <w:r w:rsidR="00A12611" w:rsidRPr="009B4FC9">
        <w:rPr>
          <w:rFonts w:ascii="Garamond" w:hAnsi="Garamond" w:cs="Times New Roman"/>
          <w:color w:val="000000" w:themeColor="text1"/>
          <w:sz w:val="24"/>
          <w:szCs w:val="24"/>
        </w:rPr>
        <w:t>Për të nxitur riciklimin me cilësi të lartë</w:t>
      </w:r>
      <w:r w:rsidR="00AF066D" w:rsidRPr="009B4FC9">
        <w:rPr>
          <w:rFonts w:ascii="Garamond" w:hAnsi="Garamond" w:cs="Times New Roman"/>
          <w:color w:val="000000" w:themeColor="text1"/>
          <w:sz w:val="24"/>
          <w:szCs w:val="24"/>
        </w:rPr>
        <w:t>,</w:t>
      </w:r>
      <w:r w:rsidR="00A12611" w:rsidRPr="009B4FC9">
        <w:rPr>
          <w:rFonts w:ascii="Garamond" w:hAnsi="Garamond" w:cs="Times New Roman"/>
          <w:color w:val="000000" w:themeColor="text1"/>
          <w:sz w:val="24"/>
          <w:szCs w:val="24"/>
        </w:rPr>
        <w:t xml:space="preserve"> mbetjet grumbullohen në mënyrë të diferencuar. Këshilli i Ministrave, me propozim të ministrit dhe pas konsultimit me njësitë e vetëqeverisjes vendore, miraton kriteret, procedurat dhe afatet për zbatimin e grumbullimit të diferencuar të mbetjeve për të gjitha rrymat e mbetjeve.</w:t>
      </w:r>
    </w:p>
    <w:p w14:paraId="7C984F8C" w14:textId="407F8DCD" w:rsidR="00A12611" w:rsidRPr="009B4FC9" w:rsidRDefault="00AD4C0A"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 </w:t>
      </w:r>
    </w:p>
    <w:p w14:paraId="7A309A6D" w14:textId="77777777" w:rsidR="00A12611" w:rsidRPr="009B4FC9" w:rsidRDefault="00A12611" w:rsidP="009F3D57">
      <w:pPr>
        <w:spacing w:after="0" w:line="240" w:lineRule="auto"/>
        <w:ind w:firstLine="284"/>
        <w:jc w:val="center"/>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Neni 12</w:t>
      </w:r>
    </w:p>
    <w:p w14:paraId="35A14F72" w14:textId="77777777" w:rsidR="00A12611" w:rsidRPr="009B4FC9" w:rsidRDefault="00A12611" w:rsidP="009F3D57">
      <w:pPr>
        <w:spacing w:after="0" w:line="240" w:lineRule="auto"/>
        <w:ind w:firstLine="284"/>
        <w:jc w:val="center"/>
        <w:rPr>
          <w:rFonts w:ascii="Garamond" w:hAnsi="Garamond" w:cs="Times New Roman"/>
          <w:b/>
          <w:color w:val="000000" w:themeColor="text1"/>
          <w:sz w:val="24"/>
          <w:szCs w:val="24"/>
        </w:rPr>
      </w:pPr>
      <w:r w:rsidRPr="009B4FC9">
        <w:rPr>
          <w:rFonts w:ascii="Garamond" w:hAnsi="Garamond" w:cs="Times New Roman"/>
          <w:b/>
          <w:color w:val="000000" w:themeColor="text1"/>
          <w:sz w:val="24"/>
          <w:szCs w:val="24"/>
        </w:rPr>
        <w:t>Rikuperimi i mbetjeve</w:t>
      </w:r>
    </w:p>
    <w:p w14:paraId="08718808"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p>
    <w:p w14:paraId="067C568E" w14:textId="77777777" w:rsidR="00A12611" w:rsidRPr="009B4FC9" w:rsidRDefault="001D3A8F"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1. </w:t>
      </w:r>
      <w:r w:rsidR="00A12611" w:rsidRPr="009B4FC9">
        <w:rPr>
          <w:rFonts w:ascii="Garamond" w:hAnsi="Garamond" w:cs="Times New Roman"/>
          <w:color w:val="000000" w:themeColor="text1"/>
          <w:sz w:val="24"/>
          <w:szCs w:val="24"/>
        </w:rPr>
        <w:t>Për kryerjen e operacioneve të përgatitjes për ripërdorim, të riciklimit dhe të rikuperimeve të tjera të mbetjeve në përputhje me hierarkinë e mbetjeve dhe me parimet e këtij ligji:</w:t>
      </w:r>
    </w:p>
    <w:p w14:paraId="6B11292D" w14:textId="63B20465" w:rsidR="00A12611" w:rsidRPr="009B4FC9" w:rsidRDefault="00AD4C0A"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 </w:t>
      </w:r>
      <w:r w:rsidR="001D3A8F" w:rsidRPr="009B4FC9">
        <w:rPr>
          <w:rFonts w:ascii="Garamond" w:hAnsi="Garamond" w:cs="Times New Roman"/>
          <w:color w:val="000000" w:themeColor="text1"/>
          <w:sz w:val="24"/>
          <w:szCs w:val="24"/>
        </w:rPr>
        <w:t xml:space="preserve">a) </w:t>
      </w:r>
      <w:r w:rsidR="00A12611" w:rsidRPr="009B4FC9">
        <w:rPr>
          <w:rFonts w:ascii="Garamond" w:hAnsi="Garamond" w:cs="Times New Roman"/>
          <w:color w:val="000000" w:themeColor="text1"/>
          <w:sz w:val="24"/>
          <w:szCs w:val="24"/>
        </w:rPr>
        <w:t>mbetjet grumbullohen në mënyrë</w:t>
      </w:r>
      <w:r w:rsidR="008A6578" w:rsidRPr="009B4FC9">
        <w:rPr>
          <w:rFonts w:ascii="Garamond" w:hAnsi="Garamond" w:cs="Times New Roman"/>
          <w:color w:val="000000" w:themeColor="text1"/>
          <w:sz w:val="24"/>
          <w:szCs w:val="24"/>
        </w:rPr>
        <w:t xml:space="preserve"> të diferencuar sipas nenit 11 të këtij ligji</w:t>
      </w:r>
      <w:r w:rsidR="00A12611" w:rsidRPr="009B4FC9">
        <w:rPr>
          <w:rFonts w:ascii="Garamond" w:hAnsi="Garamond" w:cs="Times New Roman"/>
          <w:color w:val="000000" w:themeColor="text1"/>
          <w:sz w:val="24"/>
          <w:szCs w:val="24"/>
        </w:rPr>
        <w:t xml:space="preserve"> dhe nuk përzihen me mbetje apo materiale të tjera që janë të ndryshme në përbërje, përveçse në r</w:t>
      </w:r>
      <w:r w:rsidR="008A6578" w:rsidRPr="009B4FC9">
        <w:rPr>
          <w:rFonts w:ascii="Garamond" w:hAnsi="Garamond" w:cs="Times New Roman"/>
          <w:color w:val="000000" w:themeColor="text1"/>
          <w:sz w:val="24"/>
          <w:szCs w:val="24"/>
        </w:rPr>
        <w:t>astet e parashikuara në pikën 2</w:t>
      </w:r>
      <w:r w:rsidR="00A12611" w:rsidRPr="009B4FC9">
        <w:rPr>
          <w:rFonts w:ascii="Garamond" w:hAnsi="Garamond" w:cs="Times New Roman"/>
          <w:color w:val="000000" w:themeColor="text1"/>
          <w:sz w:val="24"/>
          <w:szCs w:val="24"/>
        </w:rPr>
        <w:t xml:space="preserve"> të këtij neni;</w:t>
      </w:r>
      <w:r w:rsidRPr="009B4FC9">
        <w:rPr>
          <w:rFonts w:ascii="Garamond" w:hAnsi="Garamond" w:cs="Times New Roman"/>
          <w:color w:val="000000" w:themeColor="text1"/>
          <w:sz w:val="24"/>
          <w:szCs w:val="24"/>
        </w:rPr>
        <w:t xml:space="preserve"> </w:t>
      </w:r>
    </w:p>
    <w:p w14:paraId="0C6587E8" w14:textId="77777777" w:rsidR="00A12611" w:rsidRPr="009B4FC9" w:rsidRDefault="001D3A8F"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b) </w:t>
      </w:r>
      <w:r w:rsidR="00A12611" w:rsidRPr="009B4FC9">
        <w:rPr>
          <w:rFonts w:ascii="Garamond" w:hAnsi="Garamond" w:cs="Times New Roman"/>
          <w:color w:val="000000" w:themeColor="text1"/>
          <w:sz w:val="24"/>
          <w:szCs w:val="24"/>
        </w:rPr>
        <w:t>mbetjet e rrezikshme, substancat, përzierjet apo përbërësit e rrezikshëm eliminohen përpara apo gjatë rikuperimit, me qëllim trajtimin e tyre në përputhje me dispozitat e këtij ligji.</w:t>
      </w:r>
    </w:p>
    <w:p w14:paraId="2E1B79C4" w14:textId="77777777" w:rsidR="00A12611" w:rsidRPr="009B4FC9" w:rsidRDefault="008A6578"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2. L</w:t>
      </w:r>
      <w:r w:rsidR="00A12611" w:rsidRPr="009B4FC9">
        <w:rPr>
          <w:rFonts w:ascii="Garamond" w:hAnsi="Garamond" w:cs="Times New Roman"/>
          <w:color w:val="000000" w:themeColor="text1"/>
          <w:sz w:val="24"/>
          <w:szCs w:val="24"/>
        </w:rPr>
        <w:t>ejohen përjashtime nga de</w:t>
      </w:r>
      <w:r w:rsidRPr="009B4FC9">
        <w:rPr>
          <w:rFonts w:ascii="Garamond" w:hAnsi="Garamond" w:cs="Times New Roman"/>
          <w:color w:val="000000" w:themeColor="text1"/>
          <w:sz w:val="24"/>
          <w:szCs w:val="24"/>
        </w:rPr>
        <w:t>tyrimi i parashikuar në pikën 1 të këtij neni</w:t>
      </w:r>
      <w:r w:rsidR="00A12611" w:rsidRPr="009B4FC9">
        <w:rPr>
          <w:rFonts w:ascii="Garamond" w:hAnsi="Garamond" w:cs="Times New Roman"/>
          <w:color w:val="000000" w:themeColor="text1"/>
          <w:sz w:val="24"/>
          <w:szCs w:val="24"/>
        </w:rPr>
        <w:t xml:space="preserve"> në rastet kur plotësohet të paktën një nga kushtet e mëposhtme:</w:t>
      </w:r>
    </w:p>
    <w:p w14:paraId="6F1B2DAA"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a) </w:t>
      </w:r>
      <w:r w:rsidR="001D3A8F" w:rsidRPr="009B4FC9">
        <w:rPr>
          <w:rFonts w:ascii="Garamond" w:hAnsi="Garamond" w:cs="Times New Roman"/>
          <w:color w:val="000000" w:themeColor="text1"/>
          <w:sz w:val="24"/>
          <w:szCs w:val="24"/>
        </w:rPr>
        <w:t>k</w:t>
      </w:r>
      <w:r w:rsidRPr="009B4FC9">
        <w:rPr>
          <w:rFonts w:ascii="Garamond" w:hAnsi="Garamond" w:cs="Times New Roman"/>
          <w:color w:val="000000" w:themeColor="text1"/>
          <w:sz w:val="24"/>
          <w:szCs w:val="24"/>
        </w:rPr>
        <w:t>ur grumbullimi i disa lloje mbetjesh së bashku nuk pengon që këto mbetje t’i nënshtrohen përgatitjes për ripërdorim, riciklimit dhe rikuperimeve të</w:t>
      </w:r>
      <w:r w:rsidR="008A6578" w:rsidRPr="009B4FC9">
        <w:rPr>
          <w:rFonts w:ascii="Garamond" w:hAnsi="Garamond" w:cs="Times New Roman"/>
          <w:color w:val="000000" w:themeColor="text1"/>
          <w:sz w:val="24"/>
          <w:szCs w:val="24"/>
        </w:rPr>
        <w:t xml:space="preserve"> tjera, në përputhje me nenin 6</w:t>
      </w:r>
      <w:r w:rsidRPr="009B4FC9">
        <w:rPr>
          <w:rFonts w:ascii="Garamond" w:hAnsi="Garamond" w:cs="Times New Roman"/>
          <w:color w:val="000000" w:themeColor="text1"/>
          <w:sz w:val="24"/>
          <w:szCs w:val="24"/>
        </w:rPr>
        <w:t xml:space="preserve"> të këtij ligji, dhe cilësia e materialit është e ngjashme me cilësinë e materialit që përftohet nga operacionet e përgatitjes për ripërdorim, riciklim dhe rikuperimeve të tjera të mbetjeve që janë grumbulluar në mënyrë të diferencuar;</w:t>
      </w:r>
    </w:p>
    <w:p w14:paraId="00B3CE52" w14:textId="77777777" w:rsidR="00A12611" w:rsidRPr="009B4FC9" w:rsidRDefault="001D3A8F"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b) k</w:t>
      </w:r>
      <w:r w:rsidR="00A12611" w:rsidRPr="009B4FC9">
        <w:rPr>
          <w:rFonts w:ascii="Garamond" w:hAnsi="Garamond" w:cs="Times New Roman"/>
          <w:color w:val="000000" w:themeColor="text1"/>
          <w:sz w:val="24"/>
          <w:szCs w:val="24"/>
        </w:rPr>
        <w:t xml:space="preserve">ur grumbullimi i diferencuar i mbetjeve nuk jep rezultatin më të mirë për mjedisin, duke konsideruar ndikimet e përgjithshme në mjedis nga menaxhimi i rrymave përkatëse të mbetjeve; </w:t>
      </w:r>
    </w:p>
    <w:p w14:paraId="0CFEC123" w14:textId="77777777" w:rsidR="00A12611" w:rsidRPr="009B4FC9" w:rsidRDefault="001D3A8F"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c) k</w:t>
      </w:r>
      <w:r w:rsidR="00A12611" w:rsidRPr="009B4FC9">
        <w:rPr>
          <w:rFonts w:ascii="Garamond" w:hAnsi="Garamond" w:cs="Times New Roman"/>
          <w:color w:val="000000" w:themeColor="text1"/>
          <w:sz w:val="24"/>
          <w:szCs w:val="24"/>
        </w:rPr>
        <w:t xml:space="preserve">ur grumbullimi i diferencuar i mbetjeve nuk është teknikisht i realizueshëm duke konsideruar praktikat më të mira të grumbullimit të mbetjeve; </w:t>
      </w:r>
    </w:p>
    <w:p w14:paraId="244408AD" w14:textId="0E1213C5" w:rsidR="00A12611" w:rsidRPr="009B4FC9" w:rsidRDefault="001D3A8F"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ç) k</w:t>
      </w:r>
      <w:r w:rsidR="00A12611" w:rsidRPr="009B4FC9">
        <w:rPr>
          <w:rFonts w:ascii="Garamond" w:hAnsi="Garamond" w:cs="Times New Roman"/>
          <w:color w:val="000000" w:themeColor="text1"/>
          <w:sz w:val="24"/>
          <w:szCs w:val="24"/>
        </w:rPr>
        <w:t xml:space="preserve">ur grumbullimi i diferencuar shkakton </w:t>
      </w:r>
      <w:r w:rsidR="003D2683" w:rsidRPr="009B4FC9">
        <w:rPr>
          <w:rFonts w:ascii="Garamond" w:hAnsi="Garamond" w:cs="Times New Roman"/>
          <w:color w:val="000000" w:themeColor="text1"/>
          <w:sz w:val="24"/>
          <w:szCs w:val="24"/>
        </w:rPr>
        <w:t>kosto ekonomike</w:t>
      </w:r>
      <w:r w:rsidR="00AD4C0A" w:rsidRPr="009B4FC9">
        <w:rPr>
          <w:rFonts w:ascii="Garamond" w:hAnsi="Garamond" w:cs="Times New Roman"/>
          <w:color w:val="000000" w:themeColor="text1"/>
          <w:sz w:val="24"/>
          <w:szCs w:val="24"/>
        </w:rPr>
        <w:t xml:space="preserve"> </w:t>
      </w:r>
      <w:r w:rsidR="00A12611" w:rsidRPr="009B4FC9">
        <w:rPr>
          <w:rFonts w:ascii="Garamond" w:hAnsi="Garamond" w:cs="Times New Roman"/>
          <w:color w:val="000000" w:themeColor="text1"/>
          <w:sz w:val="24"/>
          <w:szCs w:val="24"/>
        </w:rPr>
        <w:t>joproporcionale, që llogariten duke konsideruar këto elemente:</w:t>
      </w:r>
    </w:p>
    <w:p w14:paraId="610D9339" w14:textId="668D286F" w:rsidR="00A12611" w:rsidRPr="009B4FC9" w:rsidRDefault="00AD4C0A"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 </w:t>
      </w:r>
      <w:r w:rsidR="00A12611" w:rsidRPr="009B4FC9">
        <w:rPr>
          <w:rFonts w:ascii="Garamond" w:hAnsi="Garamond" w:cs="Times New Roman"/>
          <w:color w:val="000000" w:themeColor="text1"/>
          <w:sz w:val="24"/>
          <w:szCs w:val="24"/>
        </w:rPr>
        <w:t>i.</w:t>
      </w:r>
      <w:r w:rsidRPr="009B4FC9">
        <w:rPr>
          <w:rFonts w:ascii="Garamond" w:hAnsi="Garamond" w:cs="Times New Roman"/>
          <w:color w:val="000000" w:themeColor="text1"/>
          <w:sz w:val="24"/>
          <w:szCs w:val="24"/>
        </w:rPr>
        <w:t xml:space="preserve"> </w:t>
      </w:r>
      <w:r w:rsidR="001D3A8F" w:rsidRPr="009B4FC9">
        <w:rPr>
          <w:rFonts w:ascii="Garamond" w:hAnsi="Garamond" w:cs="Times New Roman"/>
          <w:color w:val="000000" w:themeColor="text1"/>
          <w:sz w:val="24"/>
          <w:szCs w:val="24"/>
        </w:rPr>
        <w:t>k</w:t>
      </w:r>
      <w:r w:rsidR="00A12611" w:rsidRPr="009B4FC9">
        <w:rPr>
          <w:rFonts w:ascii="Garamond" w:hAnsi="Garamond" w:cs="Times New Roman"/>
          <w:color w:val="000000" w:themeColor="text1"/>
          <w:sz w:val="24"/>
          <w:szCs w:val="24"/>
        </w:rPr>
        <w:t>ostot e ndikimit negativ në mjedis dhe në shëndet që shkaktohen nga grumbullimi dhe trajtimi i padiferencuar i mbetjeve;</w:t>
      </w:r>
      <w:r w:rsidRPr="009B4FC9">
        <w:rPr>
          <w:rFonts w:ascii="Garamond" w:hAnsi="Garamond" w:cs="Times New Roman"/>
          <w:color w:val="000000" w:themeColor="text1"/>
          <w:sz w:val="24"/>
          <w:szCs w:val="24"/>
        </w:rPr>
        <w:t xml:space="preserve"> </w:t>
      </w:r>
    </w:p>
    <w:p w14:paraId="60D5E701"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ii. </w:t>
      </w:r>
      <w:r w:rsidR="001D3A8F" w:rsidRPr="009B4FC9">
        <w:rPr>
          <w:rFonts w:ascii="Garamond" w:hAnsi="Garamond" w:cs="Times New Roman"/>
          <w:color w:val="000000" w:themeColor="text1"/>
          <w:sz w:val="24"/>
          <w:szCs w:val="24"/>
        </w:rPr>
        <w:t>p</w:t>
      </w:r>
      <w:r w:rsidRPr="009B4FC9">
        <w:rPr>
          <w:rFonts w:ascii="Garamond" w:hAnsi="Garamond" w:cs="Times New Roman"/>
          <w:color w:val="000000" w:themeColor="text1"/>
          <w:sz w:val="24"/>
          <w:szCs w:val="24"/>
        </w:rPr>
        <w:t xml:space="preserve">otencialin e rritjes së eficiencës së grumbullimit dhe trajtimit të mbetjeve; </w:t>
      </w:r>
    </w:p>
    <w:p w14:paraId="090C0C19"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iii. </w:t>
      </w:r>
      <w:r w:rsidR="001D3A8F" w:rsidRPr="009B4FC9">
        <w:rPr>
          <w:rFonts w:ascii="Garamond" w:hAnsi="Garamond" w:cs="Times New Roman"/>
          <w:color w:val="000000" w:themeColor="text1"/>
          <w:sz w:val="24"/>
          <w:szCs w:val="24"/>
        </w:rPr>
        <w:t>t</w:t>
      </w:r>
      <w:r w:rsidRPr="009B4FC9">
        <w:rPr>
          <w:rFonts w:ascii="Garamond" w:hAnsi="Garamond" w:cs="Times New Roman"/>
          <w:color w:val="000000" w:themeColor="text1"/>
          <w:sz w:val="24"/>
          <w:szCs w:val="24"/>
        </w:rPr>
        <w:t>ë ardhurat nga shitja e lëndëve të para dytësore;</w:t>
      </w:r>
    </w:p>
    <w:p w14:paraId="2E38E2CA" w14:textId="7E80432E" w:rsidR="00A12611" w:rsidRPr="009B4FC9" w:rsidRDefault="001D3A8F"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iv.</w:t>
      </w:r>
      <w:r w:rsidR="00AD4C0A" w:rsidRPr="009B4FC9">
        <w:rPr>
          <w:rFonts w:ascii="Garamond" w:hAnsi="Garamond" w:cs="Times New Roman"/>
          <w:color w:val="000000" w:themeColor="text1"/>
          <w:sz w:val="24"/>
          <w:szCs w:val="24"/>
        </w:rPr>
        <w:t xml:space="preserve"> </w:t>
      </w:r>
      <w:r w:rsidRPr="009B4FC9">
        <w:rPr>
          <w:rFonts w:ascii="Garamond" w:hAnsi="Garamond" w:cs="Times New Roman"/>
          <w:color w:val="000000" w:themeColor="text1"/>
          <w:sz w:val="24"/>
          <w:szCs w:val="24"/>
        </w:rPr>
        <w:t>z</w:t>
      </w:r>
      <w:r w:rsidR="00A12611" w:rsidRPr="009B4FC9">
        <w:rPr>
          <w:rFonts w:ascii="Garamond" w:hAnsi="Garamond" w:cs="Times New Roman"/>
          <w:color w:val="000000" w:themeColor="text1"/>
          <w:sz w:val="24"/>
          <w:szCs w:val="24"/>
        </w:rPr>
        <w:t xml:space="preserve">batimin e parimit </w:t>
      </w:r>
      <w:r w:rsidR="00F428C6" w:rsidRPr="009B4FC9">
        <w:rPr>
          <w:rFonts w:ascii="Garamond" w:hAnsi="Garamond" w:cs="Times New Roman"/>
          <w:color w:val="000000" w:themeColor="text1"/>
          <w:sz w:val="24"/>
          <w:szCs w:val="24"/>
        </w:rPr>
        <w:t>“</w:t>
      </w:r>
      <w:r w:rsidR="00A12611" w:rsidRPr="009B4FC9">
        <w:rPr>
          <w:rFonts w:ascii="Garamond" w:hAnsi="Garamond" w:cs="Times New Roman"/>
          <w:color w:val="000000" w:themeColor="text1"/>
          <w:sz w:val="24"/>
          <w:szCs w:val="24"/>
        </w:rPr>
        <w:t>ndotësi paguan</w:t>
      </w:r>
      <w:r w:rsidR="00F428C6" w:rsidRPr="009B4FC9">
        <w:rPr>
          <w:rFonts w:ascii="Garamond" w:hAnsi="Garamond" w:cs="Times New Roman"/>
          <w:color w:val="000000" w:themeColor="text1"/>
          <w:sz w:val="24"/>
          <w:szCs w:val="24"/>
        </w:rPr>
        <w:t>”</w:t>
      </w:r>
      <w:r w:rsidR="00A12611" w:rsidRPr="009B4FC9">
        <w:rPr>
          <w:rFonts w:ascii="Garamond" w:hAnsi="Garamond" w:cs="Times New Roman"/>
          <w:color w:val="000000" w:themeColor="text1"/>
          <w:sz w:val="24"/>
          <w:szCs w:val="24"/>
        </w:rPr>
        <w:t xml:space="preserve"> dhe të përgjegjësisë së zgjeruar të prodhuesit. </w:t>
      </w:r>
    </w:p>
    <w:p w14:paraId="576132B4" w14:textId="77777777" w:rsidR="00A12611" w:rsidRPr="009B4FC9" w:rsidRDefault="001D3A8F"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3. </w:t>
      </w:r>
      <w:r w:rsidR="00A12611" w:rsidRPr="009B4FC9">
        <w:rPr>
          <w:rFonts w:ascii="Garamond" w:hAnsi="Garamond" w:cs="Times New Roman"/>
          <w:color w:val="000000" w:themeColor="text1"/>
          <w:sz w:val="24"/>
          <w:szCs w:val="24"/>
        </w:rPr>
        <w:t>Këshilli i Ministrave, me propozimin e ministrit, miraton kriteret dhe procedurat e posaçme të operacioneve të rikuperimit, përfshirë kriteret dhe procedurat për përjashtimin nga detyrimi i grumbullimit të diferen</w:t>
      </w:r>
      <w:r w:rsidR="008A6578" w:rsidRPr="009B4FC9">
        <w:rPr>
          <w:rFonts w:ascii="Garamond" w:hAnsi="Garamond" w:cs="Times New Roman"/>
          <w:color w:val="000000" w:themeColor="text1"/>
          <w:sz w:val="24"/>
          <w:szCs w:val="24"/>
        </w:rPr>
        <w:t>cuar të mbetjeve, sipas pikës 2</w:t>
      </w:r>
      <w:r w:rsidR="00A12611" w:rsidRPr="009B4FC9">
        <w:rPr>
          <w:rFonts w:ascii="Garamond" w:hAnsi="Garamond" w:cs="Times New Roman"/>
          <w:color w:val="000000" w:themeColor="text1"/>
          <w:sz w:val="24"/>
          <w:szCs w:val="24"/>
        </w:rPr>
        <w:t xml:space="preserve"> të këtij neni.</w:t>
      </w:r>
    </w:p>
    <w:p w14:paraId="46E2FCA1" w14:textId="30C1F8C9" w:rsidR="00A12611" w:rsidRPr="009B4FC9" w:rsidRDefault="00AD4C0A"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 </w:t>
      </w:r>
      <w:r w:rsidR="001D3A8F" w:rsidRPr="009B4FC9">
        <w:rPr>
          <w:rFonts w:ascii="Garamond" w:hAnsi="Garamond" w:cs="Times New Roman"/>
          <w:color w:val="000000" w:themeColor="text1"/>
          <w:sz w:val="24"/>
          <w:szCs w:val="24"/>
        </w:rPr>
        <w:t xml:space="preserve">4. </w:t>
      </w:r>
      <w:r w:rsidR="00A12611" w:rsidRPr="009B4FC9">
        <w:rPr>
          <w:rFonts w:ascii="Garamond" w:hAnsi="Garamond" w:cs="Times New Roman"/>
          <w:color w:val="000000" w:themeColor="text1"/>
          <w:sz w:val="24"/>
          <w:szCs w:val="24"/>
        </w:rPr>
        <w:t>Ministri shqyrton rregullisht kriteret dhe procedurat për përjashtimin nga detyrimi i grumbullimit të di</w:t>
      </w:r>
      <w:r w:rsidR="008A6578" w:rsidRPr="009B4FC9">
        <w:rPr>
          <w:rFonts w:ascii="Garamond" w:hAnsi="Garamond" w:cs="Times New Roman"/>
          <w:color w:val="000000" w:themeColor="text1"/>
          <w:sz w:val="24"/>
          <w:szCs w:val="24"/>
        </w:rPr>
        <w:t>ferencuar, sipas pikës 2</w:t>
      </w:r>
      <w:r w:rsidR="00A12611" w:rsidRPr="009B4FC9">
        <w:rPr>
          <w:rFonts w:ascii="Garamond" w:hAnsi="Garamond" w:cs="Times New Roman"/>
          <w:color w:val="000000" w:themeColor="text1"/>
          <w:sz w:val="24"/>
          <w:szCs w:val="24"/>
        </w:rPr>
        <w:t xml:space="preserve"> të këtij neni, duke konsideruar praktikat më të mira të grumbullimit të diferencuar të mbetjeve dhe zhvillimet në fushën e menaxhimit të mbetjeve dhe i propozon Këshillit të Ministrave ndryshimet e nevojshme.</w:t>
      </w:r>
      <w:r w:rsidRPr="009B4FC9">
        <w:rPr>
          <w:rFonts w:ascii="Garamond" w:hAnsi="Garamond" w:cs="Times New Roman"/>
          <w:color w:val="000000" w:themeColor="text1"/>
          <w:sz w:val="24"/>
          <w:szCs w:val="24"/>
        </w:rPr>
        <w:t xml:space="preserve"> </w:t>
      </w:r>
    </w:p>
    <w:p w14:paraId="0D029325"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p>
    <w:p w14:paraId="36D3A013" w14:textId="77777777" w:rsidR="00A12611" w:rsidRPr="009B4FC9" w:rsidRDefault="00A12611" w:rsidP="009F3D57">
      <w:pPr>
        <w:spacing w:after="0" w:line="240" w:lineRule="auto"/>
        <w:ind w:firstLine="284"/>
        <w:jc w:val="center"/>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Neni 13</w:t>
      </w:r>
    </w:p>
    <w:p w14:paraId="6FB0C421" w14:textId="77777777" w:rsidR="00A12611" w:rsidRPr="009B4FC9" w:rsidRDefault="00A12611" w:rsidP="009F3D57">
      <w:pPr>
        <w:spacing w:after="0" w:line="240" w:lineRule="auto"/>
        <w:ind w:firstLine="284"/>
        <w:jc w:val="center"/>
        <w:rPr>
          <w:rFonts w:ascii="Garamond" w:hAnsi="Garamond" w:cs="Times New Roman"/>
          <w:b/>
          <w:color w:val="000000" w:themeColor="text1"/>
          <w:sz w:val="24"/>
          <w:szCs w:val="24"/>
        </w:rPr>
      </w:pPr>
      <w:r w:rsidRPr="009B4FC9">
        <w:rPr>
          <w:rFonts w:ascii="Garamond" w:hAnsi="Garamond" w:cs="Times New Roman"/>
          <w:b/>
          <w:color w:val="000000" w:themeColor="text1"/>
          <w:sz w:val="24"/>
          <w:szCs w:val="24"/>
        </w:rPr>
        <w:t xml:space="preserve">Objektivat dhe metodologjia e llogaritjes së përmbushjes së objektivave të përgatitjes për ripërdorim, </w:t>
      </w:r>
      <w:r w:rsidR="00BE357F" w:rsidRPr="009B4FC9">
        <w:rPr>
          <w:rFonts w:ascii="Garamond" w:hAnsi="Garamond" w:cs="Times New Roman"/>
          <w:b/>
          <w:color w:val="000000" w:themeColor="text1"/>
          <w:sz w:val="24"/>
          <w:szCs w:val="24"/>
        </w:rPr>
        <w:t>riciklim dhe rikuperime</w:t>
      </w:r>
      <w:r w:rsidRPr="009B4FC9">
        <w:rPr>
          <w:rFonts w:ascii="Garamond" w:hAnsi="Garamond" w:cs="Times New Roman"/>
          <w:b/>
          <w:color w:val="000000" w:themeColor="text1"/>
          <w:sz w:val="24"/>
          <w:szCs w:val="24"/>
        </w:rPr>
        <w:t xml:space="preserve"> të tjera të mbetjeve</w:t>
      </w:r>
    </w:p>
    <w:p w14:paraId="6B610DE9"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p>
    <w:p w14:paraId="055FA174" w14:textId="77777777" w:rsidR="00A12611" w:rsidRPr="009B4FC9" w:rsidRDefault="001D3A8F"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1. </w:t>
      </w:r>
      <w:r w:rsidR="00A12611" w:rsidRPr="009B4FC9">
        <w:rPr>
          <w:rFonts w:ascii="Garamond" w:hAnsi="Garamond" w:cs="Times New Roman"/>
          <w:color w:val="000000" w:themeColor="text1"/>
          <w:sz w:val="24"/>
          <w:szCs w:val="24"/>
        </w:rPr>
        <w:t xml:space="preserve">Objektivat e përgatitjes së mbetjeve për ripërdorim, </w:t>
      </w:r>
      <w:r w:rsidR="00BE357F" w:rsidRPr="009B4FC9">
        <w:rPr>
          <w:rFonts w:ascii="Garamond" w:hAnsi="Garamond" w:cs="Times New Roman"/>
          <w:color w:val="000000" w:themeColor="text1"/>
          <w:sz w:val="24"/>
          <w:szCs w:val="24"/>
        </w:rPr>
        <w:t>riciklim dhe rikuperime</w:t>
      </w:r>
      <w:r w:rsidR="00A12611" w:rsidRPr="009B4FC9">
        <w:rPr>
          <w:rFonts w:ascii="Garamond" w:hAnsi="Garamond" w:cs="Times New Roman"/>
          <w:color w:val="000000" w:themeColor="text1"/>
          <w:sz w:val="24"/>
          <w:szCs w:val="24"/>
        </w:rPr>
        <w:t xml:space="preserve"> të tjera të rrymave të mbetjeve përcaktohen në Strategjinë Kombëtare për Menaxhimin e Integruar të Mbetjeve dhe planin e saj të veprimit, që miratohet </w:t>
      </w:r>
      <w:r w:rsidR="008A6578" w:rsidRPr="009B4FC9">
        <w:rPr>
          <w:rFonts w:ascii="Garamond" w:hAnsi="Garamond" w:cs="Times New Roman"/>
          <w:color w:val="000000" w:themeColor="text1"/>
          <w:sz w:val="24"/>
          <w:szCs w:val="24"/>
        </w:rPr>
        <w:t>sipas parashikimeve të nenit 62</w:t>
      </w:r>
      <w:r w:rsidR="00182A76" w:rsidRPr="009B4FC9">
        <w:rPr>
          <w:rFonts w:ascii="Garamond" w:hAnsi="Garamond" w:cs="Times New Roman"/>
          <w:color w:val="000000" w:themeColor="text1"/>
          <w:sz w:val="24"/>
          <w:szCs w:val="24"/>
        </w:rPr>
        <w:t xml:space="preserve"> të këtij ligji. </w:t>
      </w:r>
    </w:p>
    <w:p w14:paraId="40C191B8" w14:textId="3EEAE9A1" w:rsidR="00A12611" w:rsidRPr="009B4FC9" w:rsidRDefault="001D3A8F"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2. </w:t>
      </w:r>
      <w:r w:rsidR="00A12611" w:rsidRPr="009B4FC9">
        <w:rPr>
          <w:rFonts w:ascii="Garamond" w:hAnsi="Garamond" w:cs="Times New Roman"/>
          <w:color w:val="000000" w:themeColor="text1"/>
          <w:sz w:val="24"/>
          <w:szCs w:val="24"/>
        </w:rPr>
        <w:t>Metodologjia e llogaritjes së përmbushjes së objektivave, viti në të cilin fillon detyrimi për përmbushjen e objektivave</w:t>
      </w:r>
      <w:r w:rsidR="008A6578" w:rsidRPr="009B4FC9">
        <w:rPr>
          <w:rFonts w:ascii="Garamond" w:hAnsi="Garamond" w:cs="Times New Roman"/>
          <w:color w:val="000000" w:themeColor="text1"/>
          <w:sz w:val="24"/>
          <w:szCs w:val="24"/>
        </w:rPr>
        <w:t>,</w:t>
      </w:r>
      <w:r w:rsidR="00A12611" w:rsidRPr="009B4FC9">
        <w:rPr>
          <w:rFonts w:ascii="Garamond" w:hAnsi="Garamond" w:cs="Times New Roman"/>
          <w:color w:val="000000" w:themeColor="text1"/>
          <w:sz w:val="24"/>
          <w:szCs w:val="24"/>
        </w:rPr>
        <w:t xml:space="preserve"> si dhe afatet e ndërmjetme përcak</w:t>
      </w:r>
      <w:r w:rsidR="008A6578" w:rsidRPr="009B4FC9">
        <w:rPr>
          <w:rFonts w:ascii="Garamond" w:hAnsi="Garamond" w:cs="Times New Roman"/>
          <w:color w:val="000000" w:themeColor="text1"/>
          <w:sz w:val="24"/>
          <w:szCs w:val="24"/>
        </w:rPr>
        <w:t>tohen nga Këshilli i Ministrave</w:t>
      </w:r>
      <w:r w:rsidR="00A12611" w:rsidRPr="009B4FC9">
        <w:rPr>
          <w:rFonts w:ascii="Garamond" w:hAnsi="Garamond" w:cs="Times New Roman"/>
          <w:color w:val="000000" w:themeColor="text1"/>
          <w:sz w:val="24"/>
          <w:szCs w:val="24"/>
        </w:rPr>
        <w:t xml:space="preserve"> me propozimin e ministrit dhe pas konsultimit me njësitë e vetëqeverisjes vendore, bazuar në:</w:t>
      </w:r>
      <w:r w:rsidR="00AD4C0A" w:rsidRPr="009B4FC9">
        <w:rPr>
          <w:rFonts w:ascii="Garamond" w:hAnsi="Garamond" w:cs="Times New Roman"/>
          <w:color w:val="000000" w:themeColor="text1"/>
          <w:sz w:val="24"/>
          <w:szCs w:val="24"/>
        </w:rPr>
        <w:t xml:space="preserve"> </w:t>
      </w:r>
    </w:p>
    <w:p w14:paraId="5D000A9F" w14:textId="77777777" w:rsidR="00A12611" w:rsidRPr="009B4FC9" w:rsidRDefault="001D3A8F"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a) </w:t>
      </w:r>
      <w:r w:rsidR="00A12611" w:rsidRPr="009B4FC9">
        <w:rPr>
          <w:rFonts w:ascii="Garamond" w:hAnsi="Garamond" w:cs="Times New Roman"/>
          <w:color w:val="000000" w:themeColor="text1"/>
          <w:sz w:val="24"/>
          <w:szCs w:val="24"/>
        </w:rPr>
        <w:t>situatën faktike të NJQV-ve;</w:t>
      </w:r>
    </w:p>
    <w:p w14:paraId="65A45A3D" w14:textId="77777777" w:rsidR="00A12611" w:rsidRPr="009B4FC9" w:rsidRDefault="001D3A8F"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b) </w:t>
      </w:r>
      <w:r w:rsidR="00A12611" w:rsidRPr="009B4FC9">
        <w:rPr>
          <w:rFonts w:ascii="Garamond" w:hAnsi="Garamond" w:cs="Times New Roman"/>
          <w:color w:val="000000" w:themeColor="text1"/>
          <w:sz w:val="24"/>
          <w:szCs w:val="24"/>
        </w:rPr>
        <w:t>analizën e sasive totale të mbetjeve bashkiake;</w:t>
      </w:r>
    </w:p>
    <w:p w14:paraId="6D26C640" w14:textId="77777777" w:rsidR="00A12611" w:rsidRPr="009B4FC9" w:rsidRDefault="001D3A8F"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c) </w:t>
      </w:r>
      <w:r w:rsidR="00A12611" w:rsidRPr="009B4FC9">
        <w:rPr>
          <w:rFonts w:ascii="Garamond" w:hAnsi="Garamond" w:cs="Times New Roman"/>
          <w:color w:val="000000" w:themeColor="text1"/>
          <w:sz w:val="24"/>
          <w:szCs w:val="24"/>
        </w:rPr>
        <w:t xml:space="preserve">aftësinë teknologjike për ripërdorim, riciklim dhe rikuperim; </w:t>
      </w:r>
    </w:p>
    <w:p w14:paraId="03907B44" w14:textId="77777777" w:rsidR="00A12611" w:rsidRPr="009B4FC9" w:rsidRDefault="001D3A8F"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ç) </w:t>
      </w:r>
      <w:r w:rsidR="00A12611" w:rsidRPr="009B4FC9">
        <w:rPr>
          <w:rFonts w:ascii="Garamond" w:hAnsi="Garamond" w:cs="Times New Roman"/>
          <w:color w:val="000000" w:themeColor="text1"/>
          <w:sz w:val="24"/>
          <w:szCs w:val="24"/>
        </w:rPr>
        <w:t>metodologjinë e përmbushjes së objektivave;</w:t>
      </w:r>
    </w:p>
    <w:p w14:paraId="58D59679" w14:textId="77777777" w:rsidR="00A12611" w:rsidRPr="009B4FC9" w:rsidRDefault="001D3A8F"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d) </w:t>
      </w:r>
      <w:r w:rsidR="00A12611" w:rsidRPr="009B4FC9">
        <w:rPr>
          <w:rFonts w:ascii="Garamond" w:hAnsi="Garamond" w:cs="Times New Roman"/>
          <w:color w:val="000000" w:themeColor="text1"/>
          <w:sz w:val="24"/>
          <w:szCs w:val="24"/>
        </w:rPr>
        <w:t>peshën e mbetjeve bashkiake të krijuara dhe të përgatitura për ripërdorim ose të ricikluara në një vit të ca</w:t>
      </w:r>
      <w:r w:rsidR="008A6578" w:rsidRPr="009B4FC9">
        <w:rPr>
          <w:rFonts w:ascii="Garamond" w:hAnsi="Garamond" w:cs="Times New Roman"/>
          <w:color w:val="000000" w:themeColor="text1"/>
          <w:sz w:val="24"/>
          <w:szCs w:val="24"/>
        </w:rPr>
        <w:t>ktuar kalendarik që llogaritet si më poshtë</w:t>
      </w:r>
      <w:r w:rsidR="00A12611" w:rsidRPr="009B4FC9">
        <w:rPr>
          <w:rFonts w:ascii="Garamond" w:hAnsi="Garamond" w:cs="Times New Roman"/>
          <w:color w:val="000000" w:themeColor="text1"/>
          <w:sz w:val="24"/>
          <w:szCs w:val="24"/>
        </w:rPr>
        <w:t>:</w:t>
      </w:r>
    </w:p>
    <w:p w14:paraId="14FA97B2" w14:textId="77777777" w:rsidR="00A12611" w:rsidRPr="009B4FC9" w:rsidRDefault="001D3A8F"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i. p</w:t>
      </w:r>
      <w:r w:rsidR="00A12611" w:rsidRPr="009B4FC9">
        <w:rPr>
          <w:rFonts w:ascii="Garamond" w:hAnsi="Garamond" w:cs="Times New Roman"/>
          <w:color w:val="000000" w:themeColor="text1"/>
          <w:sz w:val="24"/>
          <w:szCs w:val="24"/>
        </w:rPr>
        <w:t xml:space="preserve">esha e mbetjeve bashkiake të përgatitura për ripërdorim llogaritet si pesha e produkteve ose përbërësve të produkteve që janë kthyer në mbetje bashkiake dhe </w:t>
      </w:r>
      <w:r w:rsidR="00DD0A56" w:rsidRPr="009B4FC9">
        <w:rPr>
          <w:rFonts w:ascii="Garamond" w:hAnsi="Garamond" w:cs="Times New Roman"/>
          <w:color w:val="000000" w:themeColor="text1"/>
          <w:sz w:val="24"/>
          <w:szCs w:val="24"/>
        </w:rPr>
        <w:t>u</w:t>
      </w:r>
      <w:r w:rsidR="00A12611" w:rsidRPr="009B4FC9">
        <w:rPr>
          <w:rFonts w:ascii="Garamond" w:hAnsi="Garamond" w:cs="Times New Roman"/>
          <w:color w:val="000000" w:themeColor="text1"/>
          <w:sz w:val="24"/>
          <w:szCs w:val="24"/>
        </w:rPr>
        <w:t xml:space="preserve"> janë nënshtruar të gjitha operacioneve të nevojshme të kontrollit, pastrimit ose riparimit për të mundësuar ripërdorimin pa iu nënshtruar ndarjes apo përpunimit paraprak të mëtejshëm;</w:t>
      </w:r>
    </w:p>
    <w:p w14:paraId="6C9A452E" w14:textId="77777777" w:rsidR="00A12611" w:rsidRPr="009B4FC9" w:rsidRDefault="001D3A8F"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ii. p</w:t>
      </w:r>
      <w:r w:rsidR="00A12611" w:rsidRPr="009B4FC9">
        <w:rPr>
          <w:rFonts w:ascii="Garamond" w:hAnsi="Garamond" w:cs="Times New Roman"/>
          <w:color w:val="000000" w:themeColor="text1"/>
          <w:sz w:val="24"/>
          <w:szCs w:val="24"/>
        </w:rPr>
        <w:t xml:space="preserve">esha e mbetjeve bashkiake të ricikluara llogaritet si pesha e mbetjeve, të cilat, pasi </w:t>
      </w:r>
      <w:r w:rsidR="00EE337B" w:rsidRPr="009B4FC9">
        <w:rPr>
          <w:rFonts w:ascii="Garamond" w:hAnsi="Garamond" w:cs="Times New Roman"/>
          <w:color w:val="000000" w:themeColor="text1"/>
          <w:sz w:val="24"/>
          <w:szCs w:val="24"/>
        </w:rPr>
        <w:t>u</w:t>
      </w:r>
      <w:r w:rsidR="00A12611" w:rsidRPr="009B4FC9">
        <w:rPr>
          <w:rFonts w:ascii="Garamond" w:hAnsi="Garamond" w:cs="Times New Roman"/>
          <w:color w:val="000000" w:themeColor="text1"/>
          <w:sz w:val="24"/>
          <w:szCs w:val="24"/>
        </w:rPr>
        <w:t xml:space="preserve"> janë nënshtruar të gjitha kontrolleve, ndarjes dhe operacioneve të tjera paraprake të nevojshme për të hequr materialet e mbetjeve që nuk trajtohen në proceset e mëvonshme të ripërpunimit dhe që garantojnë riciklimin me cilësi të lartë, u nënshtrohen operacioneve të riciklimit ku mbetjet ripërpunohen për të përftuar produkte, materiale apo substanca. </w:t>
      </w:r>
    </w:p>
    <w:p w14:paraId="755CD46B"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 </w:t>
      </w:r>
    </w:p>
    <w:p w14:paraId="054DFD7E" w14:textId="77777777" w:rsidR="00A12611" w:rsidRPr="009B4FC9" w:rsidRDefault="00A12611" w:rsidP="009F3D57">
      <w:pPr>
        <w:spacing w:after="0" w:line="240" w:lineRule="auto"/>
        <w:ind w:firstLine="284"/>
        <w:jc w:val="center"/>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Neni 14</w:t>
      </w:r>
    </w:p>
    <w:p w14:paraId="1C027E8D" w14:textId="77777777" w:rsidR="00A12611" w:rsidRPr="009B4FC9" w:rsidRDefault="00A12611" w:rsidP="009F3D57">
      <w:pPr>
        <w:spacing w:after="0" w:line="240" w:lineRule="auto"/>
        <w:ind w:firstLine="284"/>
        <w:jc w:val="center"/>
        <w:rPr>
          <w:rFonts w:ascii="Garamond" w:hAnsi="Garamond" w:cs="Times New Roman"/>
          <w:b/>
          <w:color w:val="000000" w:themeColor="text1"/>
          <w:sz w:val="24"/>
          <w:szCs w:val="24"/>
        </w:rPr>
      </w:pPr>
      <w:r w:rsidRPr="009B4FC9">
        <w:rPr>
          <w:rFonts w:ascii="Garamond" w:hAnsi="Garamond" w:cs="Times New Roman"/>
          <w:b/>
          <w:color w:val="000000" w:themeColor="text1"/>
          <w:sz w:val="24"/>
          <w:szCs w:val="24"/>
        </w:rPr>
        <w:t>Asgjësimi i mbetjeve</w:t>
      </w:r>
    </w:p>
    <w:p w14:paraId="26BDAE68"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p>
    <w:p w14:paraId="55D894AF" w14:textId="77777777" w:rsidR="00A12611" w:rsidRPr="009B4FC9" w:rsidRDefault="001D3A8F"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1. </w:t>
      </w:r>
      <w:r w:rsidR="00A12611" w:rsidRPr="009B4FC9">
        <w:rPr>
          <w:rFonts w:ascii="Garamond" w:hAnsi="Garamond" w:cs="Times New Roman"/>
          <w:color w:val="000000" w:themeColor="text1"/>
          <w:sz w:val="24"/>
          <w:szCs w:val="24"/>
        </w:rPr>
        <w:t>Mbetjet, q</w:t>
      </w:r>
      <w:r w:rsidR="00EE337B" w:rsidRPr="009B4FC9">
        <w:rPr>
          <w:rFonts w:ascii="Garamond" w:hAnsi="Garamond" w:cs="Times New Roman"/>
          <w:color w:val="000000" w:themeColor="text1"/>
          <w:sz w:val="24"/>
          <w:szCs w:val="24"/>
        </w:rPr>
        <w:t>ë nuk i nënshtrohen rikuperimit sipas nenit 12</w:t>
      </w:r>
      <w:r w:rsidR="00A12611" w:rsidRPr="009B4FC9">
        <w:rPr>
          <w:rFonts w:ascii="Garamond" w:hAnsi="Garamond" w:cs="Times New Roman"/>
          <w:color w:val="000000" w:themeColor="text1"/>
          <w:sz w:val="24"/>
          <w:szCs w:val="24"/>
        </w:rPr>
        <w:t xml:space="preserve"> të këtij ligji, </w:t>
      </w:r>
      <w:r w:rsidR="00EE337B" w:rsidRPr="009B4FC9">
        <w:rPr>
          <w:rFonts w:ascii="Garamond" w:hAnsi="Garamond" w:cs="Times New Roman"/>
          <w:color w:val="000000" w:themeColor="text1"/>
          <w:sz w:val="24"/>
          <w:szCs w:val="24"/>
        </w:rPr>
        <w:t>u</w:t>
      </w:r>
      <w:r w:rsidR="00A12611" w:rsidRPr="009B4FC9">
        <w:rPr>
          <w:rFonts w:ascii="Garamond" w:hAnsi="Garamond" w:cs="Times New Roman"/>
          <w:color w:val="000000" w:themeColor="text1"/>
          <w:sz w:val="24"/>
          <w:szCs w:val="24"/>
        </w:rPr>
        <w:t xml:space="preserve"> nënshtrohen operacioneve të sigurta të asgjësimit, në përput</w:t>
      </w:r>
      <w:r w:rsidR="004B0791" w:rsidRPr="009B4FC9">
        <w:rPr>
          <w:rFonts w:ascii="Garamond" w:hAnsi="Garamond" w:cs="Times New Roman"/>
          <w:color w:val="000000" w:themeColor="text1"/>
          <w:sz w:val="24"/>
          <w:szCs w:val="24"/>
        </w:rPr>
        <w:t>hje me parimet e nenit 5</w:t>
      </w:r>
      <w:r w:rsidR="00A12611" w:rsidRPr="009B4FC9">
        <w:rPr>
          <w:rFonts w:ascii="Garamond" w:hAnsi="Garamond" w:cs="Times New Roman"/>
          <w:color w:val="000000" w:themeColor="text1"/>
          <w:sz w:val="24"/>
          <w:szCs w:val="24"/>
        </w:rPr>
        <w:t xml:space="preserve"> të këtij ligji, për mbrojtjen e shëndetit të njeriut dhe mjedisit.</w:t>
      </w:r>
    </w:p>
    <w:p w14:paraId="70CCF3A9" w14:textId="6255CD03" w:rsidR="00A12611" w:rsidRPr="009B4FC9" w:rsidRDefault="00AD4C0A"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 </w:t>
      </w:r>
      <w:r w:rsidR="00A12611" w:rsidRPr="009B4FC9">
        <w:rPr>
          <w:rFonts w:ascii="Garamond" w:hAnsi="Garamond" w:cs="Times New Roman"/>
          <w:color w:val="000000" w:themeColor="text1"/>
          <w:sz w:val="24"/>
          <w:szCs w:val="24"/>
        </w:rPr>
        <w:t>2. Strategjia Kombëtare për Menaxhimin e Integruar të Mbetjeve dhe plani i veprimit përmban objektivat për reduktimin e operacioneve të asgjësimit të mbetjeve.</w:t>
      </w:r>
      <w:r w:rsidRPr="009B4FC9">
        <w:rPr>
          <w:rFonts w:ascii="Garamond" w:hAnsi="Garamond" w:cs="Times New Roman"/>
          <w:color w:val="000000" w:themeColor="text1"/>
          <w:sz w:val="24"/>
          <w:szCs w:val="24"/>
        </w:rPr>
        <w:t xml:space="preserve"> </w:t>
      </w:r>
    </w:p>
    <w:p w14:paraId="01AC7E6E"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p>
    <w:p w14:paraId="517AE1F4" w14:textId="77777777" w:rsidR="00A12611" w:rsidRPr="009B4FC9" w:rsidRDefault="00A12611" w:rsidP="009F3D57">
      <w:pPr>
        <w:spacing w:after="0" w:line="240" w:lineRule="auto"/>
        <w:ind w:firstLine="284"/>
        <w:jc w:val="center"/>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KREU III</w:t>
      </w:r>
    </w:p>
    <w:p w14:paraId="723B3CFC" w14:textId="77777777" w:rsidR="00A12611" w:rsidRPr="009B4FC9" w:rsidRDefault="00A12611" w:rsidP="009F3D57">
      <w:pPr>
        <w:spacing w:after="0" w:line="240" w:lineRule="auto"/>
        <w:ind w:firstLine="284"/>
        <w:jc w:val="center"/>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MENAXHIMI I INTEGRUAR I MBETJEVE</w:t>
      </w:r>
    </w:p>
    <w:p w14:paraId="659F7D3D" w14:textId="77777777" w:rsidR="00A12611" w:rsidRPr="009B4FC9" w:rsidRDefault="00A12611" w:rsidP="009F3D57">
      <w:pPr>
        <w:spacing w:after="0" w:line="240" w:lineRule="auto"/>
        <w:ind w:firstLine="284"/>
        <w:jc w:val="center"/>
        <w:rPr>
          <w:rFonts w:ascii="Garamond" w:hAnsi="Garamond" w:cs="Times New Roman"/>
          <w:color w:val="000000" w:themeColor="text1"/>
          <w:sz w:val="24"/>
          <w:szCs w:val="24"/>
        </w:rPr>
      </w:pPr>
    </w:p>
    <w:p w14:paraId="32948A5E" w14:textId="77777777" w:rsidR="00A12611" w:rsidRPr="009B4FC9" w:rsidRDefault="00A12611" w:rsidP="009F3D57">
      <w:pPr>
        <w:spacing w:after="0" w:line="240" w:lineRule="auto"/>
        <w:ind w:firstLine="284"/>
        <w:jc w:val="center"/>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SEKSIONI I</w:t>
      </w:r>
    </w:p>
    <w:p w14:paraId="078CFFA2" w14:textId="77777777" w:rsidR="00A12611" w:rsidRPr="009B4FC9" w:rsidRDefault="00A12611" w:rsidP="009F3D57">
      <w:pPr>
        <w:spacing w:after="0" w:line="240" w:lineRule="auto"/>
        <w:ind w:firstLine="284"/>
        <w:jc w:val="center"/>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PËRGJEGJËSIA PËR MENAXHIMIN E INTEGRUAR TË MBETJEVE</w:t>
      </w:r>
    </w:p>
    <w:p w14:paraId="4737A844" w14:textId="77777777" w:rsidR="00A12611" w:rsidRPr="009B4FC9" w:rsidRDefault="00A12611" w:rsidP="009F3D57">
      <w:pPr>
        <w:spacing w:after="0" w:line="240" w:lineRule="auto"/>
        <w:ind w:firstLine="284"/>
        <w:jc w:val="center"/>
        <w:rPr>
          <w:rFonts w:ascii="Garamond" w:hAnsi="Garamond" w:cs="Times New Roman"/>
          <w:color w:val="000000" w:themeColor="text1"/>
          <w:sz w:val="24"/>
          <w:szCs w:val="24"/>
        </w:rPr>
      </w:pPr>
    </w:p>
    <w:p w14:paraId="3D3F1E4E" w14:textId="77777777" w:rsidR="00A12611" w:rsidRPr="009B4FC9" w:rsidRDefault="00A12611" w:rsidP="009F3D57">
      <w:pPr>
        <w:spacing w:after="0" w:line="240" w:lineRule="auto"/>
        <w:ind w:firstLine="284"/>
        <w:jc w:val="center"/>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Neni 15</w:t>
      </w:r>
    </w:p>
    <w:p w14:paraId="397A7BDD" w14:textId="77777777" w:rsidR="00A12611" w:rsidRPr="009B4FC9" w:rsidRDefault="00A12611" w:rsidP="009F3D57">
      <w:pPr>
        <w:spacing w:after="0" w:line="240" w:lineRule="auto"/>
        <w:ind w:firstLine="284"/>
        <w:jc w:val="center"/>
        <w:rPr>
          <w:rFonts w:ascii="Garamond" w:hAnsi="Garamond" w:cs="Times New Roman"/>
          <w:b/>
          <w:color w:val="000000" w:themeColor="text1"/>
          <w:sz w:val="24"/>
          <w:szCs w:val="24"/>
        </w:rPr>
      </w:pPr>
      <w:r w:rsidRPr="009B4FC9">
        <w:rPr>
          <w:rFonts w:ascii="Garamond" w:hAnsi="Garamond" w:cs="Times New Roman"/>
          <w:b/>
          <w:color w:val="000000" w:themeColor="text1"/>
          <w:sz w:val="24"/>
          <w:szCs w:val="24"/>
        </w:rPr>
        <w:t>Përgjegjësitë e menaxhimit të integruar të mbetjeve</w:t>
      </w:r>
    </w:p>
    <w:p w14:paraId="2AEEABD9"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p>
    <w:p w14:paraId="21436027"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Subjektet përgjegjëse për menaxhimin e integruar të mbetjeve janë:</w:t>
      </w:r>
    </w:p>
    <w:p w14:paraId="30CC741D" w14:textId="1540A216" w:rsidR="00A12611" w:rsidRPr="009B4FC9" w:rsidRDefault="00AD4C0A"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 </w:t>
      </w:r>
      <w:r w:rsidR="00A12611" w:rsidRPr="009B4FC9">
        <w:rPr>
          <w:rFonts w:ascii="Garamond" w:hAnsi="Garamond" w:cs="Times New Roman"/>
          <w:color w:val="000000" w:themeColor="text1"/>
          <w:sz w:val="24"/>
          <w:szCs w:val="24"/>
        </w:rPr>
        <w:t xml:space="preserve">a) krijuesi ose zotëruesi i mbetjeve, i cili ka përgjegjësi për realizimin e menaxhimit të integruar të mbetjeve, të krijuara apo të zotëruara prej tij; </w:t>
      </w:r>
    </w:p>
    <w:p w14:paraId="2E8F3C00"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b) subjekti prodhues, që i nënshtrohet skemës së përgjegjësisë së zgjeruar të prodhuesit, i cili ka përgjegjësinë e menaxhimit të integruar të mbetjeve që krijohen nga produkti i prodhuar, i përpunuar, i trajtuar, i shitur apo i importuar prej tij;</w:t>
      </w:r>
    </w:p>
    <w:p w14:paraId="47FDA012"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c) bashkitë, të cilat janë përgjegjëse për menaxhimin e integruar të mbetjeve bashkiake dhe mbetjeve të tjera, të përcaktuara në dispozitat e këtij ligji, që ndodhen në territorin nën juridiksionin e tyre; </w:t>
      </w:r>
    </w:p>
    <w:p w14:paraId="67F2A4BC" w14:textId="77777777" w:rsidR="00A12611" w:rsidRPr="009B4FC9" w:rsidRDefault="001D3A8F"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lastRenderedPageBreak/>
        <w:t xml:space="preserve">ç) </w:t>
      </w:r>
      <w:r w:rsidR="00A12611" w:rsidRPr="009B4FC9">
        <w:rPr>
          <w:rFonts w:ascii="Garamond" w:hAnsi="Garamond" w:cs="Times New Roman"/>
          <w:color w:val="000000" w:themeColor="text1"/>
          <w:sz w:val="24"/>
          <w:szCs w:val="24"/>
        </w:rPr>
        <w:t>AKEM-i, i cili ka përgjegjësi për infrastrukturën fundore të trajtimit të mbetjeve, që ai ka në administrim.</w:t>
      </w:r>
    </w:p>
    <w:p w14:paraId="62A6A419" w14:textId="77777777" w:rsidR="007F7508" w:rsidRPr="009B4FC9" w:rsidRDefault="007F7508" w:rsidP="009F3D57">
      <w:pPr>
        <w:spacing w:after="0" w:line="240" w:lineRule="auto"/>
        <w:ind w:firstLine="284"/>
        <w:jc w:val="both"/>
        <w:rPr>
          <w:rFonts w:ascii="Garamond" w:hAnsi="Garamond" w:cs="Times New Roman"/>
          <w:color w:val="000000" w:themeColor="text1"/>
          <w:sz w:val="24"/>
          <w:szCs w:val="24"/>
        </w:rPr>
      </w:pPr>
    </w:p>
    <w:p w14:paraId="2DF25130" w14:textId="77777777" w:rsidR="00A12611" w:rsidRPr="009B4FC9" w:rsidRDefault="00A12611" w:rsidP="009F3D57">
      <w:pPr>
        <w:spacing w:after="0" w:line="240" w:lineRule="auto"/>
        <w:ind w:firstLine="284"/>
        <w:jc w:val="center"/>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Neni 16</w:t>
      </w:r>
    </w:p>
    <w:p w14:paraId="44216CD0" w14:textId="77777777" w:rsidR="00A12611" w:rsidRPr="009B4FC9" w:rsidRDefault="00A12611" w:rsidP="009F3D57">
      <w:pPr>
        <w:spacing w:after="0" w:line="240" w:lineRule="auto"/>
        <w:ind w:firstLine="284"/>
        <w:jc w:val="center"/>
        <w:rPr>
          <w:rFonts w:ascii="Garamond" w:hAnsi="Garamond" w:cs="Times New Roman"/>
          <w:b/>
          <w:color w:val="000000" w:themeColor="text1"/>
          <w:sz w:val="24"/>
          <w:szCs w:val="24"/>
        </w:rPr>
      </w:pPr>
      <w:r w:rsidRPr="009B4FC9">
        <w:rPr>
          <w:rFonts w:ascii="Garamond" w:hAnsi="Garamond" w:cs="Times New Roman"/>
          <w:b/>
          <w:color w:val="000000" w:themeColor="text1"/>
          <w:sz w:val="24"/>
          <w:szCs w:val="24"/>
        </w:rPr>
        <w:t>Përgjegjësia e krijuesit ose zotëruesit të mbetjeve</w:t>
      </w:r>
    </w:p>
    <w:p w14:paraId="51584140"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p>
    <w:p w14:paraId="41CC1E59" w14:textId="77777777" w:rsidR="00A12611" w:rsidRPr="009B4FC9" w:rsidRDefault="001D3A8F"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1.</w:t>
      </w:r>
      <w:r w:rsidR="004B0791" w:rsidRPr="009B4FC9">
        <w:rPr>
          <w:rFonts w:ascii="Garamond" w:hAnsi="Garamond" w:cs="Times New Roman"/>
          <w:color w:val="000000" w:themeColor="text1"/>
          <w:sz w:val="24"/>
          <w:szCs w:val="24"/>
        </w:rPr>
        <w:t xml:space="preserve"> </w:t>
      </w:r>
      <w:r w:rsidR="00A12611" w:rsidRPr="009B4FC9">
        <w:rPr>
          <w:rFonts w:ascii="Garamond" w:hAnsi="Garamond" w:cs="Times New Roman"/>
          <w:color w:val="000000" w:themeColor="text1"/>
          <w:sz w:val="24"/>
          <w:szCs w:val="24"/>
        </w:rPr>
        <w:t>Krijuesi ose zotëruesi i mbetjeve është përgjegjës për realizimin e menaxhimit të integruar të mbetjeve, të krijuara dhe/ose të zotëruara prej tij, në përputhje me këtë ligj, me legjislacionin në fuqi për vlerësimin e ndikimit në mjedis dhe lejet e mjedisit, si dhe me legjislacionin e posaçëm që rregullon rrymat e caktuara të mbetjeve. Në zbatim të këtij detyrimi, krijuesi ose zotëruesi i mbetjeve sigurohet që mbetjet e krijuara apo të zotëruara prej tij t’</w:t>
      </w:r>
      <w:r w:rsidR="004B0791" w:rsidRPr="009B4FC9">
        <w:rPr>
          <w:rFonts w:ascii="Garamond" w:hAnsi="Garamond" w:cs="Times New Roman"/>
          <w:color w:val="000000" w:themeColor="text1"/>
          <w:sz w:val="24"/>
          <w:szCs w:val="24"/>
        </w:rPr>
        <w:t>u</w:t>
      </w:r>
      <w:r w:rsidR="00A12611" w:rsidRPr="009B4FC9">
        <w:rPr>
          <w:rFonts w:ascii="Garamond" w:hAnsi="Garamond" w:cs="Times New Roman"/>
          <w:color w:val="000000" w:themeColor="text1"/>
          <w:sz w:val="24"/>
          <w:szCs w:val="24"/>
        </w:rPr>
        <w:t xml:space="preserve"> nënshtrohen operacioneve të menaxhimit të integruar të mbetjeve në një nga mënyrat e mëposhtme:</w:t>
      </w:r>
    </w:p>
    <w:p w14:paraId="4EB51DF7" w14:textId="029D0E39" w:rsidR="00A12611" w:rsidRPr="009B4FC9" w:rsidRDefault="00AD4C0A"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 </w:t>
      </w:r>
      <w:r w:rsidR="001D3A8F" w:rsidRPr="009B4FC9">
        <w:rPr>
          <w:rFonts w:ascii="Garamond" w:hAnsi="Garamond" w:cs="Times New Roman"/>
          <w:color w:val="000000" w:themeColor="text1"/>
          <w:sz w:val="24"/>
          <w:szCs w:val="24"/>
        </w:rPr>
        <w:t>a) d</w:t>
      </w:r>
      <w:r w:rsidR="00A12611" w:rsidRPr="009B4FC9">
        <w:rPr>
          <w:rFonts w:ascii="Garamond" w:hAnsi="Garamond" w:cs="Times New Roman"/>
          <w:color w:val="000000" w:themeColor="text1"/>
          <w:sz w:val="24"/>
          <w:szCs w:val="24"/>
        </w:rPr>
        <w:t>uke kryer menaxhimin e integruar të mbetjeve;</w:t>
      </w:r>
    </w:p>
    <w:p w14:paraId="154B5A36" w14:textId="77777777" w:rsidR="00A12611" w:rsidRPr="009B4FC9" w:rsidRDefault="001D3A8F"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b) d</w:t>
      </w:r>
      <w:r w:rsidR="00A12611" w:rsidRPr="009B4FC9">
        <w:rPr>
          <w:rFonts w:ascii="Garamond" w:hAnsi="Garamond" w:cs="Times New Roman"/>
          <w:color w:val="000000" w:themeColor="text1"/>
          <w:sz w:val="24"/>
          <w:szCs w:val="24"/>
        </w:rPr>
        <w:t xml:space="preserve">uke realizuar menaxhimin e integruar të mbetjeve nëpërmjet një agjenti apo tregtari të licencuar, sipas legjislacionit në fuqi; </w:t>
      </w:r>
    </w:p>
    <w:p w14:paraId="06D0760E" w14:textId="0D5D2CF7" w:rsidR="00A12611" w:rsidRPr="009B4FC9" w:rsidRDefault="001D3A8F"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c) d</w:t>
      </w:r>
      <w:r w:rsidR="00A12611" w:rsidRPr="009B4FC9">
        <w:rPr>
          <w:rFonts w:ascii="Garamond" w:hAnsi="Garamond" w:cs="Times New Roman"/>
          <w:color w:val="000000" w:themeColor="text1"/>
          <w:sz w:val="24"/>
          <w:szCs w:val="24"/>
        </w:rPr>
        <w:t>uke transferuar apo dorëzuar mbetjet te personat që kryejnë trajtimin e mbetjeve, në përputhje me legjislacionin në fuqi;</w:t>
      </w:r>
      <w:r w:rsidR="00AD4C0A" w:rsidRPr="009B4FC9">
        <w:rPr>
          <w:rFonts w:ascii="Garamond" w:hAnsi="Garamond" w:cs="Times New Roman"/>
          <w:color w:val="000000" w:themeColor="text1"/>
          <w:sz w:val="24"/>
          <w:szCs w:val="24"/>
        </w:rPr>
        <w:t xml:space="preserve"> </w:t>
      </w:r>
    </w:p>
    <w:p w14:paraId="064D9F8D" w14:textId="77777777" w:rsidR="00A12611" w:rsidRPr="009B4FC9" w:rsidRDefault="001D3A8F"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ç) d</w:t>
      </w:r>
      <w:r w:rsidR="00A12611" w:rsidRPr="009B4FC9">
        <w:rPr>
          <w:rFonts w:ascii="Garamond" w:hAnsi="Garamond" w:cs="Times New Roman"/>
          <w:color w:val="000000" w:themeColor="text1"/>
          <w:sz w:val="24"/>
          <w:szCs w:val="24"/>
        </w:rPr>
        <w:t>uke i transferuar apo dorëzuar mbetjet te sistemi i grumbullimit të mbetjeve, i ngritur nga bashkia përkatëse;</w:t>
      </w:r>
    </w:p>
    <w:p w14:paraId="6AEE9AFE"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d) </w:t>
      </w:r>
      <w:r w:rsidR="001D3A8F" w:rsidRPr="009B4FC9">
        <w:rPr>
          <w:rFonts w:ascii="Garamond" w:hAnsi="Garamond" w:cs="Times New Roman"/>
          <w:color w:val="000000" w:themeColor="text1"/>
          <w:sz w:val="24"/>
          <w:szCs w:val="24"/>
        </w:rPr>
        <w:t>d</w:t>
      </w:r>
      <w:r w:rsidRPr="009B4FC9">
        <w:rPr>
          <w:rFonts w:ascii="Garamond" w:hAnsi="Garamond" w:cs="Times New Roman"/>
          <w:color w:val="000000" w:themeColor="text1"/>
          <w:sz w:val="24"/>
          <w:szCs w:val="24"/>
        </w:rPr>
        <w:t>uke i transferuar apo dorëzuar mbetjet te një sistem grumbullimi, i ngritur dhe administruar nga operatorë privatë, brenda territorit ku ndodhen mbetjet dhe vepron në përputhje me parashikimet e legjislacionit në fuqi.</w:t>
      </w:r>
    </w:p>
    <w:p w14:paraId="5EBCFA02" w14:textId="0850A5F6" w:rsidR="00A12611" w:rsidRPr="009B4FC9" w:rsidRDefault="00AD4C0A"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 </w:t>
      </w:r>
      <w:r w:rsidR="001D3A8F" w:rsidRPr="009B4FC9">
        <w:rPr>
          <w:rFonts w:ascii="Garamond" w:hAnsi="Garamond" w:cs="Times New Roman"/>
          <w:color w:val="000000" w:themeColor="text1"/>
          <w:sz w:val="24"/>
          <w:szCs w:val="24"/>
        </w:rPr>
        <w:t xml:space="preserve">2. </w:t>
      </w:r>
      <w:r w:rsidR="00A12611" w:rsidRPr="009B4FC9">
        <w:rPr>
          <w:rFonts w:ascii="Garamond" w:hAnsi="Garamond" w:cs="Times New Roman"/>
          <w:color w:val="000000" w:themeColor="text1"/>
          <w:sz w:val="24"/>
          <w:szCs w:val="24"/>
        </w:rPr>
        <w:t xml:space="preserve">Krijuesi ose zotëruesi i mbetjeve, që dorëzon apo transferon mbetjet te një agjent ose tregtar, nuk çlirohet nga përgjegjësia për kryerjen e plotë të operacioneve të rikuperimit ose asgjësimit të mbetjeve. Krijuesi ose zotëruesi i mbetjeve, që dorëzon apo transferon mbetjet te sistemi i grumbullimit të mbetjeve, i ngritur sipas parashikimeve të këtij ligji, ose te një person fizik ose juridik që kryen trajtimin e mbetjeve, çlirohet nga përgjegjësia për kryerjen e plotë të operacioneve të rikuperimit ose asgjësimit të mbetjeve, kur pajiset me dokumentacionin e përshtatshëm ligjor, sipas rastit. </w:t>
      </w:r>
    </w:p>
    <w:p w14:paraId="12D002C2"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p>
    <w:p w14:paraId="510692C2" w14:textId="77777777" w:rsidR="00A12611" w:rsidRPr="009B4FC9" w:rsidRDefault="00A12611" w:rsidP="009F3D57">
      <w:pPr>
        <w:spacing w:after="0" w:line="240" w:lineRule="auto"/>
        <w:ind w:firstLine="284"/>
        <w:jc w:val="center"/>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Neni 17</w:t>
      </w:r>
    </w:p>
    <w:p w14:paraId="043904DB" w14:textId="77777777" w:rsidR="00A12611" w:rsidRPr="009B4FC9" w:rsidRDefault="00A12611" w:rsidP="009F3D57">
      <w:pPr>
        <w:spacing w:after="0" w:line="240" w:lineRule="auto"/>
        <w:ind w:firstLine="284"/>
        <w:jc w:val="center"/>
        <w:rPr>
          <w:rFonts w:ascii="Garamond" w:hAnsi="Garamond" w:cs="Times New Roman"/>
          <w:b/>
          <w:color w:val="000000" w:themeColor="text1"/>
          <w:sz w:val="24"/>
          <w:szCs w:val="24"/>
        </w:rPr>
      </w:pPr>
      <w:r w:rsidRPr="009B4FC9">
        <w:rPr>
          <w:rFonts w:ascii="Garamond" w:hAnsi="Garamond" w:cs="Times New Roman"/>
          <w:b/>
          <w:color w:val="000000" w:themeColor="text1"/>
          <w:sz w:val="24"/>
          <w:szCs w:val="24"/>
        </w:rPr>
        <w:t>Përgjegjësia e zgjeruar e subjekteve prodhuese</w:t>
      </w:r>
    </w:p>
    <w:p w14:paraId="1A7BFA03"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p>
    <w:p w14:paraId="2132FE43" w14:textId="77777777" w:rsidR="00A12611" w:rsidRPr="009B4FC9" w:rsidRDefault="001D3A8F"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1. </w:t>
      </w:r>
      <w:r w:rsidR="00A12611" w:rsidRPr="009B4FC9">
        <w:rPr>
          <w:rFonts w:ascii="Garamond" w:hAnsi="Garamond" w:cs="Times New Roman"/>
          <w:color w:val="000000" w:themeColor="text1"/>
          <w:sz w:val="24"/>
          <w:szCs w:val="24"/>
        </w:rPr>
        <w:t>Subjekti prodhues, që zhvillon, prodhon, përpunon, trajton, shet ose importon mbi baza profesionale produkte që gjenerojnë mbetje pas përdorimit, përfshihet në skemën e përgjegjësisë së zgjeruar të subjekteve prodhuese.</w:t>
      </w:r>
    </w:p>
    <w:p w14:paraId="3C511A85" w14:textId="08A377F9" w:rsidR="00A12611" w:rsidRPr="009B4FC9" w:rsidRDefault="00AD4C0A"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 </w:t>
      </w:r>
      <w:r w:rsidR="001D3A8F" w:rsidRPr="009B4FC9">
        <w:rPr>
          <w:rFonts w:ascii="Garamond" w:hAnsi="Garamond" w:cs="Times New Roman"/>
          <w:color w:val="000000" w:themeColor="text1"/>
          <w:sz w:val="24"/>
          <w:szCs w:val="24"/>
        </w:rPr>
        <w:t xml:space="preserve">2. </w:t>
      </w:r>
      <w:r w:rsidR="00A12611" w:rsidRPr="009B4FC9">
        <w:rPr>
          <w:rFonts w:ascii="Garamond" w:hAnsi="Garamond" w:cs="Times New Roman"/>
          <w:color w:val="000000" w:themeColor="text1"/>
          <w:sz w:val="24"/>
          <w:szCs w:val="24"/>
        </w:rPr>
        <w:t>Përgjegjësia e zgjeruar e subjekteve prodhuese rregullohet me ligj të posaçëm.</w:t>
      </w:r>
    </w:p>
    <w:p w14:paraId="0E73336A"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p>
    <w:p w14:paraId="74882DD7" w14:textId="77777777" w:rsidR="00A12611" w:rsidRPr="009B4FC9" w:rsidRDefault="00A12611" w:rsidP="009F3D57">
      <w:pPr>
        <w:spacing w:after="0" w:line="240" w:lineRule="auto"/>
        <w:ind w:firstLine="284"/>
        <w:jc w:val="center"/>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Neni 18</w:t>
      </w:r>
    </w:p>
    <w:p w14:paraId="2753841F" w14:textId="1ECDD5C3" w:rsidR="00A12611" w:rsidRPr="009B4FC9" w:rsidRDefault="00A12611" w:rsidP="009F3D57">
      <w:pPr>
        <w:spacing w:after="0" w:line="240" w:lineRule="auto"/>
        <w:ind w:firstLine="284"/>
        <w:jc w:val="center"/>
        <w:rPr>
          <w:rFonts w:ascii="Garamond" w:hAnsi="Garamond" w:cs="Times New Roman"/>
          <w:b/>
          <w:color w:val="000000" w:themeColor="text1"/>
          <w:sz w:val="24"/>
          <w:szCs w:val="24"/>
        </w:rPr>
      </w:pPr>
      <w:r w:rsidRPr="009B4FC9">
        <w:rPr>
          <w:rFonts w:ascii="Garamond" w:hAnsi="Garamond" w:cs="Times New Roman"/>
          <w:b/>
          <w:color w:val="000000" w:themeColor="text1"/>
          <w:sz w:val="24"/>
          <w:szCs w:val="24"/>
        </w:rPr>
        <w:t>Përgjegjësia</w:t>
      </w:r>
      <w:r w:rsidR="00AD4C0A" w:rsidRPr="009B4FC9">
        <w:rPr>
          <w:rFonts w:ascii="Garamond" w:hAnsi="Garamond" w:cs="Times New Roman"/>
          <w:b/>
          <w:color w:val="000000" w:themeColor="text1"/>
          <w:sz w:val="24"/>
          <w:szCs w:val="24"/>
        </w:rPr>
        <w:t xml:space="preserve"> </w:t>
      </w:r>
      <w:r w:rsidRPr="009B4FC9">
        <w:rPr>
          <w:rFonts w:ascii="Garamond" w:hAnsi="Garamond" w:cs="Times New Roman"/>
          <w:b/>
          <w:color w:val="000000" w:themeColor="text1"/>
          <w:sz w:val="24"/>
          <w:szCs w:val="24"/>
        </w:rPr>
        <w:t>e bashkive</w:t>
      </w:r>
    </w:p>
    <w:p w14:paraId="4A006C35"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p>
    <w:p w14:paraId="0D440A05"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Bashkitë janë përgjegjëse për menaxhimin e integruar të mbetjeve bashkiake dhe të mbetjeve të tjera të parashikuara në këtë ligj, që ndodhen në territorin nën juridiksionin e tyre, sipas kompetencave dhe detyrimeve të përcaktuara në këtë ligj. </w:t>
      </w:r>
    </w:p>
    <w:p w14:paraId="0641105A" w14:textId="77777777" w:rsidR="007F7508" w:rsidRPr="009B4FC9" w:rsidRDefault="007F7508" w:rsidP="009F3D57">
      <w:pPr>
        <w:spacing w:after="0" w:line="240" w:lineRule="auto"/>
        <w:ind w:firstLine="284"/>
        <w:jc w:val="both"/>
        <w:rPr>
          <w:rFonts w:ascii="Garamond" w:hAnsi="Garamond" w:cs="Times New Roman"/>
          <w:color w:val="000000" w:themeColor="text1"/>
          <w:sz w:val="24"/>
          <w:szCs w:val="24"/>
        </w:rPr>
      </w:pPr>
    </w:p>
    <w:p w14:paraId="091CF875" w14:textId="77777777" w:rsidR="00A12611" w:rsidRPr="009B4FC9" w:rsidRDefault="00A12611" w:rsidP="009F3D57">
      <w:pPr>
        <w:spacing w:after="0" w:line="240" w:lineRule="auto"/>
        <w:ind w:firstLine="284"/>
        <w:jc w:val="center"/>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Neni 19</w:t>
      </w:r>
    </w:p>
    <w:p w14:paraId="377456FA" w14:textId="77777777" w:rsidR="003F4185" w:rsidRPr="009B4FC9" w:rsidRDefault="00A12611" w:rsidP="009F3D57">
      <w:pPr>
        <w:spacing w:after="0" w:line="240" w:lineRule="auto"/>
        <w:ind w:firstLine="284"/>
        <w:jc w:val="center"/>
        <w:rPr>
          <w:rFonts w:ascii="Garamond" w:hAnsi="Garamond" w:cs="Times New Roman"/>
          <w:b/>
          <w:color w:val="000000" w:themeColor="text1"/>
          <w:sz w:val="24"/>
          <w:szCs w:val="24"/>
        </w:rPr>
      </w:pPr>
      <w:r w:rsidRPr="009B4FC9">
        <w:rPr>
          <w:rFonts w:ascii="Garamond" w:hAnsi="Garamond" w:cs="Times New Roman"/>
          <w:b/>
          <w:color w:val="000000" w:themeColor="text1"/>
          <w:sz w:val="24"/>
          <w:szCs w:val="24"/>
        </w:rPr>
        <w:t xml:space="preserve">Përgjegjësia e subjekteve që ushtrojnë veprimtarinë e grumbullimit dhe transportimit </w:t>
      </w:r>
    </w:p>
    <w:p w14:paraId="053990B0" w14:textId="77777777" w:rsidR="00A12611" w:rsidRPr="009B4FC9" w:rsidRDefault="00A12611" w:rsidP="009F3D57">
      <w:pPr>
        <w:spacing w:after="0" w:line="240" w:lineRule="auto"/>
        <w:ind w:firstLine="284"/>
        <w:jc w:val="center"/>
        <w:rPr>
          <w:rFonts w:ascii="Garamond" w:hAnsi="Garamond" w:cs="Times New Roman"/>
          <w:b/>
          <w:color w:val="000000" w:themeColor="text1"/>
          <w:sz w:val="24"/>
          <w:szCs w:val="24"/>
        </w:rPr>
      </w:pPr>
      <w:r w:rsidRPr="009B4FC9">
        <w:rPr>
          <w:rFonts w:ascii="Garamond" w:hAnsi="Garamond" w:cs="Times New Roman"/>
          <w:b/>
          <w:color w:val="000000" w:themeColor="text1"/>
          <w:sz w:val="24"/>
          <w:szCs w:val="24"/>
        </w:rPr>
        <w:t>të mbetjeve</w:t>
      </w:r>
    </w:p>
    <w:p w14:paraId="0C705794"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p>
    <w:p w14:paraId="4CDC7F9D" w14:textId="5E2D85E8"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Personat fizikë dhe juridikë, të licencuar, që grumbullojnë ose transportojnë mbetje, kanë përgjegjësinë të dorëzojnë mbetjet e grumbulluara ose të transportuara në impiante trajtimi të përshtatshme, që i përmbushin kërkesat e këtij ligji dhe që shoqërohen me dokumentacionin e dorëzimit apo të transferimit, sipas kërkesave të këtij ligji ose legjislacionit të posaçëm.</w:t>
      </w:r>
      <w:r w:rsidR="00AD4C0A" w:rsidRPr="009B4FC9">
        <w:rPr>
          <w:rFonts w:ascii="Garamond" w:hAnsi="Garamond" w:cs="Times New Roman"/>
          <w:color w:val="000000" w:themeColor="text1"/>
          <w:sz w:val="24"/>
          <w:szCs w:val="24"/>
        </w:rPr>
        <w:t xml:space="preserve"> </w:t>
      </w:r>
    </w:p>
    <w:p w14:paraId="42188260"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p>
    <w:p w14:paraId="6EA631F1" w14:textId="77777777" w:rsidR="00E9097B" w:rsidRPr="009B4FC9" w:rsidRDefault="00E9097B" w:rsidP="009F3D57">
      <w:pPr>
        <w:spacing w:after="0" w:line="240" w:lineRule="auto"/>
        <w:ind w:firstLine="284"/>
        <w:jc w:val="center"/>
        <w:rPr>
          <w:rFonts w:ascii="Garamond" w:hAnsi="Garamond" w:cs="Times New Roman"/>
          <w:color w:val="000000" w:themeColor="text1"/>
          <w:sz w:val="24"/>
          <w:szCs w:val="24"/>
        </w:rPr>
      </w:pPr>
    </w:p>
    <w:p w14:paraId="414E7CA2" w14:textId="06E3DD1C" w:rsidR="00A12611" w:rsidRPr="009B4FC9" w:rsidRDefault="00A12611" w:rsidP="009F3D57">
      <w:pPr>
        <w:spacing w:after="0" w:line="240" w:lineRule="auto"/>
        <w:ind w:firstLine="284"/>
        <w:jc w:val="center"/>
        <w:rPr>
          <w:rFonts w:ascii="Garamond" w:hAnsi="Garamond" w:cs="Times New Roman"/>
          <w:color w:val="000000" w:themeColor="text1"/>
          <w:sz w:val="24"/>
          <w:szCs w:val="24"/>
        </w:rPr>
      </w:pPr>
      <w:r w:rsidRPr="009B4FC9">
        <w:rPr>
          <w:rFonts w:ascii="Garamond" w:hAnsi="Garamond" w:cs="Times New Roman"/>
          <w:color w:val="000000" w:themeColor="text1"/>
          <w:sz w:val="24"/>
          <w:szCs w:val="24"/>
        </w:rPr>
        <w:lastRenderedPageBreak/>
        <w:t>SEKSIONI II</w:t>
      </w:r>
    </w:p>
    <w:p w14:paraId="7B1031EF" w14:textId="77777777" w:rsidR="00A12611" w:rsidRPr="009B4FC9" w:rsidRDefault="00A12611" w:rsidP="009F3D57">
      <w:pPr>
        <w:spacing w:after="0" w:line="240" w:lineRule="auto"/>
        <w:ind w:firstLine="284"/>
        <w:jc w:val="center"/>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INSTITUCIONET PËRGJEGJËSE</w:t>
      </w:r>
    </w:p>
    <w:p w14:paraId="37588AEC" w14:textId="77777777" w:rsidR="00A12611" w:rsidRPr="009B4FC9" w:rsidRDefault="00A12611" w:rsidP="009F3D57">
      <w:pPr>
        <w:spacing w:after="0" w:line="240" w:lineRule="auto"/>
        <w:ind w:firstLine="284"/>
        <w:jc w:val="center"/>
        <w:rPr>
          <w:rFonts w:ascii="Garamond" w:hAnsi="Garamond" w:cs="Times New Roman"/>
          <w:color w:val="000000" w:themeColor="text1"/>
          <w:sz w:val="24"/>
          <w:szCs w:val="24"/>
        </w:rPr>
      </w:pPr>
    </w:p>
    <w:p w14:paraId="5AD64531" w14:textId="77777777" w:rsidR="00A12611" w:rsidRPr="009B4FC9" w:rsidRDefault="00A12611" w:rsidP="009F3D57">
      <w:pPr>
        <w:spacing w:after="0" w:line="240" w:lineRule="auto"/>
        <w:ind w:firstLine="284"/>
        <w:jc w:val="center"/>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Neni 20</w:t>
      </w:r>
    </w:p>
    <w:p w14:paraId="69295140" w14:textId="6EAAC46F" w:rsidR="00A12611" w:rsidRPr="009B4FC9" w:rsidRDefault="00A12611" w:rsidP="009F3D57">
      <w:pPr>
        <w:spacing w:after="0" w:line="240" w:lineRule="auto"/>
        <w:ind w:firstLine="284"/>
        <w:jc w:val="center"/>
        <w:rPr>
          <w:rFonts w:ascii="Garamond" w:hAnsi="Garamond" w:cs="Times New Roman"/>
          <w:b/>
          <w:color w:val="000000" w:themeColor="text1"/>
          <w:sz w:val="24"/>
          <w:szCs w:val="24"/>
        </w:rPr>
      </w:pPr>
      <w:r w:rsidRPr="009B4FC9">
        <w:rPr>
          <w:rFonts w:ascii="Garamond" w:hAnsi="Garamond" w:cs="Times New Roman"/>
          <w:b/>
          <w:color w:val="000000" w:themeColor="text1"/>
          <w:sz w:val="24"/>
          <w:szCs w:val="24"/>
        </w:rPr>
        <w:t>Institucionet përgjegjëse n</w:t>
      </w:r>
      <w:r w:rsidR="00B738C5" w:rsidRPr="009B4FC9">
        <w:rPr>
          <w:rFonts w:ascii="Garamond" w:hAnsi="Garamond" w:cs="Times New Roman"/>
          <w:b/>
          <w:color w:val="000000" w:themeColor="text1"/>
          <w:sz w:val="24"/>
          <w:szCs w:val="24"/>
        </w:rPr>
        <w:t>ë</w:t>
      </w:r>
      <w:r w:rsidRPr="009B4FC9">
        <w:rPr>
          <w:rFonts w:ascii="Garamond" w:hAnsi="Garamond" w:cs="Times New Roman"/>
          <w:b/>
          <w:color w:val="000000" w:themeColor="text1"/>
          <w:sz w:val="24"/>
          <w:szCs w:val="24"/>
        </w:rPr>
        <w:t xml:space="preserve"> fushën e menaxhimit të integruar të mbetjeve</w:t>
      </w:r>
    </w:p>
    <w:p w14:paraId="711EE607"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p>
    <w:p w14:paraId="496B9C52"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Autoritetet përgjegjëse që ushtrojnë funksione në fushën e menaxhimit të integruar të mbetjeve janë të</w:t>
      </w:r>
      <w:r w:rsidR="00C501E0" w:rsidRPr="009B4FC9">
        <w:rPr>
          <w:rFonts w:ascii="Garamond" w:hAnsi="Garamond" w:cs="Times New Roman"/>
          <w:color w:val="000000" w:themeColor="text1"/>
          <w:sz w:val="24"/>
          <w:szCs w:val="24"/>
        </w:rPr>
        <w:t xml:space="preserve"> organizuara</w:t>
      </w:r>
      <w:r w:rsidR="00EB0E23" w:rsidRPr="009B4FC9">
        <w:rPr>
          <w:rFonts w:ascii="Garamond" w:hAnsi="Garamond" w:cs="Times New Roman"/>
          <w:color w:val="000000" w:themeColor="text1"/>
          <w:sz w:val="24"/>
          <w:szCs w:val="24"/>
        </w:rPr>
        <w:t xml:space="preserve"> si më poshtë</w:t>
      </w:r>
      <w:r w:rsidRPr="009B4FC9">
        <w:rPr>
          <w:rFonts w:ascii="Garamond" w:hAnsi="Garamond" w:cs="Times New Roman"/>
          <w:color w:val="000000" w:themeColor="text1"/>
          <w:sz w:val="24"/>
          <w:szCs w:val="24"/>
        </w:rPr>
        <w:t xml:space="preserve">: </w:t>
      </w:r>
    </w:p>
    <w:p w14:paraId="4058C058" w14:textId="55709FA4" w:rsidR="00A12611" w:rsidRPr="009B4FC9" w:rsidRDefault="00AD4C0A"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 </w:t>
      </w:r>
      <w:r w:rsidR="001D3A8F" w:rsidRPr="009B4FC9">
        <w:rPr>
          <w:rFonts w:ascii="Garamond" w:hAnsi="Garamond" w:cs="Times New Roman"/>
          <w:color w:val="000000" w:themeColor="text1"/>
          <w:sz w:val="24"/>
          <w:szCs w:val="24"/>
        </w:rPr>
        <w:t xml:space="preserve">1. </w:t>
      </w:r>
      <w:r w:rsidR="00A12611" w:rsidRPr="009B4FC9">
        <w:rPr>
          <w:rFonts w:ascii="Garamond" w:hAnsi="Garamond" w:cs="Times New Roman"/>
          <w:color w:val="000000" w:themeColor="text1"/>
          <w:sz w:val="24"/>
          <w:szCs w:val="24"/>
        </w:rPr>
        <w:t xml:space="preserve">Në nivel qendror, autoritetet përgjegjëse në fushën e menaxhimit të integruar të mbetjeve, të cilat ushtrojnë kryesisht funksione politikëbërëse, </w:t>
      </w:r>
      <w:r w:rsidR="00C37222" w:rsidRPr="009B4FC9">
        <w:rPr>
          <w:rFonts w:ascii="Garamond" w:hAnsi="Garamond" w:cs="Times New Roman"/>
          <w:color w:val="000000" w:themeColor="text1"/>
          <w:sz w:val="24"/>
          <w:szCs w:val="24"/>
        </w:rPr>
        <w:t>rregullator</w:t>
      </w:r>
      <w:r w:rsidR="00CF4543" w:rsidRPr="009B4FC9">
        <w:rPr>
          <w:rFonts w:ascii="Garamond" w:hAnsi="Garamond" w:cs="Times New Roman"/>
          <w:color w:val="000000" w:themeColor="text1"/>
          <w:sz w:val="24"/>
          <w:szCs w:val="24"/>
        </w:rPr>
        <w:t>e</w:t>
      </w:r>
      <w:r w:rsidR="00F34F73" w:rsidRPr="009B4FC9">
        <w:rPr>
          <w:rFonts w:ascii="Garamond" w:hAnsi="Garamond" w:cs="Times New Roman"/>
          <w:color w:val="000000" w:themeColor="text1"/>
          <w:sz w:val="24"/>
          <w:szCs w:val="24"/>
        </w:rPr>
        <w:t xml:space="preserve">, administruese, </w:t>
      </w:r>
      <w:r w:rsidR="00A12611" w:rsidRPr="009B4FC9">
        <w:rPr>
          <w:rFonts w:ascii="Garamond" w:hAnsi="Garamond" w:cs="Times New Roman"/>
          <w:color w:val="000000" w:themeColor="text1"/>
          <w:sz w:val="24"/>
          <w:szCs w:val="24"/>
        </w:rPr>
        <w:t>monitoruese dhe zbatuese janë:</w:t>
      </w:r>
    </w:p>
    <w:p w14:paraId="27D7BF8B" w14:textId="5CA93FED" w:rsidR="00A12611" w:rsidRPr="009B4FC9" w:rsidRDefault="00AD4C0A"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 </w:t>
      </w:r>
      <w:r w:rsidR="001D3A8F" w:rsidRPr="009B4FC9">
        <w:rPr>
          <w:rFonts w:ascii="Garamond" w:hAnsi="Garamond" w:cs="Times New Roman"/>
          <w:color w:val="000000" w:themeColor="text1"/>
          <w:sz w:val="24"/>
          <w:szCs w:val="24"/>
        </w:rPr>
        <w:t xml:space="preserve">a) </w:t>
      </w:r>
      <w:r w:rsidR="00A12611" w:rsidRPr="009B4FC9">
        <w:rPr>
          <w:rFonts w:ascii="Garamond" w:hAnsi="Garamond" w:cs="Times New Roman"/>
          <w:color w:val="000000" w:themeColor="text1"/>
          <w:sz w:val="24"/>
          <w:szCs w:val="24"/>
        </w:rPr>
        <w:t>ministria përgjegjëse për mjedisin;</w:t>
      </w:r>
    </w:p>
    <w:p w14:paraId="1ADC0D97" w14:textId="77777777" w:rsidR="00A12611" w:rsidRPr="009B4FC9" w:rsidRDefault="001D3A8F"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b) </w:t>
      </w:r>
      <w:r w:rsidR="00A12611" w:rsidRPr="009B4FC9">
        <w:rPr>
          <w:rFonts w:ascii="Garamond" w:hAnsi="Garamond" w:cs="Times New Roman"/>
          <w:color w:val="000000" w:themeColor="text1"/>
          <w:sz w:val="24"/>
          <w:szCs w:val="24"/>
        </w:rPr>
        <w:t>Agjencia Kombëtare e Ekonomisë së Mbetjeve, si strukturë menaxhuese e infrastrukturës fundore të trajtimit të mbetjeve, që janë në administrim të saj;</w:t>
      </w:r>
    </w:p>
    <w:p w14:paraId="07022862"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c) Agjencia Kombëtare e Mjedisit;</w:t>
      </w:r>
    </w:p>
    <w:p w14:paraId="78D3F8DC"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ç) struktura përgjegjëse inspektuese në fushën e mjedisit.</w:t>
      </w:r>
    </w:p>
    <w:p w14:paraId="76FF1823" w14:textId="77777777" w:rsidR="00A12611" w:rsidRPr="009B4FC9" w:rsidRDefault="001D3A8F"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2. </w:t>
      </w:r>
      <w:r w:rsidR="00A12611" w:rsidRPr="009B4FC9">
        <w:rPr>
          <w:rFonts w:ascii="Garamond" w:hAnsi="Garamond" w:cs="Times New Roman"/>
          <w:color w:val="000000" w:themeColor="text1"/>
          <w:sz w:val="24"/>
          <w:szCs w:val="24"/>
        </w:rPr>
        <w:t>Bashkitë janë autoritetet përgjegjëse në fushën e menaxhimit të integruar të mbetjeve, të cilat ushtrojnë kryesisht funksione organizimi, administrimi dhe zbatimi të menaxhimit të integruar të mbetjeve në nivel bashkiak.</w:t>
      </w:r>
    </w:p>
    <w:p w14:paraId="334DFF9C"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p>
    <w:p w14:paraId="5253D81E" w14:textId="77777777" w:rsidR="00A12611" w:rsidRPr="009B4FC9" w:rsidRDefault="00A12611" w:rsidP="009F3D57">
      <w:pPr>
        <w:spacing w:after="0" w:line="240" w:lineRule="auto"/>
        <w:ind w:firstLine="284"/>
        <w:jc w:val="center"/>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Neni 21</w:t>
      </w:r>
    </w:p>
    <w:p w14:paraId="7596C592" w14:textId="77777777" w:rsidR="00A12611" w:rsidRPr="009B4FC9" w:rsidRDefault="00A12611" w:rsidP="009F3D57">
      <w:pPr>
        <w:spacing w:after="0" w:line="240" w:lineRule="auto"/>
        <w:ind w:firstLine="284"/>
        <w:jc w:val="center"/>
        <w:rPr>
          <w:rFonts w:ascii="Garamond" w:hAnsi="Garamond" w:cs="Times New Roman"/>
          <w:b/>
          <w:color w:val="000000" w:themeColor="text1"/>
          <w:sz w:val="24"/>
          <w:szCs w:val="24"/>
        </w:rPr>
      </w:pPr>
      <w:r w:rsidRPr="009B4FC9">
        <w:rPr>
          <w:rFonts w:ascii="Garamond" w:hAnsi="Garamond" w:cs="Times New Roman"/>
          <w:b/>
          <w:color w:val="000000" w:themeColor="text1"/>
          <w:sz w:val="24"/>
          <w:szCs w:val="24"/>
        </w:rPr>
        <w:t>Ministria përgjegjëse për mjedisin</w:t>
      </w:r>
    </w:p>
    <w:p w14:paraId="3426679A"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p>
    <w:p w14:paraId="406158A3" w14:textId="77777777" w:rsidR="00A12611" w:rsidRPr="009B4FC9" w:rsidRDefault="001D3A8F"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1. </w:t>
      </w:r>
      <w:r w:rsidR="00A12611" w:rsidRPr="009B4FC9">
        <w:rPr>
          <w:rFonts w:ascii="Garamond" w:hAnsi="Garamond" w:cs="Times New Roman"/>
          <w:color w:val="000000" w:themeColor="text1"/>
          <w:sz w:val="24"/>
          <w:szCs w:val="24"/>
        </w:rPr>
        <w:t>Ministria përgjegjëse për mjedisin është institucioni i nivelit qendror</w:t>
      </w:r>
      <w:r w:rsidR="00245AB9" w:rsidRPr="009B4FC9">
        <w:rPr>
          <w:rFonts w:ascii="Garamond" w:hAnsi="Garamond" w:cs="Times New Roman"/>
          <w:color w:val="000000" w:themeColor="text1"/>
          <w:sz w:val="24"/>
          <w:szCs w:val="24"/>
        </w:rPr>
        <w:t>,</w:t>
      </w:r>
      <w:r w:rsidR="00A12611" w:rsidRPr="009B4FC9">
        <w:rPr>
          <w:rFonts w:ascii="Garamond" w:hAnsi="Garamond" w:cs="Times New Roman"/>
          <w:color w:val="000000" w:themeColor="text1"/>
          <w:sz w:val="24"/>
          <w:szCs w:val="24"/>
        </w:rPr>
        <w:t xml:space="preserve"> që drejton politikën shtetërore në fushën e menaxhimit të mbetjeve.</w:t>
      </w:r>
    </w:p>
    <w:p w14:paraId="719228F3" w14:textId="6CAB875C" w:rsidR="00A12611" w:rsidRPr="009B4FC9" w:rsidRDefault="00AD4C0A"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 </w:t>
      </w:r>
      <w:r w:rsidR="001D3A8F" w:rsidRPr="009B4FC9">
        <w:rPr>
          <w:rFonts w:ascii="Garamond" w:hAnsi="Garamond" w:cs="Times New Roman"/>
          <w:color w:val="000000" w:themeColor="text1"/>
          <w:sz w:val="24"/>
          <w:szCs w:val="24"/>
        </w:rPr>
        <w:t xml:space="preserve">2. </w:t>
      </w:r>
      <w:r w:rsidR="00A12611" w:rsidRPr="009B4FC9">
        <w:rPr>
          <w:rFonts w:ascii="Garamond" w:hAnsi="Garamond" w:cs="Times New Roman"/>
          <w:color w:val="000000" w:themeColor="text1"/>
          <w:sz w:val="24"/>
          <w:szCs w:val="24"/>
        </w:rPr>
        <w:t>Për zbatimin e funk</w:t>
      </w:r>
      <w:r w:rsidR="00245AB9" w:rsidRPr="009B4FC9">
        <w:rPr>
          <w:rFonts w:ascii="Garamond" w:hAnsi="Garamond" w:cs="Times New Roman"/>
          <w:color w:val="000000" w:themeColor="text1"/>
          <w:sz w:val="24"/>
          <w:szCs w:val="24"/>
        </w:rPr>
        <w:t>sionit të përcaktuar në pikën 1</w:t>
      </w:r>
      <w:r w:rsidR="00A12611" w:rsidRPr="009B4FC9">
        <w:rPr>
          <w:rFonts w:ascii="Garamond" w:hAnsi="Garamond" w:cs="Times New Roman"/>
          <w:color w:val="000000" w:themeColor="text1"/>
          <w:sz w:val="24"/>
          <w:szCs w:val="24"/>
        </w:rPr>
        <w:t xml:space="preserve"> të këtij neni, ministria:</w:t>
      </w:r>
    </w:p>
    <w:p w14:paraId="0F39D3EA" w14:textId="77777777" w:rsidR="00A12611" w:rsidRPr="009B4FC9" w:rsidRDefault="001D3A8F"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a) </w:t>
      </w:r>
      <w:r w:rsidR="00A12611" w:rsidRPr="009B4FC9">
        <w:rPr>
          <w:rFonts w:ascii="Garamond" w:hAnsi="Garamond" w:cs="Times New Roman"/>
          <w:color w:val="000000" w:themeColor="text1"/>
          <w:sz w:val="24"/>
          <w:szCs w:val="24"/>
        </w:rPr>
        <w:t xml:space="preserve">harton dhe zhvillon politikat, legjislacionin dhe standardet në fushën e menaxhimit të mbetjeve; </w:t>
      </w:r>
    </w:p>
    <w:p w14:paraId="38835F32" w14:textId="77777777" w:rsidR="00A12611" w:rsidRPr="009B4FC9" w:rsidRDefault="001D3A8F"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b) </w:t>
      </w:r>
      <w:r w:rsidR="00A12611" w:rsidRPr="009B4FC9">
        <w:rPr>
          <w:rFonts w:ascii="Garamond" w:hAnsi="Garamond" w:cs="Times New Roman"/>
          <w:color w:val="000000" w:themeColor="text1"/>
          <w:sz w:val="24"/>
          <w:szCs w:val="24"/>
        </w:rPr>
        <w:t xml:space="preserve">harton Strategjinë Kombëtare për Menaxhimin e Integruar të Mbetjeve e planin e veprimit dhe monitoron zbatimin e saj; </w:t>
      </w:r>
    </w:p>
    <w:p w14:paraId="22E7DAEE" w14:textId="77777777" w:rsidR="00A12611" w:rsidRPr="009B4FC9" w:rsidRDefault="001D3A8F"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c) </w:t>
      </w:r>
      <w:r w:rsidR="00A12611" w:rsidRPr="009B4FC9">
        <w:rPr>
          <w:rFonts w:ascii="Garamond" w:hAnsi="Garamond" w:cs="Times New Roman"/>
          <w:color w:val="000000" w:themeColor="text1"/>
          <w:sz w:val="24"/>
          <w:szCs w:val="24"/>
        </w:rPr>
        <w:t>zhvillon dhe mbështet fushatat informuese dhe ndërgjegjësuese për menaxhimin e mbetjeve me fonde publike dhe burime të tjera të ligjshme për menaxhimin e integruar të mbetjeve.</w:t>
      </w:r>
    </w:p>
    <w:p w14:paraId="33C6A72A"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p>
    <w:p w14:paraId="6707D3C4" w14:textId="77777777" w:rsidR="00A12611" w:rsidRPr="009B4FC9" w:rsidRDefault="00A12611" w:rsidP="009F3D57">
      <w:pPr>
        <w:spacing w:after="0" w:line="240" w:lineRule="auto"/>
        <w:ind w:firstLine="284"/>
        <w:jc w:val="center"/>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Neni 22</w:t>
      </w:r>
    </w:p>
    <w:p w14:paraId="3253FA6B" w14:textId="77777777" w:rsidR="00A12611" w:rsidRPr="009B4FC9" w:rsidRDefault="00A12611" w:rsidP="009F3D57">
      <w:pPr>
        <w:spacing w:after="0" w:line="240" w:lineRule="auto"/>
        <w:ind w:firstLine="284"/>
        <w:jc w:val="center"/>
        <w:rPr>
          <w:rFonts w:ascii="Garamond" w:hAnsi="Garamond" w:cs="Times New Roman"/>
          <w:b/>
          <w:color w:val="000000" w:themeColor="text1"/>
          <w:sz w:val="24"/>
          <w:szCs w:val="24"/>
        </w:rPr>
      </w:pPr>
      <w:r w:rsidRPr="009B4FC9">
        <w:rPr>
          <w:rFonts w:ascii="Garamond" w:hAnsi="Garamond" w:cs="Times New Roman"/>
          <w:b/>
          <w:color w:val="000000" w:themeColor="text1"/>
          <w:sz w:val="24"/>
          <w:szCs w:val="24"/>
        </w:rPr>
        <w:t>Agjencia Kombëtare e Ekonomisë së Mbetjeve</w:t>
      </w:r>
    </w:p>
    <w:p w14:paraId="5ABAAA25" w14:textId="77777777" w:rsidR="00A12611" w:rsidRPr="009B4FC9" w:rsidRDefault="00A12611" w:rsidP="009F3D57">
      <w:pPr>
        <w:spacing w:after="0" w:line="240" w:lineRule="auto"/>
        <w:ind w:firstLine="284"/>
        <w:jc w:val="center"/>
        <w:rPr>
          <w:rFonts w:ascii="Garamond" w:hAnsi="Garamond" w:cs="Times New Roman"/>
          <w:color w:val="000000" w:themeColor="text1"/>
          <w:sz w:val="24"/>
          <w:szCs w:val="24"/>
        </w:rPr>
      </w:pPr>
    </w:p>
    <w:p w14:paraId="461E2E06" w14:textId="2166FCB0" w:rsidR="00A12611" w:rsidRPr="009B4FC9" w:rsidRDefault="001D3A8F"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1. </w:t>
      </w:r>
      <w:r w:rsidR="00A12611" w:rsidRPr="009B4FC9">
        <w:rPr>
          <w:rFonts w:ascii="Garamond" w:hAnsi="Garamond" w:cs="Times New Roman"/>
          <w:color w:val="000000" w:themeColor="text1"/>
          <w:sz w:val="24"/>
          <w:szCs w:val="24"/>
        </w:rPr>
        <w:t>Agjencia Kombëtare e Ekonomisë së Mbetjeve është</w:t>
      </w:r>
      <w:r w:rsidR="00AD4C0A" w:rsidRPr="009B4FC9">
        <w:rPr>
          <w:rFonts w:ascii="Garamond" w:hAnsi="Garamond" w:cs="Times New Roman"/>
          <w:color w:val="000000" w:themeColor="text1"/>
          <w:sz w:val="24"/>
          <w:szCs w:val="24"/>
        </w:rPr>
        <w:t xml:space="preserve"> </w:t>
      </w:r>
      <w:r w:rsidR="00A12611" w:rsidRPr="009B4FC9">
        <w:rPr>
          <w:rFonts w:ascii="Garamond" w:hAnsi="Garamond" w:cs="Times New Roman"/>
          <w:color w:val="000000" w:themeColor="text1"/>
          <w:sz w:val="24"/>
          <w:szCs w:val="24"/>
        </w:rPr>
        <w:t>person juridik</w:t>
      </w:r>
      <w:r w:rsidR="00EC11AB" w:rsidRPr="009B4FC9">
        <w:rPr>
          <w:rFonts w:ascii="Garamond" w:hAnsi="Garamond" w:cs="Times New Roman"/>
          <w:color w:val="000000" w:themeColor="text1"/>
          <w:sz w:val="24"/>
          <w:szCs w:val="24"/>
        </w:rPr>
        <w:t>, e organizuar</w:t>
      </w:r>
      <w:r w:rsidR="00A12611" w:rsidRPr="009B4FC9">
        <w:rPr>
          <w:rFonts w:ascii="Garamond" w:hAnsi="Garamond" w:cs="Times New Roman"/>
          <w:color w:val="000000" w:themeColor="text1"/>
          <w:sz w:val="24"/>
          <w:szCs w:val="24"/>
        </w:rPr>
        <w:t xml:space="preserve"> në formën e </w:t>
      </w:r>
      <w:r w:rsidR="00EC11AB" w:rsidRPr="009B4FC9">
        <w:rPr>
          <w:rFonts w:ascii="Garamond" w:hAnsi="Garamond" w:cs="Times New Roman"/>
          <w:color w:val="000000" w:themeColor="text1"/>
          <w:sz w:val="24"/>
          <w:szCs w:val="24"/>
        </w:rPr>
        <w:t xml:space="preserve">një </w:t>
      </w:r>
      <w:r w:rsidR="00A12611" w:rsidRPr="009B4FC9">
        <w:rPr>
          <w:rFonts w:ascii="Garamond" w:hAnsi="Garamond" w:cs="Times New Roman"/>
          <w:color w:val="000000" w:themeColor="text1"/>
          <w:sz w:val="24"/>
          <w:szCs w:val="24"/>
        </w:rPr>
        <w:t>shoqëri</w:t>
      </w:r>
      <w:r w:rsidR="00EC11AB" w:rsidRPr="009B4FC9">
        <w:rPr>
          <w:rFonts w:ascii="Garamond" w:hAnsi="Garamond" w:cs="Times New Roman"/>
          <w:color w:val="000000" w:themeColor="text1"/>
          <w:sz w:val="24"/>
          <w:szCs w:val="24"/>
        </w:rPr>
        <w:t>e</w:t>
      </w:r>
      <w:r w:rsidR="00A12611" w:rsidRPr="009B4FC9">
        <w:rPr>
          <w:rFonts w:ascii="Garamond" w:hAnsi="Garamond" w:cs="Times New Roman"/>
          <w:color w:val="000000" w:themeColor="text1"/>
          <w:sz w:val="24"/>
          <w:szCs w:val="24"/>
        </w:rPr>
        <w:t xml:space="preserve"> aksionare</w:t>
      </w:r>
      <w:r w:rsidR="00EC11AB" w:rsidRPr="009B4FC9">
        <w:rPr>
          <w:rFonts w:ascii="Garamond" w:hAnsi="Garamond" w:cs="Times New Roman"/>
          <w:color w:val="000000" w:themeColor="text1"/>
          <w:sz w:val="24"/>
          <w:szCs w:val="24"/>
        </w:rPr>
        <w:t>.</w:t>
      </w:r>
      <w:r w:rsidR="00A12611" w:rsidRPr="009B4FC9">
        <w:rPr>
          <w:rFonts w:ascii="Garamond" w:hAnsi="Garamond" w:cs="Times New Roman"/>
          <w:color w:val="000000" w:themeColor="text1"/>
          <w:sz w:val="24"/>
          <w:szCs w:val="24"/>
        </w:rPr>
        <w:t xml:space="preserve"> </w:t>
      </w:r>
      <w:r w:rsidR="00EC11AB" w:rsidRPr="009B4FC9">
        <w:rPr>
          <w:rFonts w:ascii="Garamond" w:hAnsi="Garamond" w:cs="Times New Roman"/>
          <w:color w:val="000000" w:themeColor="text1"/>
          <w:sz w:val="24"/>
          <w:szCs w:val="24"/>
        </w:rPr>
        <w:t xml:space="preserve">Autoriteti publik, që </w:t>
      </w:r>
      <w:r w:rsidR="00E459F6" w:rsidRPr="009B4FC9">
        <w:rPr>
          <w:rFonts w:ascii="Garamond" w:hAnsi="Garamond" w:cs="Times New Roman"/>
          <w:color w:val="000000" w:themeColor="text1"/>
          <w:sz w:val="24"/>
          <w:szCs w:val="24"/>
        </w:rPr>
        <w:t>përfaqëson</w:t>
      </w:r>
      <w:r w:rsidR="00EC11AB" w:rsidRPr="009B4FC9">
        <w:rPr>
          <w:rFonts w:ascii="Garamond" w:hAnsi="Garamond" w:cs="Times New Roman"/>
          <w:color w:val="000000" w:themeColor="text1"/>
          <w:sz w:val="24"/>
          <w:szCs w:val="24"/>
        </w:rPr>
        <w:t xml:space="preserve"> </w:t>
      </w:r>
      <w:r w:rsidR="00E459F6" w:rsidRPr="009B4FC9">
        <w:rPr>
          <w:rFonts w:ascii="Garamond" w:hAnsi="Garamond" w:cs="Times New Roman"/>
          <w:color w:val="000000" w:themeColor="text1"/>
          <w:sz w:val="24"/>
          <w:szCs w:val="24"/>
        </w:rPr>
        <w:t>shtetin</w:t>
      </w:r>
      <w:r w:rsidR="00EC11AB" w:rsidRPr="009B4FC9">
        <w:rPr>
          <w:rFonts w:ascii="Garamond" w:hAnsi="Garamond" w:cs="Times New Roman"/>
          <w:color w:val="000000" w:themeColor="text1"/>
          <w:sz w:val="24"/>
          <w:szCs w:val="24"/>
        </w:rPr>
        <w:t xml:space="preserve"> si aksionar </w:t>
      </w:r>
      <w:r w:rsidR="00E459F6" w:rsidRPr="009B4FC9">
        <w:rPr>
          <w:rFonts w:ascii="Garamond" w:hAnsi="Garamond" w:cs="Times New Roman"/>
          <w:color w:val="000000" w:themeColor="text1"/>
          <w:sz w:val="24"/>
          <w:szCs w:val="24"/>
        </w:rPr>
        <w:t>të</w:t>
      </w:r>
      <w:r w:rsidR="00EC11AB" w:rsidRPr="009B4FC9">
        <w:rPr>
          <w:rFonts w:ascii="Garamond" w:hAnsi="Garamond" w:cs="Times New Roman"/>
          <w:color w:val="000000" w:themeColor="text1"/>
          <w:sz w:val="24"/>
          <w:szCs w:val="24"/>
        </w:rPr>
        <w:t xml:space="preserve"> </w:t>
      </w:r>
      <w:r w:rsidR="00245AB9" w:rsidRPr="009B4FC9">
        <w:rPr>
          <w:rFonts w:ascii="Garamond" w:hAnsi="Garamond" w:cs="Times New Roman"/>
          <w:color w:val="000000" w:themeColor="text1"/>
          <w:sz w:val="24"/>
          <w:szCs w:val="24"/>
        </w:rPr>
        <w:t>s</w:t>
      </w:r>
      <w:r w:rsidR="00E459F6" w:rsidRPr="009B4FC9">
        <w:rPr>
          <w:rFonts w:ascii="Garamond" w:hAnsi="Garamond" w:cs="Times New Roman"/>
          <w:color w:val="000000" w:themeColor="text1"/>
          <w:sz w:val="24"/>
          <w:szCs w:val="24"/>
        </w:rPr>
        <w:t>hoqërisë</w:t>
      </w:r>
      <w:r w:rsidR="00EC11AB" w:rsidRPr="009B4FC9">
        <w:rPr>
          <w:rFonts w:ascii="Garamond" w:hAnsi="Garamond" w:cs="Times New Roman"/>
          <w:color w:val="000000" w:themeColor="text1"/>
          <w:sz w:val="24"/>
          <w:szCs w:val="24"/>
        </w:rPr>
        <w:t xml:space="preserve"> është</w:t>
      </w:r>
      <w:r w:rsidR="00AD4C0A" w:rsidRPr="009B4FC9">
        <w:rPr>
          <w:rFonts w:ascii="Garamond" w:hAnsi="Garamond" w:cs="Times New Roman"/>
          <w:color w:val="000000" w:themeColor="text1"/>
          <w:sz w:val="24"/>
          <w:szCs w:val="24"/>
        </w:rPr>
        <w:t xml:space="preserve"> </w:t>
      </w:r>
      <w:r w:rsidR="00A12611" w:rsidRPr="009B4FC9">
        <w:rPr>
          <w:rFonts w:ascii="Garamond" w:hAnsi="Garamond" w:cs="Times New Roman"/>
          <w:color w:val="000000" w:themeColor="text1"/>
          <w:sz w:val="24"/>
          <w:szCs w:val="24"/>
        </w:rPr>
        <w:t>ministri</w:t>
      </w:r>
      <w:r w:rsidR="00EC11AB" w:rsidRPr="009B4FC9">
        <w:rPr>
          <w:rFonts w:ascii="Garamond" w:hAnsi="Garamond" w:cs="Times New Roman"/>
          <w:color w:val="000000" w:themeColor="text1"/>
          <w:sz w:val="24"/>
          <w:szCs w:val="24"/>
        </w:rPr>
        <w:t>a</w:t>
      </w:r>
      <w:r w:rsidR="00A12611" w:rsidRPr="009B4FC9">
        <w:rPr>
          <w:rFonts w:ascii="Garamond" w:hAnsi="Garamond" w:cs="Times New Roman"/>
          <w:color w:val="000000" w:themeColor="text1"/>
          <w:sz w:val="24"/>
          <w:szCs w:val="24"/>
        </w:rPr>
        <w:t xml:space="preserve"> përgjegjës</w:t>
      </w:r>
      <w:r w:rsidR="00245AB9" w:rsidRPr="009B4FC9">
        <w:rPr>
          <w:rFonts w:ascii="Garamond" w:hAnsi="Garamond" w:cs="Times New Roman"/>
          <w:color w:val="000000" w:themeColor="text1"/>
          <w:sz w:val="24"/>
          <w:szCs w:val="24"/>
        </w:rPr>
        <w:t>e</w:t>
      </w:r>
      <w:r w:rsidR="00A12611" w:rsidRPr="009B4FC9">
        <w:rPr>
          <w:rFonts w:ascii="Garamond" w:hAnsi="Garamond" w:cs="Times New Roman"/>
          <w:color w:val="000000" w:themeColor="text1"/>
          <w:sz w:val="24"/>
          <w:szCs w:val="24"/>
        </w:rPr>
        <w:t xml:space="preserve"> për mjedisin.</w:t>
      </w:r>
    </w:p>
    <w:p w14:paraId="0ED87B31" w14:textId="2EBC03DD" w:rsidR="00A12611" w:rsidRPr="009B4FC9" w:rsidRDefault="00AD4C0A"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 </w:t>
      </w:r>
      <w:r w:rsidR="001D3A8F" w:rsidRPr="009B4FC9">
        <w:rPr>
          <w:rFonts w:ascii="Garamond" w:hAnsi="Garamond" w:cs="Times New Roman"/>
          <w:color w:val="000000" w:themeColor="text1"/>
          <w:sz w:val="24"/>
          <w:szCs w:val="24"/>
        </w:rPr>
        <w:t xml:space="preserve">2. </w:t>
      </w:r>
      <w:r w:rsidR="00A12611" w:rsidRPr="009B4FC9">
        <w:rPr>
          <w:rFonts w:ascii="Garamond" w:hAnsi="Garamond" w:cs="Times New Roman"/>
          <w:color w:val="000000" w:themeColor="text1"/>
          <w:sz w:val="24"/>
          <w:szCs w:val="24"/>
        </w:rPr>
        <w:t xml:space="preserve">Agjencia Kombëtare e Ekonomisë së Mbetjeve vepron nën emrin tregtar </w:t>
      </w:r>
      <w:r w:rsidR="00F428C6" w:rsidRPr="009B4FC9">
        <w:rPr>
          <w:rFonts w:ascii="Garamond" w:hAnsi="Garamond" w:cs="Times New Roman"/>
          <w:color w:val="000000" w:themeColor="text1"/>
          <w:sz w:val="24"/>
          <w:szCs w:val="24"/>
        </w:rPr>
        <w:t>“</w:t>
      </w:r>
      <w:r w:rsidR="00A12611" w:rsidRPr="009B4FC9">
        <w:rPr>
          <w:rFonts w:ascii="Garamond" w:hAnsi="Garamond" w:cs="Times New Roman"/>
          <w:color w:val="000000" w:themeColor="text1"/>
          <w:sz w:val="24"/>
          <w:szCs w:val="24"/>
        </w:rPr>
        <w:t>Agjencia Kombëtare e Ekonomisë së Mbetjeve</w:t>
      </w:r>
      <w:r w:rsidR="00F428C6" w:rsidRPr="009B4FC9">
        <w:rPr>
          <w:rFonts w:ascii="Garamond" w:hAnsi="Garamond" w:cs="Times New Roman"/>
          <w:color w:val="000000" w:themeColor="text1"/>
          <w:sz w:val="24"/>
          <w:szCs w:val="24"/>
        </w:rPr>
        <w:t>”</w:t>
      </w:r>
      <w:r w:rsidR="00A12611" w:rsidRPr="009B4FC9">
        <w:rPr>
          <w:rFonts w:ascii="Garamond" w:hAnsi="Garamond" w:cs="Times New Roman"/>
          <w:color w:val="000000" w:themeColor="text1"/>
          <w:sz w:val="24"/>
          <w:szCs w:val="24"/>
        </w:rPr>
        <w:t xml:space="preserve"> sh.a., dhe me emrin e shkurtuar AKEM.</w:t>
      </w:r>
    </w:p>
    <w:p w14:paraId="21FAC691" w14:textId="77777777" w:rsidR="00A12611" w:rsidRPr="009B4FC9" w:rsidRDefault="001D3A8F"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3. </w:t>
      </w:r>
      <w:r w:rsidR="00A12611" w:rsidRPr="009B4FC9">
        <w:rPr>
          <w:rFonts w:ascii="Garamond" w:hAnsi="Garamond" w:cs="Times New Roman"/>
          <w:color w:val="000000" w:themeColor="text1"/>
          <w:sz w:val="24"/>
          <w:szCs w:val="24"/>
        </w:rPr>
        <w:t>Selia e regjistruar e Agjencisë Kombëtare të Ekonomisë së Mbetjeve ndodhet në Tiranë.</w:t>
      </w:r>
    </w:p>
    <w:p w14:paraId="2CA07242" w14:textId="77777777" w:rsidR="00A12611" w:rsidRPr="009B4FC9" w:rsidRDefault="001D3A8F"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4. </w:t>
      </w:r>
      <w:r w:rsidR="00A12611" w:rsidRPr="009B4FC9">
        <w:rPr>
          <w:rFonts w:ascii="Garamond" w:hAnsi="Garamond" w:cs="Times New Roman"/>
          <w:color w:val="000000" w:themeColor="text1"/>
          <w:sz w:val="24"/>
          <w:szCs w:val="24"/>
        </w:rPr>
        <w:t>Agjencia Kombëtare e Ekonomisë së Mbetjeve mund të krijojë shoqëri dhe degë.</w:t>
      </w:r>
    </w:p>
    <w:p w14:paraId="224C0FB1" w14:textId="77777777" w:rsidR="00A12611" w:rsidRPr="009B4FC9" w:rsidRDefault="001D3A8F"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5. </w:t>
      </w:r>
      <w:r w:rsidR="00A12611" w:rsidRPr="009B4FC9">
        <w:rPr>
          <w:rFonts w:ascii="Garamond" w:hAnsi="Garamond" w:cs="Times New Roman"/>
          <w:color w:val="000000" w:themeColor="text1"/>
          <w:sz w:val="24"/>
          <w:szCs w:val="24"/>
        </w:rPr>
        <w:t>Për përmbushjen e qëllimit dhe objektivave të këtij ligji, AKEM-i ushtron këto kompetenca kryesore në fushën e menaxhimit të integruar të mbetjeve:</w:t>
      </w:r>
    </w:p>
    <w:p w14:paraId="5B02B83D" w14:textId="69553FDD" w:rsidR="00A12611" w:rsidRPr="009B4FC9" w:rsidRDefault="00AD4C0A"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 </w:t>
      </w:r>
      <w:r w:rsidR="001D3A8F" w:rsidRPr="009B4FC9">
        <w:rPr>
          <w:rFonts w:ascii="Garamond" w:hAnsi="Garamond" w:cs="Times New Roman"/>
          <w:color w:val="000000" w:themeColor="text1"/>
          <w:sz w:val="24"/>
          <w:szCs w:val="24"/>
        </w:rPr>
        <w:t>a) b</w:t>
      </w:r>
      <w:r w:rsidR="00A12611" w:rsidRPr="009B4FC9">
        <w:rPr>
          <w:rFonts w:ascii="Garamond" w:hAnsi="Garamond" w:cs="Times New Roman"/>
          <w:color w:val="000000" w:themeColor="text1"/>
          <w:sz w:val="24"/>
          <w:szCs w:val="24"/>
        </w:rPr>
        <w:t xml:space="preserve">ashkërendon me institucionet e administratës publike, në nivel qendror e vendor, me partnerët ndërkombëtarë, investitorët dhe palët e interesuara për zbatimin e menaxhimit të integruar të mbetjeve, për planifikimin territorial të infrastrukturës së mbetjeve dhe funksionimin e tyre në përputhje me parashikimet e këtij ligji; </w:t>
      </w:r>
    </w:p>
    <w:p w14:paraId="1262EC2E" w14:textId="77777777" w:rsidR="00A12611" w:rsidRPr="009B4FC9" w:rsidRDefault="001D3A8F"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b) z</w:t>
      </w:r>
      <w:r w:rsidR="00A12611" w:rsidRPr="009B4FC9">
        <w:rPr>
          <w:rFonts w:ascii="Garamond" w:hAnsi="Garamond" w:cs="Times New Roman"/>
          <w:color w:val="000000" w:themeColor="text1"/>
          <w:sz w:val="24"/>
          <w:szCs w:val="24"/>
        </w:rPr>
        <w:t>hvillon, koordinon dhe administron infrastrukturën e rrjetit kombëtar të impianteve të trajtimit (rikuperimit dhe asgjësimit) të mbetjeve gjatë fazave të ndërtimit, operimit dhe mbylljes të tyre;</w:t>
      </w:r>
    </w:p>
    <w:p w14:paraId="780B6963" w14:textId="7595634C"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c)</w:t>
      </w:r>
      <w:r w:rsidR="00AD4C0A" w:rsidRPr="009B4FC9">
        <w:rPr>
          <w:rFonts w:ascii="Garamond" w:hAnsi="Garamond" w:cs="Times New Roman"/>
          <w:color w:val="000000" w:themeColor="text1"/>
          <w:sz w:val="24"/>
          <w:szCs w:val="24"/>
        </w:rPr>
        <w:t xml:space="preserve"> </w:t>
      </w:r>
      <w:r w:rsidR="001D3A8F" w:rsidRPr="009B4FC9">
        <w:rPr>
          <w:rFonts w:ascii="Garamond" w:hAnsi="Garamond" w:cs="Times New Roman"/>
          <w:color w:val="000000" w:themeColor="text1"/>
          <w:sz w:val="24"/>
          <w:szCs w:val="24"/>
        </w:rPr>
        <w:t>r</w:t>
      </w:r>
      <w:r w:rsidRPr="009B4FC9">
        <w:rPr>
          <w:rFonts w:ascii="Garamond" w:hAnsi="Garamond" w:cs="Times New Roman"/>
          <w:color w:val="000000" w:themeColor="text1"/>
          <w:sz w:val="24"/>
          <w:szCs w:val="24"/>
        </w:rPr>
        <w:t>ealizon projektet për ngritjen e infrastrukturës fundore të menaxhimit të mbetjeve;</w:t>
      </w:r>
    </w:p>
    <w:p w14:paraId="68D70282"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ç) </w:t>
      </w:r>
      <w:r w:rsidR="001D3A8F" w:rsidRPr="009B4FC9">
        <w:rPr>
          <w:rFonts w:ascii="Garamond" w:hAnsi="Garamond" w:cs="Times New Roman"/>
          <w:color w:val="000000" w:themeColor="text1"/>
          <w:sz w:val="24"/>
          <w:szCs w:val="24"/>
        </w:rPr>
        <w:t>m</w:t>
      </w:r>
      <w:r w:rsidRPr="009B4FC9">
        <w:rPr>
          <w:rFonts w:ascii="Garamond" w:hAnsi="Garamond" w:cs="Times New Roman"/>
          <w:color w:val="000000" w:themeColor="text1"/>
          <w:sz w:val="24"/>
          <w:szCs w:val="24"/>
        </w:rPr>
        <w:t>onitoron zbatimin e planeve e të programeve për menaxhimin e integruar të mbetjeve në nivel qendror dhe vendor;</w:t>
      </w:r>
    </w:p>
    <w:p w14:paraId="1B8825B2"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lastRenderedPageBreak/>
        <w:t xml:space="preserve">d) </w:t>
      </w:r>
      <w:r w:rsidR="001D3A8F" w:rsidRPr="009B4FC9">
        <w:rPr>
          <w:rFonts w:ascii="Garamond" w:hAnsi="Garamond" w:cs="Times New Roman"/>
          <w:color w:val="000000" w:themeColor="text1"/>
          <w:sz w:val="24"/>
          <w:szCs w:val="24"/>
        </w:rPr>
        <w:t>o</w:t>
      </w:r>
      <w:r w:rsidRPr="009B4FC9">
        <w:rPr>
          <w:rFonts w:ascii="Garamond" w:hAnsi="Garamond" w:cs="Times New Roman"/>
          <w:color w:val="000000" w:themeColor="text1"/>
          <w:sz w:val="24"/>
          <w:szCs w:val="24"/>
        </w:rPr>
        <w:t>rganizon punën për edukimin mjedisor, promovimin dhe nxitjen e zbatimit të hierarkisë së mbetjeve, për realizimin e grumbullimit të diferencuar të mbetjeve dhe rikuperimin e tyre në shkallë të gjerë në territorin e Republikës së Shqipërisë;</w:t>
      </w:r>
    </w:p>
    <w:p w14:paraId="511AE9CA"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dh)</w:t>
      </w:r>
      <w:r w:rsidR="001D3A8F" w:rsidRPr="009B4FC9">
        <w:rPr>
          <w:rFonts w:ascii="Garamond" w:hAnsi="Garamond" w:cs="Times New Roman"/>
          <w:color w:val="000000" w:themeColor="text1"/>
          <w:sz w:val="24"/>
          <w:szCs w:val="24"/>
        </w:rPr>
        <w:t xml:space="preserve"> m</w:t>
      </w:r>
      <w:r w:rsidRPr="009B4FC9">
        <w:rPr>
          <w:rFonts w:ascii="Garamond" w:hAnsi="Garamond" w:cs="Times New Roman"/>
          <w:color w:val="000000" w:themeColor="text1"/>
          <w:sz w:val="24"/>
          <w:szCs w:val="24"/>
        </w:rPr>
        <w:t xml:space="preserve">onitoron zbatimin e detyrimeve për grumbullimin e diferencuar të mbetjeve nga bashkitë dhe të objektivave të tjerë të menaxhimit të integruar të mbetjeve; </w:t>
      </w:r>
    </w:p>
    <w:p w14:paraId="1087D934" w14:textId="5995DE9F" w:rsidR="00A12611" w:rsidRPr="009B4FC9" w:rsidRDefault="001D3A8F"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e) k</w:t>
      </w:r>
      <w:r w:rsidR="00A12611" w:rsidRPr="009B4FC9">
        <w:rPr>
          <w:rFonts w:ascii="Garamond" w:hAnsi="Garamond" w:cs="Times New Roman"/>
          <w:color w:val="000000" w:themeColor="text1"/>
          <w:sz w:val="24"/>
          <w:szCs w:val="24"/>
        </w:rPr>
        <w:t>oordinon me bashkitë iniciativat dhe veprimet, përfshirë ato ekonomike, për të favorizuar riciklimin dhe rikuperimin e mbetjeve, si dhe për të promovuar tregun e produkteve të rikuperuara dhe përdorimin e tyre nga administrata publike, subjektet tregtare dhe</w:t>
      </w:r>
      <w:r w:rsidR="00AD4C0A" w:rsidRPr="009B4FC9">
        <w:rPr>
          <w:rFonts w:ascii="Garamond" w:hAnsi="Garamond" w:cs="Times New Roman"/>
          <w:color w:val="000000" w:themeColor="text1"/>
          <w:sz w:val="24"/>
          <w:szCs w:val="24"/>
        </w:rPr>
        <w:t xml:space="preserve"> </w:t>
      </w:r>
      <w:r w:rsidR="00A12611" w:rsidRPr="009B4FC9">
        <w:rPr>
          <w:rFonts w:ascii="Garamond" w:hAnsi="Garamond" w:cs="Times New Roman"/>
          <w:color w:val="000000" w:themeColor="text1"/>
          <w:sz w:val="24"/>
          <w:szCs w:val="24"/>
        </w:rPr>
        <w:t>konsumatorët.</w:t>
      </w:r>
    </w:p>
    <w:p w14:paraId="46A46C2B" w14:textId="77777777" w:rsidR="00A12611" w:rsidRPr="009B4FC9" w:rsidRDefault="001D3A8F" w:rsidP="009F3D57">
      <w:pPr>
        <w:spacing w:after="0" w:line="240" w:lineRule="auto"/>
        <w:ind w:firstLine="284"/>
        <w:jc w:val="both"/>
        <w:rPr>
          <w:rFonts w:ascii="Garamond" w:hAnsi="Garamond" w:cs="Times New Roman"/>
          <w:strike/>
          <w:color w:val="000000" w:themeColor="text1"/>
          <w:sz w:val="24"/>
          <w:szCs w:val="24"/>
        </w:rPr>
      </w:pPr>
      <w:r w:rsidRPr="009B4FC9">
        <w:rPr>
          <w:rFonts w:ascii="Garamond" w:hAnsi="Garamond" w:cs="Times New Roman"/>
          <w:color w:val="000000" w:themeColor="text1"/>
          <w:sz w:val="24"/>
          <w:szCs w:val="24"/>
        </w:rPr>
        <w:t xml:space="preserve">6. </w:t>
      </w:r>
      <w:r w:rsidR="00A12611" w:rsidRPr="009B4FC9">
        <w:rPr>
          <w:rFonts w:ascii="Garamond" w:hAnsi="Garamond" w:cs="Times New Roman"/>
          <w:color w:val="000000" w:themeColor="text1"/>
          <w:sz w:val="24"/>
          <w:szCs w:val="24"/>
        </w:rPr>
        <w:t>Organizimi i brendshëm, organet drejtuese dhe mënyra e funksionimit përcaktohen me vendim të Këshillit të Ministrave, me propozim të ministrit përgjegjës për mjedisin</w:t>
      </w:r>
      <w:r w:rsidR="00E459F6" w:rsidRPr="009B4FC9">
        <w:rPr>
          <w:rFonts w:ascii="Garamond" w:hAnsi="Garamond" w:cs="Times New Roman"/>
          <w:color w:val="000000" w:themeColor="text1"/>
          <w:sz w:val="24"/>
          <w:szCs w:val="24"/>
        </w:rPr>
        <w:t>.</w:t>
      </w:r>
      <w:r w:rsidR="00A12611" w:rsidRPr="009B4FC9">
        <w:rPr>
          <w:rFonts w:ascii="Garamond" w:hAnsi="Garamond" w:cs="Times New Roman"/>
          <w:color w:val="000000" w:themeColor="text1"/>
          <w:sz w:val="24"/>
          <w:szCs w:val="24"/>
        </w:rPr>
        <w:t xml:space="preserve"> </w:t>
      </w:r>
    </w:p>
    <w:p w14:paraId="2CD68404"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p>
    <w:p w14:paraId="3C93517D" w14:textId="77777777" w:rsidR="00A12611" w:rsidRPr="009B4FC9" w:rsidRDefault="00A12611" w:rsidP="009F3D57">
      <w:pPr>
        <w:spacing w:after="0" w:line="240" w:lineRule="auto"/>
        <w:ind w:firstLine="284"/>
        <w:jc w:val="center"/>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Neni 23</w:t>
      </w:r>
    </w:p>
    <w:p w14:paraId="7AA9FF8C" w14:textId="77777777" w:rsidR="00A12611" w:rsidRPr="009B4FC9" w:rsidRDefault="00A12611" w:rsidP="009F3D57">
      <w:pPr>
        <w:spacing w:after="0" w:line="240" w:lineRule="auto"/>
        <w:ind w:firstLine="284"/>
        <w:jc w:val="center"/>
        <w:rPr>
          <w:rFonts w:ascii="Garamond" w:hAnsi="Garamond" w:cs="Times New Roman"/>
          <w:b/>
          <w:color w:val="000000" w:themeColor="text1"/>
          <w:sz w:val="24"/>
          <w:szCs w:val="24"/>
        </w:rPr>
      </w:pPr>
      <w:r w:rsidRPr="009B4FC9">
        <w:rPr>
          <w:rFonts w:ascii="Garamond" w:hAnsi="Garamond" w:cs="Times New Roman"/>
          <w:b/>
          <w:color w:val="000000" w:themeColor="text1"/>
          <w:sz w:val="24"/>
          <w:szCs w:val="24"/>
        </w:rPr>
        <w:t>Agjencia Kombëtare e Mjedisit</w:t>
      </w:r>
    </w:p>
    <w:p w14:paraId="66BDA793"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p>
    <w:p w14:paraId="14D2AD36"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Agjencia Kombëtare e Mjedisit është institucion publik qendror, në varësi të ministrit përgjegjës për mjedisin. Për përmbushjen e qëllimit dhe objektivave të këtij ligji, AKM-ja ushtron këto kompetenca kryesore në fushën e menaxhimit të integruar të mbetjeve:</w:t>
      </w:r>
    </w:p>
    <w:p w14:paraId="714BBF4A" w14:textId="77777777" w:rsidR="00A12611" w:rsidRPr="009B4FC9" w:rsidRDefault="001D3A8F"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a) m</w:t>
      </w:r>
      <w:r w:rsidR="00A12611" w:rsidRPr="009B4FC9">
        <w:rPr>
          <w:rFonts w:ascii="Garamond" w:hAnsi="Garamond" w:cs="Times New Roman"/>
          <w:color w:val="000000" w:themeColor="text1"/>
          <w:sz w:val="24"/>
          <w:szCs w:val="24"/>
        </w:rPr>
        <w:t>bledh, përpunon, ruan dhe analizon të dhënat për krijimin dhe trajtimin e mbetjeve, që lidhen me zbatimin e lejeve të mjedisit, në përputhje me standardet e pranuara dhe informon ministrinë dhe palët e tjera të interesuara;</w:t>
      </w:r>
    </w:p>
    <w:p w14:paraId="01F66F73" w14:textId="77777777" w:rsidR="00A12611" w:rsidRPr="009B4FC9" w:rsidRDefault="001D3A8F"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b) o</w:t>
      </w:r>
      <w:r w:rsidR="00A12611" w:rsidRPr="009B4FC9">
        <w:rPr>
          <w:rFonts w:ascii="Garamond" w:hAnsi="Garamond" w:cs="Times New Roman"/>
          <w:color w:val="000000" w:themeColor="text1"/>
          <w:sz w:val="24"/>
          <w:szCs w:val="24"/>
        </w:rPr>
        <w:t>rganizon dhe menaxhon regjistrat e të dhënave për çështje të ndryshme</w:t>
      </w:r>
      <w:r w:rsidR="00EB376B" w:rsidRPr="009B4FC9">
        <w:rPr>
          <w:rFonts w:ascii="Garamond" w:hAnsi="Garamond" w:cs="Times New Roman"/>
          <w:color w:val="000000" w:themeColor="text1"/>
          <w:sz w:val="24"/>
          <w:szCs w:val="24"/>
        </w:rPr>
        <w:t>,</w:t>
      </w:r>
      <w:r w:rsidR="00A12611" w:rsidRPr="009B4FC9">
        <w:rPr>
          <w:rFonts w:ascii="Garamond" w:hAnsi="Garamond" w:cs="Times New Roman"/>
          <w:color w:val="000000" w:themeColor="text1"/>
          <w:sz w:val="24"/>
          <w:szCs w:val="24"/>
        </w:rPr>
        <w:t xml:space="preserve"> që kanë të bëjnë me menaxhimin e integruar të mbe</w:t>
      </w:r>
      <w:r w:rsidR="00EB376B" w:rsidRPr="009B4FC9">
        <w:rPr>
          <w:rFonts w:ascii="Garamond" w:hAnsi="Garamond" w:cs="Times New Roman"/>
          <w:color w:val="000000" w:themeColor="text1"/>
          <w:sz w:val="24"/>
          <w:szCs w:val="24"/>
        </w:rPr>
        <w:t>tjeve, në përputhje me nenin 71</w:t>
      </w:r>
      <w:r w:rsidR="00A12611" w:rsidRPr="009B4FC9">
        <w:rPr>
          <w:rFonts w:ascii="Garamond" w:hAnsi="Garamond" w:cs="Times New Roman"/>
          <w:color w:val="000000" w:themeColor="text1"/>
          <w:sz w:val="24"/>
          <w:szCs w:val="24"/>
        </w:rPr>
        <w:t xml:space="preserve"> të këtij ligji;</w:t>
      </w:r>
    </w:p>
    <w:p w14:paraId="661E421A" w14:textId="77777777" w:rsidR="00A12611" w:rsidRPr="009B4FC9" w:rsidRDefault="001D3A8F"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c) k</w:t>
      </w:r>
      <w:r w:rsidR="00A12611" w:rsidRPr="009B4FC9">
        <w:rPr>
          <w:rFonts w:ascii="Garamond" w:hAnsi="Garamond" w:cs="Times New Roman"/>
          <w:color w:val="000000" w:themeColor="text1"/>
          <w:sz w:val="24"/>
          <w:szCs w:val="24"/>
        </w:rPr>
        <w:t>ryen vlerësimin e ndikimit mjedisor dhe licencimin e veprimtarive në fushën e menaxhimit të integruar të mbetjeve.</w:t>
      </w:r>
    </w:p>
    <w:p w14:paraId="31DAC98C"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p>
    <w:p w14:paraId="3172D222" w14:textId="77777777" w:rsidR="00A12611" w:rsidRPr="009B4FC9" w:rsidRDefault="00A12611" w:rsidP="009F3D57">
      <w:pPr>
        <w:spacing w:after="0" w:line="240" w:lineRule="auto"/>
        <w:ind w:firstLine="284"/>
        <w:jc w:val="center"/>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Neni 24</w:t>
      </w:r>
    </w:p>
    <w:p w14:paraId="1CF426C3" w14:textId="77777777" w:rsidR="00A12611" w:rsidRPr="009B4FC9" w:rsidRDefault="00A12611" w:rsidP="009F3D57">
      <w:pPr>
        <w:spacing w:after="0" w:line="240" w:lineRule="auto"/>
        <w:ind w:firstLine="284"/>
        <w:jc w:val="center"/>
        <w:rPr>
          <w:rFonts w:ascii="Garamond" w:hAnsi="Garamond" w:cs="Times New Roman"/>
          <w:b/>
          <w:color w:val="000000" w:themeColor="text1"/>
          <w:sz w:val="24"/>
          <w:szCs w:val="24"/>
        </w:rPr>
      </w:pPr>
      <w:r w:rsidRPr="009B4FC9">
        <w:rPr>
          <w:rFonts w:ascii="Garamond" w:hAnsi="Garamond" w:cs="Times New Roman"/>
          <w:b/>
          <w:color w:val="000000" w:themeColor="text1"/>
          <w:sz w:val="24"/>
          <w:szCs w:val="24"/>
        </w:rPr>
        <w:t>Bashkitë</w:t>
      </w:r>
    </w:p>
    <w:p w14:paraId="5D7FDA75"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p>
    <w:p w14:paraId="0CECAF9F" w14:textId="77777777" w:rsidR="00A12611" w:rsidRPr="009B4FC9" w:rsidRDefault="001D3A8F"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1. </w:t>
      </w:r>
      <w:r w:rsidR="00A12611" w:rsidRPr="009B4FC9">
        <w:rPr>
          <w:rFonts w:ascii="Garamond" w:hAnsi="Garamond" w:cs="Times New Roman"/>
          <w:color w:val="000000" w:themeColor="text1"/>
          <w:sz w:val="24"/>
          <w:szCs w:val="24"/>
        </w:rPr>
        <w:t>Bashkitë janë përgjegjëse për organizimin dhe funksionimin e ndarjes së mbetjeve në burim dhe grumbullimin e diferencuar të tyr</w:t>
      </w:r>
      <w:r w:rsidRPr="009B4FC9">
        <w:rPr>
          <w:rFonts w:ascii="Garamond" w:hAnsi="Garamond" w:cs="Times New Roman"/>
          <w:color w:val="000000" w:themeColor="text1"/>
          <w:sz w:val="24"/>
          <w:szCs w:val="24"/>
        </w:rPr>
        <w:t>e</w:t>
      </w:r>
      <w:r w:rsidR="00A12611" w:rsidRPr="009B4FC9">
        <w:rPr>
          <w:rFonts w:ascii="Garamond" w:hAnsi="Garamond" w:cs="Times New Roman"/>
          <w:color w:val="000000" w:themeColor="text1"/>
          <w:sz w:val="24"/>
          <w:szCs w:val="24"/>
        </w:rPr>
        <w:t xml:space="preserve"> si pjesë e sistemit të menaxhimit të integruar të mbetjeve, në territorin nën juridiksionin e tyre.</w:t>
      </w:r>
    </w:p>
    <w:p w14:paraId="6F1A1690" w14:textId="49BA1265" w:rsidR="00A12611" w:rsidRPr="009B4FC9" w:rsidRDefault="00AD4C0A"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 </w:t>
      </w:r>
      <w:r w:rsidR="001D3A8F" w:rsidRPr="009B4FC9">
        <w:rPr>
          <w:rFonts w:ascii="Garamond" w:hAnsi="Garamond" w:cs="Times New Roman"/>
          <w:color w:val="000000" w:themeColor="text1"/>
          <w:sz w:val="24"/>
          <w:szCs w:val="24"/>
        </w:rPr>
        <w:t xml:space="preserve">2. </w:t>
      </w:r>
      <w:r w:rsidR="00A12611" w:rsidRPr="009B4FC9">
        <w:rPr>
          <w:rFonts w:ascii="Garamond" w:hAnsi="Garamond" w:cs="Times New Roman"/>
          <w:color w:val="000000" w:themeColor="text1"/>
          <w:sz w:val="24"/>
          <w:szCs w:val="24"/>
        </w:rPr>
        <w:t>Për zbatimin e funk</w:t>
      </w:r>
      <w:r w:rsidR="00EB376B" w:rsidRPr="009B4FC9">
        <w:rPr>
          <w:rFonts w:ascii="Garamond" w:hAnsi="Garamond" w:cs="Times New Roman"/>
          <w:color w:val="000000" w:themeColor="text1"/>
          <w:sz w:val="24"/>
          <w:szCs w:val="24"/>
        </w:rPr>
        <w:t>sionit të përcaktuar në pikën 1</w:t>
      </w:r>
      <w:r w:rsidR="00A12611" w:rsidRPr="009B4FC9">
        <w:rPr>
          <w:rFonts w:ascii="Garamond" w:hAnsi="Garamond" w:cs="Times New Roman"/>
          <w:color w:val="000000" w:themeColor="text1"/>
          <w:sz w:val="24"/>
          <w:szCs w:val="24"/>
        </w:rPr>
        <w:t xml:space="preserve"> të këtij neni, bashkitë kanë këto kompetenca: </w:t>
      </w:r>
    </w:p>
    <w:p w14:paraId="56E08E2B" w14:textId="77777777" w:rsidR="00A12611" w:rsidRPr="009B4FC9" w:rsidRDefault="001D3A8F"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a) g</w:t>
      </w:r>
      <w:r w:rsidR="00A12611" w:rsidRPr="009B4FC9">
        <w:rPr>
          <w:rFonts w:ascii="Garamond" w:hAnsi="Garamond" w:cs="Times New Roman"/>
          <w:color w:val="000000" w:themeColor="text1"/>
          <w:sz w:val="24"/>
          <w:szCs w:val="24"/>
        </w:rPr>
        <w:t>rumbullimin e mbetjeve bashkiake dhe rrymave të tjera të mbetjeve të përcaktuara në këtë ligj;</w:t>
      </w:r>
    </w:p>
    <w:p w14:paraId="7FBAEB32"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b) </w:t>
      </w:r>
      <w:r w:rsidR="001D3A8F" w:rsidRPr="009B4FC9">
        <w:rPr>
          <w:rFonts w:ascii="Garamond" w:hAnsi="Garamond" w:cs="Times New Roman"/>
          <w:color w:val="000000" w:themeColor="text1"/>
          <w:sz w:val="24"/>
          <w:szCs w:val="24"/>
        </w:rPr>
        <w:t>g</w:t>
      </w:r>
      <w:r w:rsidRPr="009B4FC9">
        <w:rPr>
          <w:rFonts w:ascii="Garamond" w:hAnsi="Garamond" w:cs="Times New Roman"/>
          <w:color w:val="000000" w:themeColor="text1"/>
          <w:sz w:val="24"/>
          <w:szCs w:val="24"/>
        </w:rPr>
        <w:t xml:space="preserve">rumbullimin e diferencuar të mbetjeve sipas rrymave të caktuara të mbetjeve, në përputhje me parashikimet e akteve nënligjore zbatuese; </w:t>
      </w:r>
    </w:p>
    <w:p w14:paraId="40DDECBA" w14:textId="4D45CD86" w:rsidR="00A12611" w:rsidRPr="009B4FC9" w:rsidRDefault="001D3A8F"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c) k</w:t>
      </w:r>
      <w:r w:rsidR="00A12611" w:rsidRPr="009B4FC9">
        <w:rPr>
          <w:rFonts w:ascii="Garamond" w:hAnsi="Garamond" w:cs="Times New Roman"/>
          <w:color w:val="000000" w:themeColor="text1"/>
          <w:sz w:val="24"/>
          <w:szCs w:val="24"/>
        </w:rPr>
        <w:t>ryerjen e të gjitha shërbimeve mbështetëse për realizimin e operacioneve funksionale të grumbullimit të diferencuar dhe të menaxhimit të mbetjeve të përmendura në shkron</w:t>
      </w:r>
      <w:r w:rsidR="00EB376B" w:rsidRPr="009B4FC9">
        <w:rPr>
          <w:rFonts w:ascii="Garamond" w:hAnsi="Garamond" w:cs="Times New Roman"/>
          <w:color w:val="000000" w:themeColor="text1"/>
          <w:sz w:val="24"/>
          <w:szCs w:val="24"/>
        </w:rPr>
        <w:t xml:space="preserve">jat </w:t>
      </w:r>
      <w:r w:rsidR="00F428C6" w:rsidRPr="009B4FC9">
        <w:rPr>
          <w:rFonts w:ascii="Garamond" w:hAnsi="Garamond" w:cs="Times New Roman"/>
          <w:color w:val="000000" w:themeColor="text1"/>
          <w:sz w:val="24"/>
          <w:szCs w:val="24"/>
        </w:rPr>
        <w:t>“</w:t>
      </w:r>
      <w:r w:rsidR="00EB376B" w:rsidRPr="009B4FC9">
        <w:rPr>
          <w:rFonts w:ascii="Garamond" w:hAnsi="Garamond" w:cs="Times New Roman"/>
          <w:color w:val="000000" w:themeColor="text1"/>
          <w:sz w:val="24"/>
          <w:szCs w:val="24"/>
        </w:rPr>
        <w:t>a</w:t>
      </w:r>
      <w:r w:rsidR="00F428C6" w:rsidRPr="009B4FC9">
        <w:rPr>
          <w:rFonts w:ascii="Garamond" w:hAnsi="Garamond" w:cs="Times New Roman"/>
          <w:color w:val="000000" w:themeColor="text1"/>
          <w:sz w:val="24"/>
          <w:szCs w:val="24"/>
        </w:rPr>
        <w:t>”</w:t>
      </w:r>
      <w:r w:rsidR="00EB376B" w:rsidRPr="009B4FC9">
        <w:rPr>
          <w:rFonts w:ascii="Garamond" w:hAnsi="Garamond" w:cs="Times New Roman"/>
          <w:color w:val="000000" w:themeColor="text1"/>
          <w:sz w:val="24"/>
          <w:szCs w:val="24"/>
        </w:rPr>
        <w:t xml:space="preserve"> dhe </w:t>
      </w:r>
      <w:r w:rsidR="00F428C6" w:rsidRPr="009B4FC9">
        <w:rPr>
          <w:rFonts w:ascii="Garamond" w:hAnsi="Garamond" w:cs="Times New Roman"/>
          <w:color w:val="000000" w:themeColor="text1"/>
          <w:sz w:val="24"/>
          <w:szCs w:val="24"/>
        </w:rPr>
        <w:t>“</w:t>
      </w:r>
      <w:r w:rsidR="00EB376B" w:rsidRPr="009B4FC9">
        <w:rPr>
          <w:rFonts w:ascii="Garamond" w:hAnsi="Garamond" w:cs="Times New Roman"/>
          <w:color w:val="000000" w:themeColor="text1"/>
          <w:sz w:val="24"/>
          <w:szCs w:val="24"/>
        </w:rPr>
        <w:t>b</w:t>
      </w:r>
      <w:r w:rsidR="00F428C6" w:rsidRPr="009B4FC9">
        <w:rPr>
          <w:rFonts w:ascii="Garamond" w:hAnsi="Garamond" w:cs="Times New Roman"/>
          <w:color w:val="000000" w:themeColor="text1"/>
          <w:sz w:val="24"/>
          <w:szCs w:val="24"/>
        </w:rPr>
        <w:t>”</w:t>
      </w:r>
      <w:r w:rsidR="00A12611" w:rsidRPr="009B4FC9">
        <w:rPr>
          <w:rFonts w:ascii="Garamond" w:hAnsi="Garamond" w:cs="Times New Roman"/>
          <w:color w:val="000000" w:themeColor="text1"/>
          <w:sz w:val="24"/>
          <w:szCs w:val="24"/>
        </w:rPr>
        <w:t xml:space="preserve"> të kësaj pike, të tilla si vendosja e </w:t>
      </w:r>
      <w:r w:rsidR="00C73FF8" w:rsidRPr="009B4FC9">
        <w:rPr>
          <w:rFonts w:ascii="Garamond" w:hAnsi="Garamond" w:cs="Times New Roman"/>
          <w:color w:val="000000" w:themeColor="text1"/>
          <w:sz w:val="24"/>
          <w:szCs w:val="24"/>
        </w:rPr>
        <w:t>kontejnerëve</w:t>
      </w:r>
      <w:r w:rsidR="00A12611" w:rsidRPr="009B4FC9">
        <w:rPr>
          <w:rFonts w:ascii="Garamond" w:hAnsi="Garamond" w:cs="Times New Roman"/>
          <w:color w:val="000000" w:themeColor="text1"/>
          <w:sz w:val="24"/>
          <w:szCs w:val="24"/>
        </w:rPr>
        <w:t xml:space="preserve"> të përshtatshëm të grumbullimit, përcaktimi i metodës së grumbullimit, në përputhje me dokumentet planifikuese në fuqi; </w:t>
      </w:r>
    </w:p>
    <w:p w14:paraId="1CCF7650" w14:textId="77777777" w:rsidR="00A12611" w:rsidRPr="009B4FC9" w:rsidRDefault="001D3A8F"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ç) n</w:t>
      </w:r>
      <w:r w:rsidR="00A12611" w:rsidRPr="009B4FC9">
        <w:rPr>
          <w:rFonts w:ascii="Garamond" w:hAnsi="Garamond" w:cs="Times New Roman"/>
          <w:color w:val="000000" w:themeColor="text1"/>
          <w:sz w:val="24"/>
          <w:szCs w:val="24"/>
        </w:rPr>
        <w:t>gritjen e sistemit bashkiak të grumbullimit të mbetjeve dhe përcaktimin e rregullave të grumbullimit, përcaktimin e pikave të grumbullimit, pikave të magazinimit të përkohshëm dhe të stacioneve të transferimit të mbetjeve dhe në përgjithësi të vendndodhjes së infrastrukturës së nevojshme për menaxhimin e integruar të mbetjeve brenda territorit të bashkisë, në përputhje me parashikimet e këtij ligji dhe legjislacionit në fuqi për planifikimin e zhvillimin e territorit;</w:t>
      </w:r>
    </w:p>
    <w:p w14:paraId="5DFA8D43" w14:textId="77777777" w:rsidR="00A12611" w:rsidRPr="009B4FC9" w:rsidRDefault="001D3A8F"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d) m</w:t>
      </w:r>
      <w:r w:rsidR="00A12611" w:rsidRPr="009B4FC9">
        <w:rPr>
          <w:rFonts w:ascii="Garamond" w:hAnsi="Garamond" w:cs="Times New Roman"/>
          <w:color w:val="000000" w:themeColor="text1"/>
          <w:sz w:val="24"/>
          <w:szCs w:val="24"/>
        </w:rPr>
        <w:t>onitorimin dhe kontrollin e territorit të bashkisë me qëllim parandalimin dhe mbikëqyrjen e hedhjes së paligjshme të mbetjeve në vende të paautorizuara dhe/ose krijimin e venddepozitimeve të paligjshme të mbetjeve dhe, në bashkërendim me organet kompetente, marrjen e masave për ndëshkimin e paligjshmërisë, mbledhjen e mbetjeve të hedhura në mënyrë të paligjshme dhe trajtimin e tyre;</w:t>
      </w:r>
    </w:p>
    <w:p w14:paraId="700A3800"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dh)</w:t>
      </w:r>
      <w:r w:rsidR="001D3A8F" w:rsidRPr="009B4FC9">
        <w:rPr>
          <w:rFonts w:ascii="Garamond" w:hAnsi="Garamond" w:cs="Times New Roman"/>
          <w:color w:val="000000" w:themeColor="text1"/>
          <w:sz w:val="24"/>
          <w:szCs w:val="24"/>
        </w:rPr>
        <w:t xml:space="preserve"> m</w:t>
      </w:r>
      <w:r w:rsidRPr="009B4FC9">
        <w:rPr>
          <w:rFonts w:ascii="Garamond" w:hAnsi="Garamond" w:cs="Times New Roman"/>
          <w:color w:val="000000" w:themeColor="text1"/>
          <w:sz w:val="24"/>
          <w:szCs w:val="24"/>
        </w:rPr>
        <w:t xml:space="preserve">onitorimin dhe kontrollin e territorit të bashkisë për zbatimin e dispozitave të këtij ligji dhe bashkëpunimin e koordinimin me institucionet kompetente për marrjen e masave për ndëshkimin e shkeljeve të këtij ligji; </w:t>
      </w:r>
    </w:p>
    <w:p w14:paraId="53135115" w14:textId="77777777" w:rsidR="00A12611" w:rsidRPr="009B4FC9" w:rsidRDefault="001D3A8F"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e) o</w:t>
      </w:r>
      <w:r w:rsidR="00A12611" w:rsidRPr="009B4FC9">
        <w:rPr>
          <w:rFonts w:ascii="Garamond" w:hAnsi="Garamond" w:cs="Times New Roman"/>
          <w:color w:val="000000" w:themeColor="text1"/>
          <w:sz w:val="24"/>
          <w:szCs w:val="24"/>
        </w:rPr>
        <w:t>rganizimin dhe mbështetjen e skemave e të fushatave informuese dhe ndërgjegjësuese për menaxhimin e mbetjeve me fonde publike e burime të tjera të ligjshme për menaxhimin e integruar të mbetjeve dhe masave konkrete për parandalimin e mbetjeve brenda territorit të bashkisë;</w:t>
      </w:r>
    </w:p>
    <w:p w14:paraId="271A80DA" w14:textId="7E17D1C5" w:rsidR="00A12611" w:rsidRPr="009B4FC9" w:rsidRDefault="001D3A8F"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lastRenderedPageBreak/>
        <w:t>ë) m</w:t>
      </w:r>
      <w:r w:rsidR="00A12611" w:rsidRPr="009B4FC9">
        <w:rPr>
          <w:rFonts w:ascii="Garamond" w:hAnsi="Garamond" w:cs="Times New Roman"/>
          <w:color w:val="000000" w:themeColor="text1"/>
          <w:sz w:val="24"/>
          <w:szCs w:val="24"/>
        </w:rPr>
        <w:t xml:space="preserve">bledhjen, përpunimin, ruajtjen dhe raportimin e të dhënave në lidhje me menaxhimin e mbetjeve në territorin e bashkisë, përfshirë të dhënat </w:t>
      </w:r>
      <w:r w:rsidR="00EB376B" w:rsidRPr="009B4FC9">
        <w:rPr>
          <w:rFonts w:ascii="Garamond" w:hAnsi="Garamond" w:cs="Times New Roman"/>
          <w:color w:val="000000" w:themeColor="text1"/>
          <w:sz w:val="24"/>
          <w:szCs w:val="24"/>
        </w:rPr>
        <w:t>për</w:t>
      </w:r>
      <w:r w:rsidR="00A12611" w:rsidRPr="009B4FC9">
        <w:rPr>
          <w:rFonts w:ascii="Garamond" w:hAnsi="Garamond" w:cs="Times New Roman"/>
          <w:color w:val="000000" w:themeColor="text1"/>
          <w:sz w:val="24"/>
          <w:szCs w:val="24"/>
        </w:rPr>
        <w:t xml:space="preserve"> vendndodhjen e infrastrukturave të menaxhimit të mbetjeve, të dhëna për grumbullimin e diferencuar të mbetjeve, të dhëna për sasinë e</w:t>
      </w:r>
      <w:r w:rsidR="00AD4C0A" w:rsidRPr="009B4FC9">
        <w:rPr>
          <w:rFonts w:ascii="Garamond" w:hAnsi="Garamond" w:cs="Times New Roman"/>
          <w:color w:val="000000" w:themeColor="text1"/>
          <w:sz w:val="24"/>
          <w:szCs w:val="24"/>
        </w:rPr>
        <w:t xml:space="preserve"> </w:t>
      </w:r>
      <w:r w:rsidR="00A12611" w:rsidRPr="009B4FC9">
        <w:rPr>
          <w:rFonts w:ascii="Garamond" w:hAnsi="Garamond" w:cs="Times New Roman"/>
          <w:color w:val="000000" w:themeColor="text1"/>
          <w:sz w:val="24"/>
          <w:szCs w:val="24"/>
        </w:rPr>
        <w:t>rrymave të caktuara të mbetjeve të grumbulluara dhe të trajtuara në territorin e bashkisë, si dhe çdo të dhënë tjetër të parashikuar në këtë ligj dhe të domosdoshme për realizimin e funksioneve të menaxhimit të mbetjeve nga bashkia. Bashkia, në bazë të detyrimit ligjor, informon për këto të dhëna pranë AKEM-it;</w:t>
      </w:r>
      <w:r w:rsidR="00AD4C0A" w:rsidRPr="009B4FC9">
        <w:rPr>
          <w:rFonts w:ascii="Garamond" w:hAnsi="Garamond" w:cs="Times New Roman"/>
          <w:color w:val="000000" w:themeColor="text1"/>
          <w:sz w:val="24"/>
          <w:szCs w:val="24"/>
        </w:rPr>
        <w:t xml:space="preserve"> </w:t>
      </w:r>
    </w:p>
    <w:p w14:paraId="3ECDE617" w14:textId="77777777" w:rsidR="00A12611" w:rsidRPr="009B4FC9" w:rsidRDefault="001D3A8F"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f) r</w:t>
      </w:r>
      <w:r w:rsidR="00A12611" w:rsidRPr="009B4FC9">
        <w:rPr>
          <w:rFonts w:ascii="Garamond" w:hAnsi="Garamond" w:cs="Times New Roman"/>
          <w:color w:val="000000" w:themeColor="text1"/>
          <w:sz w:val="24"/>
          <w:szCs w:val="24"/>
        </w:rPr>
        <w:t>aportimin pranë AKEM-it të statistikave vjetore të mbetjeve të krijuara në territorin e tyre;</w:t>
      </w:r>
    </w:p>
    <w:p w14:paraId="7C00D15A" w14:textId="77777777" w:rsidR="00A12611" w:rsidRPr="009B4FC9" w:rsidRDefault="001D3A8F"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g) p</w:t>
      </w:r>
      <w:r w:rsidR="00A12611" w:rsidRPr="009B4FC9">
        <w:rPr>
          <w:rFonts w:ascii="Garamond" w:hAnsi="Garamond" w:cs="Times New Roman"/>
          <w:color w:val="000000" w:themeColor="text1"/>
          <w:sz w:val="24"/>
          <w:szCs w:val="24"/>
        </w:rPr>
        <w:t>ërcaktimin e zërave të shërbimeve të menaxhimit të mbetjeve bashkiake në bazë të nevojave dhe infrastrukturës për rritjen e performancës së këtij shërbimi dhe përmbushjen e detyrimeve ligjore.</w:t>
      </w:r>
    </w:p>
    <w:p w14:paraId="466C5119" w14:textId="5BFF428E" w:rsidR="00A12611" w:rsidRPr="009B4FC9" w:rsidRDefault="00AD4C0A"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 </w:t>
      </w:r>
      <w:r w:rsidR="00A12611" w:rsidRPr="009B4FC9">
        <w:rPr>
          <w:rFonts w:ascii="Garamond" w:hAnsi="Garamond" w:cs="Times New Roman"/>
          <w:color w:val="000000" w:themeColor="text1"/>
          <w:sz w:val="24"/>
          <w:szCs w:val="24"/>
        </w:rPr>
        <w:t>3. Bashkitë ushtrojnë funksionet e grumbullimit të mbetjeve nëpërmjet:</w:t>
      </w:r>
    </w:p>
    <w:p w14:paraId="446FF909" w14:textId="6AA9392B" w:rsidR="00A12611" w:rsidRPr="009B4FC9" w:rsidRDefault="00AD4C0A"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 </w:t>
      </w:r>
      <w:r w:rsidR="001D3A8F" w:rsidRPr="009B4FC9">
        <w:rPr>
          <w:rFonts w:ascii="Garamond" w:hAnsi="Garamond" w:cs="Times New Roman"/>
          <w:color w:val="000000" w:themeColor="text1"/>
          <w:sz w:val="24"/>
          <w:szCs w:val="24"/>
        </w:rPr>
        <w:t xml:space="preserve">a) </w:t>
      </w:r>
      <w:r w:rsidR="00A12611" w:rsidRPr="009B4FC9">
        <w:rPr>
          <w:rFonts w:ascii="Garamond" w:hAnsi="Garamond" w:cs="Times New Roman"/>
          <w:color w:val="000000" w:themeColor="text1"/>
          <w:sz w:val="24"/>
          <w:szCs w:val="24"/>
        </w:rPr>
        <w:t>strukturave të tyre ekzistuese administrative apo ngritjes së strukturave administrative të posaçme për këtë qëllim;</w:t>
      </w:r>
      <w:r w:rsidRPr="009B4FC9">
        <w:rPr>
          <w:rFonts w:ascii="Garamond" w:hAnsi="Garamond" w:cs="Times New Roman"/>
          <w:color w:val="000000" w:themeColor="text1"/>
          <w:sz w:val="24"/>
          <w:szCs w:val="24"/>
        </w:rPr>
        <w:t xml:space="preserve"> </w:t>
      </w:r>
    </w:p>
    <w:p w14:paraId="16B196A7" w14:textId="790322ED"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b) njësive ekonomike apo institucioneve ekzistuese në varësi të tyre apo ngritjes së tyre për këtë qëllim;</w:t>
      </w:r>
      <w:r w:rsidR="00AD4C0A" w:rsidRPr="009B4FC9">
        <w:rPr>
          <w:rFonts w:ascii="Garamond" w:hAnsi="Garamond" w:cs="Times New Roman"/>
          <w:color w:val="000000" w:themeColor="text1"/>
          <w:sz w:val="24"/>
          <w:szCs w:val="24"/>
        </w:rPr>
        <w:t xml:space="preserve"> </w:t>
      </w:r>
    </w:p>
    <w:p w14:paraId="35ED49FA" w14:textId="77777777" w:rsidR="00A12611" w:rsidRPr="009B4FC9" w:rsidRDefault="001D3A8F"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c) </w:t>
      </w:r>
      <w:r w:rsidR="00A12611" w:rsidRPr="009B4FC9">
        <w:rPr>
          <w:rFonts w:ascii="Garamond" w:hAnsi="Garamond" w:cs="Times New Roman"/>
          <w:color w:val="000000" w:themeColor="text1"/>
          <w:sz w:val="24"/>
          <w:szCs w:val="24"/>
        </w:rPr>
        <w:t xml:space="preserve">personave juridikë publikë ekzistues apo themelimit të personave juridikë publikë për ushtrimin e këtyre funksioneve; </w:t>
      </w:r>
    </w:p>
    <w:p w14:paraId="6B3BD655"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ç) lidhjes së kontratave me subjekte private që ushtrojnë veprimtaritë e sipërpërmendura, në përputhje me parashikimet e këtij ligji dhe legjislacionit të posaçëm në fuqi. </w:t>
      </w:r>
    </w:p>
    <w:p w14:paraId="719A64E6" w14:textId="77777777" w:rsidR="00A12611" w:rsidRPr="009B4FC9" w:rsidRDefault="001D3A8F"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4. </w:t>
      </w:r>
      <w:r w:rsidR="00A12611" w:rsidRPr="009B4FC9">
        <w:rPr>
          <w:rFonts w:ascii="Garamond" w:hAnsi="Garamond" w:cs="Times New Roman"/>
          <w:color w:val="000000" w:themeColor="text1"/>
          <w:sz w:val="24"/>
          <w:szCs w:val="24"/>
        </w:rPr>
        <w:t>Për ushtrimin e funksioneve të tyre në fushën e menaxhimit të integruar të mbetjeve, bashkitë veprojnë në përputhje me dispozitat e këtij ligji dhe të legjislacionit të posaçëm për vetëqeverisjen vendore dhe zbatojnë parimet e barazisë dhe mosdiskriminimit.</w:t>
      </w:r>
    </w:p>
    <w:p w14:paraId="4B1DCCA8" w14:textId="4046FA8E" w:rsidR="00A12611" w:rsidRPr="009B4FC9" w:rsidRDefault="001D3A8F"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5. </w:t>
      </w:r>
      <w:r w:rsidR="00A12611" w:rsidRPr="009B4FC9">
        <w:rPr>
          <w:rFonts w:ascii="Garamond" w:hAnsi="Garamond" w:cs="Times New Roman"/>
          <w:color w:val="000000" w:themeColor="text1"/>
          <w:sz w:val="24"/>
          <w:szCs w:val="24"/>
        </w:rPr>
        <w:t>Kryetarët e njësive të vetëqeverisjes vendore janë përgjegjës për grumbullimin</w:t>
      </w:r>
      <w:r w:rsidR="00AD4C0A" w:rsidRPr="009B4FC9">
        <w:rPr>
          <w:rFonts w:ascii="Garamond" w:hAnsi="Garamond" w:cs="Times New Roman"/>
          <w:color w:val="000000" w:themeColor="text1"/>
          <w:sz w:val="24"/>
          <w:szCs w:val="24"/>
        </w:rPr>
        <w:t xml:space="preserve"> </w:t>
      </w:r>
      <w:r w:rsidR="00A12611" w:rsidRPr="009B4FC9">
        <w:rPr>
          <w:rFonts w:ascii="Garamond" w:hAnsi="Garamond" w:cs="Times New Roman"/>
          <w:color w:val="000000" w:themeColor="text1"/>
          <w:sz w:val="24"/>
          <w:szCs w:val="24"/>
        </w:rPr>
        <w:t>dhe administrimin e mbetjeve</w:t>
      </w:r>
      <w:r w:rsidR="00EB376B" w:rsidRPr="009B4FC9">
        <w:rPr>
          <w:rFonts w:ascii="Garamond" w:hAnsi="Garamond" w:cs="Times New Roman"/>
          <w:color w:val="000000" w:themeColor="text1"/>
          <w:sz w:val="24"/>
          <w:szCs w:val="24"/>
        </w:rPr>
        <w:t>,</w:t>
      </w:r>
      <w:r w:rsidR="00A12611" w:rsidRPr="009B4FC9">
        <w:rPr>
          <w:rFonts w:ascii="Garamond" w:hAnsi="Garamond" w:cs="Times New Roman"/>
          <w:color w:val="000000" w:themeColor="text1"/>
          <w:sz w:val="24"/>
          <w:szCs w:val="24"/>
        </w:rPr>
        <w:t xml:space="preserve"> që krijohen brenda territorit të tyre administrativ, në përputhje me parashikimet e këtij ligji.</w:t>
      </w:r>
    </w:p>
    <w:p w14:paraId="514121AC"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p>
    <w:p w14:paraId="4AB598C1" w14:textId="77777777" w:rsidR="00A12611" w:rsidRPr="009B4FC9" w:rsidRDefault="00A12611" w:rsidP="009F3D57">
      <w:pPr>
        <w:spacing w:after="0" w:line="240" w:lineRule="auto"/>
        <w:ind w:firstLine="284"/>
        <w:jc w:val="center"/>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SEKSIONI III</w:t>
      </w:r>
    </w:p>
    <w:p w14:paraId="33B1F2B7" w14:textId="77777777" w:rsidR="00A12611" w:rsidRPr="009B4FC9" w:rsidRDefault="00A12611" w:rsidP="009F3D57">
      <w:pPr>
        <w:spacing w:after="0" w:line="240" w:lineRule="auto"/>
        <w:ind w:firstLine="284"/>
        <w:jc w:val="center"/>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ZONAT E MENAXHIMIT TË MBETJEVE</w:t>
      </w:r>
    </w:p>
    <w:p w14:paraId="4CB91EB6" w14:textId="77777777" w:rsidR="00A12611" w:rsidRPr="009B4FC9" w:rsidRDefault="00A12611" w:rsidP="009F3D57">
      <w:pPr>
        <w:spacing w:after="0" w:line="240" w:lineRule="auto"/>
        <w:ind w:firstLine="284"/>
        <w:jc w:val="center"/>
        <w:rPr>
          <w:rFonts w:ascii="Garamond" w:hAnsi="Garamond" w:cs="Times New Roman"/>
          <w:color w:val="000000" w:themeColor="text1"/>
          <w:sz w:val="24"/>
          <w:szCs w:val="24"/>
        </w:rPr>
      </w:pPr>
    </w:p>
    <w:p w14:paraId="74DC09D9" w14:textId="77777777" w:rsidR="00A12611" w:rsidRPr="009B4FC9" w:rsidRDefault="00A12611" w:rsidP="009F3D57">
      <w:pPr>
        <w:spacing w:after="0" w:line="240" w:lineRule="auto"/>
        <w:ind w:firstLine="284"/>
        <w:jc w:val="center"/>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Neni 25</w:t>
      </w:r>
    </w:p>
    <w:p w14:paraId="3872D2F4" w14:textId="77777777" w:rsidR="00A12611" w:rsidRPr="009B4FC9" w:rsidRDefault="00A12611" w:rsidP="009F3D57">
      <w:pPr>
        <w:spacing w:after="0" w:line="240" w:lineRule="auto"/>
        <w:ind w:firstLine="284"/>
        <w:jc w:val="center"/>
        <w:rPr>
          <w:rFonts w:ascii="Garamond" w:hAnsi="Garamond" w:cs="Times New Roman"/>
          <w:b/>
          <w:color w:val="000000" w:themeColor="text1"/>
          <w:sz w:val="24"/>
          <w:szCs w:val="24"/>
        </w:rPr>
      </w:pPr>
      <w:r w:rsidRPr="009B4FC9">
        <w:rPr>
          <w:rFonts w:ascii="Garamond" w:hAnsi="Garamond" w:cs="Times New Roman"/>
          <w:b/>
          <w:color w:val="000000" w:themeColor="text1"/>
          <w:sz w:val="24"/>
          <w:szCs w:val="24"/>
        </w:rPr>
        <w:t>Zonat e menaxhimit të mbetjeve</w:t>
      </w:r>
    </w:p>
    <w:p w14:paraId="28139DB4" w14:textId="77777777" w:rsidR="00A12611" w:rsidRPr="009B4FC9" w:rsidRDefault="00A12611" w:rsidP="009F3D57">
      <w:pPr>
        <w:spacing w:after="0" w:line="240" w:lineRule="auto"/>
        <w:ind w:firstLine="284"/>
        <w:jc w:val="center"/>
        <w:rPr>
          <w:rFonts w:ascii="Garamond" w:hAnsi="Garamond" w:cs="Times New Roman"/>
          <w:color w:val="000000" w:themeColor="text1"/>
          <w:sz w:val="24"/>
          <w:szCs w:val="24"/>
        </w:rPr>
      </w:pPr>
    </w:p>
    <w:p w14:paraId="1395CBAC" w14:textId="77777777" w:rsidR="00A12611" w:rsidRPr="009B4FC9" w:rsidRDefault="001D3A8F"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1.</w:t>
      </w:r>
      <w:r w:rsidR="00EB376B" w:rsidRPr="009B4FC9">
        <w:rPr>
          <w:rFonts w:ascii="Garamond" w:hAnsi="Garamond" w:cs="Times New Roman"/>
          <w:color w:val="000000" w:themeColor="text1"/>
          <w:sz w:val="24"/>
          <w:szCs w:val="24"/>
        </w:rPr>
        <w:t xml:space="preserve"> </w:t>
      </w:r>
      <w:r w:rsidR="00A12611" w:rsidRPr="009B4FC9">
        <w:rPr>
          <w:rFonts w:ascii="Garamond" w:hAnsi="Garamond" w:cs="Times New Roman"/>
          <w:color w:val="000000" w:themeColor="text1"/>
          <w:sz w:val="24"/>
          <w:szCs w:val="24"/>
        </w:rPr>
        <w:t xml:space="preserve">Territori i Republikës së Shqipërisë organizohet në zona për menaxhimin e mbetjeve. Për kualifikimin e një territori si zonë e menaxhimit të mbetjeve konsiderohen të gjitha kriteret e mëposhtme: </w:t>
      </w:r>
    </w:p>
    <w:p w14:paraId="74B351AF"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a) </w:t>
      </w:r>
      <w:r w:rsidR="001D3A8F" w:rsidRPr="009B4FC9">
        <w:rPr>
          <w:rFonts w:ascii="Garamond" w:hAnsi="Garamond" w:cs="Times New Roman"/>
          <w:color w:val="000000" w:themeColor="text1"/>
          <w:sz w:val="24"/>
          <w:szCs w:val="24"/>
        </w:rPr>
        <w:t>n</w:t>
      </w:r>
      <w:r w:rsidRPr="009B4FC9">
        <w:rPr>
          <w:rFonts w:ascii="Garamond" w:hAnsi="Garamond" w:cs="Times New Roman"/>
          <w:color w:val="000000" w:themeColor="text1"/>
          <w:sz w:val="24"/>
          <w:szCs w:val="24"/>
        </w:rPr>
        <w:t>ë zonën e menaxhimit të mbetjeve krijohen impiantet kryesore për trajtimin e mbetjeve ose planifikohet ngritja e tyre;</w:t>
      </w:r>
    </w:p>
    <w:p w14:paraId="1E519C5D" w14:textId="77777777" w:rsidR="00A12611" w:rsidRPr="009B4FC9" w:rsidRDefault="001D3A8F"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b) n</w:t>
      </w:r>
      <w:r w:rsidR="00A12611" w:rsidRPr="009B4FC9">
        <w:rPr>
          <w:rFonts w:ascii="Garamond" w:hAnsi="Garamond" w:cs="Times New Roman"/>
          <w:color w:val="000000" w:themeColor="text1"/>
          <w:sz w:val="24"/>
          <w:szCs w:val="24"/>
        </w:rPr>
        <w:t xml:space="preserve">ë zonën e menaxhimit të mbetjeve ekziston infrastruktura mbështetëse e trajtimit të mbetjeve ose planifikohet ngritja e saj; </w:t>
      </w:r>
    </w:p>
    <w:p w14:paraId="3BE863F1" w14:textId="77777777" w:rsidR="00A12611" w:rsidRPr="009B4FC9" w:rsidRDefault="001D3A8F"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c) v</w:t>
      </w:r>
      <w:r w:rsidR="00A12611" w:rsidRPr="009B4FC9">
        <w:rPr>
          <w:rFonts w:ascii="Garamond" w:hAnsi="Garamond" w:cs="Times New Roman"/>
          <w:color w:val="000000" w:themeColor="text1"/>
          <w:sz w:val="24"/>
          <w:szCs w:val="24"/>
        </w:rPr>
        <w:t>endndodhja dhe shtrirja e zonës së menaxhimit të mbetjeve të jetë e tillë në mënyrë që të mbulojë një territor në mënyrë sa më eficiente;</w:t>
      </w:r>
    </w:p>
    <w:p w14:paraId="5D4EEB51" w14:textId="77777777" w:rsidR="00A12611" w:rsidRPr="009B4FC9" w:rsidRDefault="001D3A8F"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ç) a</w:t>
      </w:r>
      <w:r w:rsidR="00A12611" w:rsidRPr="009B4FC9">
        <w:rPr>
          <w:rFonts w:ascii="Garamond" w:hAnsi="Garamond" w:cs="Times New Roman"/>
          <w:color w:val="000000" w:themeColor="text1"/>
          <w:sz w:val="24"/>
          <w:szCs w:val="24"/>
        </w:rPr>
        <w:t>ksesueshmëria e territorit të mbuluar nga zona e menaxhimit të mbetjeve të jetë në përputhje me kushtet teknike të infrastrukturës rrugore;</w:t>
      </w:r>
    </w:p>
    <w:p w14:paraId="37A6694E" w14:textId="77777777" w:rsidR="00A12611" w:rsidRPr="009B4FC9" w:rsidRDefault="001D3A8F"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d) n</w:t>
      </w:r>
      <w:r w:rsidR="00A12611" w:rsidRPr="009B4FC9">
        <w:rPr>
          <w:rFonts w:ascii="Garamond" w:hAnsi="Garamond" w:cs="Times New Roman"/>
          <w:color w:val="000000" w:themeColor="text1"/>
          <w:sz w:val="24"/>
          <w:szCs w:val="24"/>
        </w:rPr>
        <w:t>umri i popullsisë;</w:t>
      </w:r>
    </w:p>
    <w:p w14:paraId="062297E0"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dh)</w:t>
      </w:r>
      <w:r w:rsidR="001D3A8F" w:rsidRPr="009B4FC9">
        <w:rPr>
          <w:rFonts w:ascii="Garamond" w:hAnsi="Garamond" w:cs="Times New Roman"/>
          <w:color w:val="000000" w:themeColor="text1"/>
          <w:sz w:val="24"/>
          <w:szCs w:val="24"/>
        </w:rPr>
        <w:t xml:space="preserve"> </w:t>
      </w:r>
      <w:r w:rsidR="00EB376B" w:rsidRPr="009B4FC9">
        <w:rPr>
          <w:rFonts w:ascii="Garamond" w:hAnsi="Garamond" w:cs="Times New Roman"/>
          <w:color w:val="000000" w:themeColor="text1"/>
          <w:sz w:val="24"/>
          <w:szCs w:val="24"/>
        </w:rPr>
        <w:t>s</w:t>
      </w:r>
      <w:r w:rsidRPr="009B4FC9">
        <w:rPr>
          <w:rFonts w:ascii="Garamond" w:hAnsi="Garamond" w:cs="Times New Roman"/>
          <w:color w:val="000000" w:themeColor="text1"/>
          <w:sz w:val="24"/>
          <w:szCs w:val="24"/>
        </w:rPr>
        <w:t xml:space="preserve">asitë e mbetjeve të krijuara në territorin e mbuluar nga zona e menaxhimit të mbetjeve; </w:t>
      </w:r>
    </w:p>
    <w:p w14:paraId="78292B3D" w14:textId="77777777" w:rsidR="00A12611" w:rsidRPr="009B4FC9" w:rsidRDefault="001D3A8F"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2. </w:t>
      </w:r>
      <w:r w:rsidR="00A12611" w:rsidRPr="009B4FC9">
        <w:rPr>
          <w:rFonts w:ascii="Garamond" w:hAnsi="Garamond" w:cs="Times New Roman"/>
          <w:color w:val="000000" w:themeColor="text1"/>
          <w:sz w:val="24"/>
          <w:szCs w:val="24"/>
        </w:rPr>
        <w:t>Zonat e menaxhimit të mbetjeve miratohen nga Këshilli Kombëtar i Territorit dhe janë pjesë e Planit Kombëtar Sektorial të Menaxhimit të Mbetjeve.</w:t>
      </w:r>
    </w:p>
    <w:p w14:paraId="5E6CAC35" w14:textId="77777777" w:rsidR="00A12611" w:rsidRPr="009B4FC9" w:rsidRDefault="001D3A8F"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3. </w:t>
      </w:r>
      <w:r w:rsidR="00A12611" w:rsidRPr="009B4FC9">
        <w:rPr>
          <w:rFonts w:ascii="Garamond" w:hAnsi="Garamond" w:cs="Times New Roman"/>
          <w:color w:val="000000" w:themeColor="text1"/>
          <w:sz w:val="24"/>
          <w:szCs w:val="24"/>
        </w:rPr>
        <w:t xml:space="preserve">Transporti ndërzonal i mbetjeve nuk është ekskluzivitet i </w:t>
      </w:r>
      <w:r w:rsidR="00A12611" w:rsidRPr="009B4FC9">
        <w:rPr>
          <w:rFonts w:ascii="Garamond" w:hAnsi="Garamond" w:cs="Times New Roman"/>
          <w:i/>
          <w:color w:val="000000" w:themeColor="text1"/>
          <w:sz w:val="24"/>
          <w:szCs w:val="24"/>
        </w:rPr>
        <w:t>landfill</w:t>
      </w:r>
      <w:r w:rsidR="00A12611" w:rsidRPr="009B4FC9">
        <w:rPr>
          <w:rFonts w:ascii="Garamond" w:hAnsi="Garamond" w:cs="Times New Roman"/>
          <w:color w:val="000000" w:themeColor="text1"/>
          <w:sz w:val="24"/>
          <w:szCs w:val="24"/>
        </w:rPr>
        <w:t xml:space="preserve">-it të zonës, në përputhje me statusin dhe plotësimin e kritereve nga </w:t>
      </w:r>
      <w:r w:rsidR="00A12611" w:rsidRPr="009B4FC9">
        <w:rPr>
          <w:rFonts w:ascii="Garamond" w:hAnsi="Garamond" w:cs="Times New Roman"/>
          <w:i/>
          <w:color w:val="000000" w:themeColor="text1"/>
          <w:sz w:val="24"/>
          <w:szCs w:val="24"/>
        </w:rPr>
        <w:t>landfill</w:t>
      </w:r>
      <w:r w:rsidR="00A12611" w:rsidRPr="009B4FC9">
        <w:rPr>
          <w:rFonts w:ascii="Garamond" w:hAnsi="Garamond" w:cs="Times New Roman"/>
          <w:color w:val="000000" w:themeColor="text1"/>
          <w:sz w:val="24"/>
          <w:szCs w:val="24"/>
        </w:rPr>
        <w:t>-i, sipas standardeve të BE-së dhe menaxhimit të integruar të tij.</w:t>
      </w:r>
    </w:p>
    <w:p w14:paraId="0A176092"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p>
    <w:p w14:paraId="3DE0896C" w14:textId="77777777" w:rsidR="00A12611" w:rsidRPr="009B4FC9" w:rsidRDefault="00A12611" w:rsidP="009F3D57">
      <w:pPr>
        <w:spacing w:after="0" w:line="240" w:lineRule="auto"/>
        <w:ind w:firstLine="284"/>
        <w:jc w:val="center"/>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Neni 26</w:t>
      </w:r>
    </w:p>
    <w:p w14:paraId="6A04B98A" w14:textId="77777777" w:rsidR="00A12611" w:rsidRPr="009B4FC9" w:rsidRDefault="00A12611" w:rsidP="009F3D57">
      <w:pPr>
        <w:spacing w:after="0" w:line="240" w:lineRule="auto"/>
        <w:ind w:firstLine="284"/>
        <w:jc w:val="center"/>
        <w:rPr>
          <w:rFonts w:ascii="Garamond" w:hAnsi="Garamond" w:cs="Times New Roman"/>
          <w:b/>
          <w:color w:val="000000" w:themeColor="text1"/>
          <w:sz w:val="24"/>
          <w:szCs w:val="24"/>
        </w:rPr>
      </w:pPr>
      <w:r w:rsidRPr="009B4FC9">
        <w:rPr>
          <w:rFonts w:ascii="Garamond" w:hAnsi="Garamond" w:cs="Times New Roman"/>
          <w:b/>
          <w:color w:val="000000" w:themeColor="text1"/>
          <w:sz w:val="24"/>
          <w:szCs w:val="24"/>
        </w:rPr>
        <w:t>Bashkëpunimi ndërvendor</w:t>
      </w:r>
    </w:p>
    <w:p w14:paraId="524EE402"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p>
    <w:p w14:paraId="378E0AC0" w14:textId="77777777" w:rsidR="00A12611" w:rsidRPr="009B4FC9" w:rsidRDefault="001D3A8F"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1.</w:t>
      </w:r>
      <w:r w:rsidR="00EB376B" w:rsidRPr="009B4FC9">
        <w:rPr>
          <w:rFonts w:ascii="Garamond" w:hAnsi="Garamond" w:cs="Times New Roman"/>
          <w:color w:val="000000" w:themeColor="text1"/>
          <w:sz w:val="24"/>
          <w:szCs w:val="24"/>
        </w:rPr>
        <w:t xml:space="preserve"> </w:t>
      </w:r>
      <w:r w:rsidR="00A12611" w:rsidRPr="009B4FC9">
        <w:rPr>
          <w:rFonts w:ascii="Garamond" w:hAnsi="Garamond" w:cs="Times New Roman"/>
          <w:color w:val="000000" w:themeColor="text1"/>
          <w:sz w:val="24"/>
          <w:szCs w:val="24"/>
        </w:rPr>
        <w:t>Bashkitë, që përfshihen në një zonë të menaxhimit të mbetjeve, dhe AKEM-i nënshkruajnë një marrëveshje bashkëpunimi ndërvendor ku përcaktohen:</w:t>
      </w:r>
    </w:p>
    <w:p w14:paraId="5F3F4269" w14:textId="7DED0049"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a) qëllimi i marrëveshjes; </w:t>
      </w:r>
    </w:p>
    <w:p w14:paraId="18E3AE1C" w14:textId="77777777" w:rsidR="00A12611" w:rsidRPr="009B4FC9" w:rsidRDefault="001D3A8F"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b) </w:t>
      </w:r>
      <w:r w:rsidR="00A12611" w:rsidRPr="009B4FC9">
        <w:rPr>
          <w:rFonts w:ascii="Garamond" w:hAnsi="Garamond" w:cs="Times New Roman"/>
          <w:color w:val="000000" w:themeColor="text1"/>
          <w:sz w:val="24"/>
          <w:szCs w:val="24"/>
        </w:rPr>
        <w:t xml:space="preserve">procedura dhe kuorumi i vendimmarrjes </w:t>
      </w:r>
      <w:r w:rsidR="00EB376B" w:rsidRPr="009B4FC9">
        <w:rPr>
          <w:rFonts w:ascii="Garamond" w:hAnsi="Garamond" w:cs="Times New Roman"/>
          <w:color w:val="000000" w:themeColor="text1"/>
          <w:sz w:val="24"/>
          <w:szCs w:val="24"/>
        </w:rPr>
        <w:t>s</w:t>
      </w:r>
      <w:r w:rsidR="00A12611" w:rsidRPr="009B4FC9">
        <w:rPr>
          <w:rFonts w:ascii="Garamond" w:hAnsi="Garamond" w:cs="Times New Roman"/>
          <w:color w:val="000000" w:themeColor="text1"/>
          <w:sz w:val="24"/>
          <w:szCs w:val="24"/>
        </w:rPr>
        <w:t>ë bashkive për çdo vendim të nevojshëm në lidhje me funksionimin e veprimtarive të zhvilluara në nivelin e zonës së menaxhimit të mbetjeve;</w:t>
      </w:r>
    </w:p>
    <w:p w14:paraId="719B143A" w14:textId="77777777" w:rsidR="00A12611" w:rsidRPr="009B4FC9" w:rsidRDefault="001D3A8F"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lastRenderedPageBreak/>
        <w:t xml:space="preserve">c) </w:t>
      </w:r>
      <w:r w:rsidR="00A12611" w:rsidRPr="009B4FC9">
        <w:rPr>
          <w:rFonts w:ascii="Garamond" w:hAnsi="Garamond" w:cs="Times New Roman"/>
          <w:color w:val="000000" w:themeColor="text1"/>
          <w:sz w:val="24"/>
          <w:szCs w:val="24"/>
        </w:rPr>
        <w:t xml:space="preserve">të drejtat dhe detyrimet e bashkive pjesëmarrëse; </w:t>
      </w:r>
    </w:p>
    <w:p w14:paraId="6563EDC7" w14:textId="77777777" w:rsidR="00A12611" w:rsidRPr="009B4FC9" w:rsidRDefault="001D3A8F"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ç) </w:t>
      </w:r>
      <w:r w:rsidR="00A12611" w:rsidRPr="009B4FC9">
        <w:rPr>
          <w:rFonts w:ascii="Garamond" w:hAnsi="Garamond" w:cs="Times New Roman"/>
          <w:color w:val="000000" w:themeColor="text1"/>
          <w:sz w:val="24"/>
          <w:szCs w:val="24"/>
        </w:rPr>
        <w:t>funksionet që do të ushtrohen nga secila bashki;</w:t>
      </w:r>
    </w:p>
    <w:p w14:paraId="45A5DD1C" w14:textId="3A31F9FC" w:rsidR="00A12611" w:rsidRPr="009B4FC9" w:rsidRDefault="001D3A8F"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d) </w:t>
      </w:r>
      <w:r w:rsidR="00A12611" w:rsidRPr="009B4FC9">
        <w:rPr>
          <w:rFonts w:ascii="Garamond" w:hAnsi="Garamond" w:cs="Times New Roman"/>
          <w:color w:val="000000" w:themeColor="text1"/>
          <w:sz w:val="24"/>
          <w:szCs w:val="24"/>
        </w:rPr>
        <w:t>struktura organizative e zonës së menaxhimit të mbetjeve;</w:t>
      </w:r>
      <w:r w:rsidR="00AD4C0A" w:rsidRPr="009B4FC9">
        <w:rPr>
          <w:rFonts w:ascii="Garamond" w:hAnsi="Garamond" w:cs="Times New Roman"/>
          <w:color w:val="000000" w:themeColor="text1"/>
          <w:sz w:val="24"/>
          <w:szCs w:val="24"/>
        </w:rPr>
        <w:t xml:space="preserve"> </w:t>
      </w:r>
    </w:p>
    <w:p w14:paraId="072051A5"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dh)</w:t>
      </w:r>
      <w:r w:rsidR="00EB376B" w:rsidRPr="009B4FC9">
        <w:rPr>
          <w:rFonts w:ascii="Garamond" w:hAnsi="Garamond" w:cs="Times New Roman"/>
          <w:color w:val="000000" w:themeColor="text1"/>
          <w:sz w:val="24"/>
          <w:szCs w:val="24"/>
        </w:rPr>
        <w:t xml:space="preserve"> </w:t>
      </w:r>
      <w:r w:rsidRPr="009B4FC9">
        <w:rPr>
          <w:rFonts w:ascii="Garamond" w:hAnsi="Garamond" w:cs="Times New Roman"/>
          <w:color w:val="000000" w:themeColor="text1"/>
          <w:sz w:val="24"/>
          <w:szCs w:val="24"/>
        </w:rPr>
        <w:t xml:space="preserve">të drejtat e pronësisë mbi infrastrukturat ekzistuese; </w:t>
      </w:r>
    </w:p>
    <w:p w14:paraId="7DE8CB94" w14:textId="77777777" w:rsidR="00A12611" w:rsidRPr="009B4FC9" w:rsidRDefault="001D3A8F"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e) </w:t>
      </w:r>
      <w:r w:rsidR="00A12611" w:rsidRPr="009B4FC9">
        <w:rPr>
          <w:rFonts w:ascii="Garamond" w:hAnsi="Garamond" w:cs="Times New Roman"/>
          <w:color w:val="000000" w:themeColor="text1"/>
          <w:sz w:val="24"/>
          <w:szCs w:val="24"/>
        </w:rPr>
        <w:t xml:space="preserve">detyrimet për ndërtimin dhe operimin e infrastrukturës së menaxhimit të mbetjeve kur ajo mungon ose është e pamjaftueshme dhe për mënyrën e bashkëpunimit mes bashkive përkatëse; </w:t>
      </w:r>
    </w:p>
    <w:p w14:paraId="66D6E626" w14:textId="77777777" w:rsidR="00A12611" w:rsidRPr="009B4FC9" w:rsidRDefault="001D3A8F"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ë) </w:t>
      </w:r>
      <w:r w:rsidR="00A12611" w:rsidRPr="009B4FC9">
        <w:rPr>
          <w:rFonts w:ascii="Garamond" w:hAnsi="Garamond" w:cs="Times New Roman"/>
          <w:color w:val="000000" w:themeColor="text1"/>
          <w:sz w:val="24"/>
          <w:szCs w:val="24"/>
        </w:rPr>
        <w:t xml:space="preserve">mënyra dhe masa e kontributit financiar të secilës bashki; </w:t>
      </w:r>
    </w:p>
    <w:p w14:paraId="5D482388" w14:textId="77777777" w:rsidR="00A12611" w:rsidRPr="009B4FC9" w:rsidRDefault="001D3A8F"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f) </w:t>
      </w:r>
      <w:r w:rsidR="00A12611" w:rsidRPr="009B4FC9">
        <w:rPr>
          <w:rFonts w:ascii="Garamond" w:hAnsi="Garamond" w:cs="Times New Roman"/>
          <w:color w:val="000000" w:themeColor="text1"/>
          <w:sz w:val="24"/>
          <w:szCs w:val="24"/>
        </w:rPr>
        <w:t>mbledhja e të ardhurave</w:t>
      </w:r>
      <w:r w:rsidR="00EB376B" w:rsidRPr="009B4FC9">
        <w:rPr>
          <w:rFonts w:ascii="Garamond" w:hAnsi="Garamond" w:cs="Times New Roman"/>
          <w:color w:val="000000" w:themeColor="text1"/>
          <w:sz w:val="24"/>
          <w:szCs w:val="24"/>
        </w:rPr>
        <w:t>,</w:t>
      </w:r>
      <w:r w:rsidR="00A12611" w:rsidRPr="009B4FC9">
        <w:rPr>
          <w:rFonts w:ascii="Garamond" w:hAnsi="Garamond" w:cs="Times New Roman"/>
          <w:color w:val="000000" w:themeColor="text1"/>
          <w:sz w:val="24"/>
          <w:szCs w:val="24"/>
        </w:rPr>
        <w:t xml:space="preserve"> si dhe përdorimi i të ardhurave dhe përfitimeve të tjera; </w:t>
      </w:r>
    </w:p>
    <w:p w14:paraId="33880F8B" w14:textId="77777777" w:rsidR="00A12611" w:rsidRPr="009B4FC9" w:rsidRDefault="001D3A8F"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g) </w:t>
      </w:r>
      <w:r w:rsidR="00A12611" w:rsidRPr="009B4FC9">
        <w:rPr>
          <w:rFonts w:ascii="Garamond" w:hAnsi="Garamond" w:cs="Times New Roman"/>
          <w:color w:val="000000" w:themeColor="text1"/>
          <w:sz w:val="24"/>
          <w:szCs w:val="24"/>
        </w:rPr>
        <w:t>çdo element tjetër që konsiderohet me rëndësi për përmbushjen e qëllimit të menaxhimit të mbetjeve në zonën përkatëse të menaxhimit të mbetjeve.</w:t>
      </w:r>
    </w:p>
    <w:p w14:paraId="05C919FF" w14:textId="77777777" w:rsidR="00A12611" w:rsidRPr="009B4FC9" w:rsidRDefault="001D3A8F"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2. </w:t>
      </w:r>
      <w:r w:rsidR="00A12611" w:rsidRPr="009B4FC9">
        <w:rPr>
          <w:rFonts w:ascii="Garamond" w:hAnsi="Garamond" w:cs="Times New Roman"/>
          <w:color w:val="000000" w:themeColor="text1"/>
          <w:sz w:val="24"/>
          <w:szCs w:val="24"/>
        </w:rPr>
        <w:t>Marrëveshja e bashkëpunimit për secilën zonë të menaxhimit të mbetjeve miratohet nga këshilli bashkiak i secilës bashki pjesëmarrëse.</w:t>
      </w:r>
    </w:p>
    <w:p w14:paraId="0EF6FE97" w14:textId="617A3B43" w:rsidR="00A12611" w:rsidRPr="009B4FC9" w:rsidRDefault="00AD4C0A"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 </w:t>
      </w:r>
      <w:r w:rsidR="001D3A8F" w:rsidRPr="009B4FC9">
        <w:rPr>
          <w:rFonts w:ascii="Garamond" w:hAnsi="Garamond" w:cs="Times New Roman"/>
          <w:color w:val="000000" w:themeColor="text1"/>
          <w:sz w:val="24"/>
          <w:szCs w:val="24"/>
        </w:rPr>
        <w:t xml:space="preserve">3. </w:t>
      </w:r>
      <w:r w:rsidR="00A12611" w:rsidRPr="009B4FC9">
        <w:rPr>
          <w:rFonts w:ascii="Garamond" w:hAnsi="Garamond" w:cs="Times New Roman"/>
          <w:color w:val="000000" w:themeColor="text1"/>
          <w:sz w:val="24"/>
          <w:szCs w:val="24"/>
        </w:rPr>
        <w:t>Marrë</w:t>
      </w:r>
      <w:r w:rsidR="00EB376B" w:rsidRPr="009B4FC9">
        <w:rPr>
          <w:rFonts w:ascii="Garamond" w:hAnsi="Garamond" w:cs="Times New Roman"/>
          <w:color w:val="000000" w:themeColor="text1"/>
          <w:sz w:val="24"/>
          <w:szCs w:val="24"/>
        </w:rPr>
        <w:t>veshja e parashikuar në pikën 2 të këtij neni</w:t>
      </w:r>
      <w:r w:rsidR="00A12611" w:rsidRPr="009B4FC9">
        <w:rPr>
          <w:rFonts w:ascii="Garamond" w:hAnsi="Garamond" w:cs="Times New Roman"/>
          <w:color w:val="000000" w:themeColor="text1"/>
          <w:sz w:val="24"/>
          <w:szCs w:val="24"/>
        </w:rPr>
        <w:t xml:space="preserve"> zbaton</w:t>
      </w:r>
      <w:r w:rsidR="00B633C1" w:rsidRPr="009B4FC9">
        <w:rPr>
          <w:rFonts w:ascii="Garamond" w:hAnsi="Garamond" w:cs="Times New Roman"/>
          <w:color w:val="000000" w:themeColor="text1"/>
          <w:sz w:val="24"/>
          <w:szCs w:val="24"/>
        </w:rPr>
        <w:t xml:space="preserve"> të gjitha parashikimet e legjislacionit</w:t>
      </w:r>
      <w:r w:rsidR="00A12611" w:rsidRPr="009B4FC9">
        <w:rPr>
          <w:rFonts w:ascii="Garamond" w:hAnsi="Garamond" w:cs="Times New Roman"/>
          <w:color w:val="000000" w:themeColor="text1"/>
          <w:sz w:val="24"/>
          <w:szCs w:val="24"/>
        </w:rPr>
        <w:t xml:space="preserve"> </w:t>
      </w:r>
      <w:r w:rsidR="00017CD3" w:rsidRPr="009B4FC9">
        <w:rPr>
          <w:rFonts w:ascii="Garamond" w:hAnsi="Garamond" w:cs="Times New Roman"/>
          <w:color w:val="000000" w:themeColor="text1"/>
          <w:sz w:val="24"/>
          <w:szCs w:val="24"/>
        </w:rPr>
        <w:t>në fuqi</w:t>
      </w:r>
      <w:r w:rsidR="00971649" w:rsidRPr="009B4FC9">
        <w:rPr>
          <w:rFonts w:ascii="Garamond" w:hAnsi="Garamond" w:cs="Times New Roman"/>
          <w:color w:val="000000" w:themeColor="text1"/>
          <w:sz w:val="24"/>
          <w:szCs w:val="24"/>
        </w:rPr>
        <w:t xml:space="preserve"> p</w:t>
      </w:r>
      <w:r w:rsidR="00A12611" w:rsidRPr="009B4FC9">
        <w:rPr>
          <w:rFonts w:ascii="Garamond" w:hAnsi="Garamond" w:cs="Times New Roman"/>
          <w:color w:val="000000" w:themeColor="text1"/>
          <w:sz w:val="24"/>
          <w:szCs w:val="24"/>
        </w:rPr>
        <w:t>ër vetëqeverisjen vendore.</w:t>
      </w:r>
    </w:p>
    <w:p w14:paraId="3491AE1D"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p>
    <w:p w14:paraId="53D15E68" w14:textId="77777777" w:rsidR="00C04025" w:rsidRPr="009B4FC9" w:rsidRDefault="00C04025" w:rsidP="009F3D57">
      <w:pPr>
        <w:spacing w:after="0" w:line="240" w:lineRule="auto"/>
        <w:ind w:firstLine="284"/>
        <w:jc w:val="center"/>
        <w:rPr>
          <w:rFonts w:ascii="Garamond" w:hAnsi="Garamond" w:cs="Times New Roman"/>
          <w:color w:val="000000" w:themeColor="text1"/>
          <w:sz w:val="24"/>
          <w:szCs w:val="24"/>
        </w:rPr>
      </w:pPr>
    </w:p>
    <w:p w14:paraId="221FADC0" w14:textId="77777777" w:rsidR="00A12611" w:rsidRPr="009B4FC9" w:rsidRDefault="00A12611" w:rsidP="009F3D57">
      <w:pPr>
        <w:spacing w:after="0" w:line="240" w:lineRule="auto"/>
        <w:ind w:firstLine="284"/>
        <w:jc w:val="center"/>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SEKSIONI IV</w:t>
      </w:r>
    </w:p>
    <w:p w14:paraId="34595CCB" w14:textId="093DDE52" w:rsidR="00A12611" w:rsidRPr="009B4FC9" w:rsidRDefault="00A12611" w:rsidP="009F3D57">
      <w:pPr>
        <w:spacing w:after="0" w:line="240" w:lineRule="auto"/>
        <w:ind w:firstLine="284"/>
        <w:jc w:val="center"/>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KOSTOT, INSTRUMENTET EKONOMIKE DHE MASAT E TJERA NXIT</w:t>
      </w:r>
      <w:r w:rsidR="00B738C5" w:rsidRPr="009B4FC9">
        <w:rPr>
          <w:rFonts w:ascii="Garamond" w:hAnsi="Garamond" w:cs="Times New Roman"/>
          <w:color w:val="000000" w:themeColor="text1"/>
          <w:sz w:val="24"/>
          <w:szCs w:val="24"/>
        </w:rPr>
        <w:t>Ë</w:t>
      </w:r>
      <w:r w:rsidRPr="009B4FC9">
        <w:rPr>
          <w:rFonts w:ascii="Garamond" w:hAnsi="Garamond" w:cs="Times New Roman"/>
          <w:color w:val="000000" w:themeColor="text1"/>
          <w:sz w:val="24"/>
          <w:szCs w:val="24"/>
        </w:rPr>
        <w:t>SE</w:t>
      </w:r>
    </w:p>
    <w:p w14:paraId="63499A81" w14:textId="77777777" w:rsidR="00A12611" w:rsidRPr="009B4FC9" w:rsidRDefault="00A12611" w:rsidP="009F3D57">
      <w:pPr>
        <w:spacing w:after="0" w:line="240" w:lineRule="auto"/>
        <w:ind w:firstLine="284"/>
        <w:jc w:val="center"/>
        <w:rPr>
          <w:rFonts w:ascii="Garamond" w:hAnsi="Garamond" w:cs="Times New Roman"/>
          <w:color w:val="000000" w:themeColor="text1"/>
          <w:sz w:val="24"/>
          <w:szCs w:val="24"/>
        </w:rPr>
      </w:pPr>
    </w:p>
    <w:p w14:paraId="19B94100" w14:textId="77777777" w:rsidR="00A12611" w:rsidRPr="009B4FC9" w:rsidRDefault="00A12611" w:rsidP="009F3D57">
      <w:pPr>
        <w:spacing w:after="0" w:line="240" w:lineRule="auto"/>
        <w:ind w:firstLine="284"/>
        <w:jc w:val="center"/>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Neni 27</w:t>
      </w:r>
    </w:p>
    <w:p w14:paraId="72FF5352" w14:textId="77777777" w:rsidR="00A12611" w:rsidRPr="009B4FC9" w:rsidRDefault="00A12611" w:rsidP="009F3D57">
      <w:pPr>
        <w:spacing w:after="0" w:line="240" w:lineRule="auto"/>
        <w:ind w:firstLine="284"/>
        <w:jc w:val="center"/>
        <w:rPr>
          <w:rFonts w:ascii="Garamond" w:hAnsi="Garamond" w:cs="Times New Roman"/>
          <w:b/>
          <w:color w:val="000000" w:themeColor="text1"/>
          <w:sz w:val="24"/>
          <w:szCs w:val="24"/>
        </w:rPr>
      </w:pPr>
      <w:r w:rsidRPr="009B4FC9">
        <w:rPr>
          <w:rFonts w:ascii="Garamond" w:hAnsi="Garamond" w:cs="Times New Roman"/>
          <w:b/>
          <w:color w:val="000000" w:themeColor="text1"/>
          <w:sz w:val="24"/>
          <w:szCs w:val="24"/>
        </w:rPr>
        <w:t>Kostot e menaxhimit të integruar të mbetjeve</w:t>
      </w:r>
    </w:p>
    <w:p w14:paraId="482C6514"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p>
    <w:p w14:paraId="6A2E8681" w14:textId="47E8F2E0" w:rsidR="00A12611" w:rsidRPr="009B4FC9" w:rsidRDefault="001D3A8F"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1. </w:t>
      </w:r>
      <w:r w:rsidR="00A12611" w:rsidRPr="009B4FC9">
        <w:rPr>
          <w:rFonts w:ascii="Garamond" w:hAnsi="Garamond" w:cs="Times New Roman"/>
          <w:color w:val="000000" w:themeColor="text1"/>
          <w:sz w:val="24"/>
          <w:szCs w:val="24"/>
        </w:rPr>
        <w:t xml:space="preserve">Kostot e menaxhimit të integruar të mbetjeve, duke përfshirë kostot e infrastrukturës dhe operimit të saj, mbulohen nga krijuesi ose nga zotëruesi i mbetjeve, në përputhje me parimin </w:t>
      </w:r>
      <w:r w:rsidR="00F428C6" w:rsidRPr="009B4FC9">
        <w:rPr>
          <w:rFonts w:ascii="Garamond" w:hAnsi="Garamond" w:cs="Times New Roman"/>
          <w:color w:val="000000" w:themeColor="text1"/>
          <w:sz w:val="24"/>
          <w:szCs w:val="24"/>
        </w:rPr>
        <w:t>“</w:t>
      </w:r>
      <w:r w:rsidR="00A12611" w:rsidRPr="009B4FC9">
        <w:rPr>
          <w:rFonts w:ascii="Garamond" w:hAnsi="Garamond" w:cs="Times New Roman"/>
          <w:color w:val="000000" w:themeColor="text1"/>
          <w:sz w:val="24"/>
          <w:szCs w:val="24"/>
        </w:rPr>
        <w:t>Ndotësi paguan</w:t>
      </w:r>
      <w:r w:rsidR="00F428C6" w:rsidRPr="009B4FC9">
        <w:rPr>
          <w:rFonts w:ascii="Garamond" w:hAnsi="Garamond" w:cs="Times New Roman"/>
          <w:color w:val="000000" w:themeColor="text1"/>
          <w:sz w:val="24"/>
          <w:szCs w:val="24"/>
        </w:rPr>
        <w:t>”</w:t>
      </w:r>
      <w:r w:rsidR="00A12611" w:rsidRPr="009B4FC9">
        <w:rPr>
          <w:rFonts w:ascii="Garamond" w:hAnsi="Garamond" w:cs="Times New Roman"/>
          <w:color w:val="000000" w:themeColor="text1"/>
          <w:sz w:val="24"/>
          <w:szCs w:val="24"/>
        </w:rPr>
        <w:t>.</w:t>
      </w:r>
    </w:p>
    <w:p w14:paraId="15EB05B1" w14:textId="35D267BC" w:rsidR="00A12611" w:rsidRPr="009B4FC9" w:rsidRDefault="00AD4C0A"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 </w:t>
      </w:r>
      <w:r w:rsidR="001D3A8F" w:rsidRPr="009B4FC9">
        <w:rPr>
          <w:rFonts w:ascii="Garamond" w:hAnsi="Garamond" w:cs="Times New Roman"/>
          <w:color w:val="000000" w:themeColor="text1"/>
          <w:sz w:val="24"/>
          <w:szCs w:val="24"/>
        </w:rPr>
        <w:t xml:space="preserve">2. </w:t>
      </w:r>
      <w:r w:rsidR="00A12611" w:rsidRPr="009B4FC9">
        <w:rPr>
          <w:rFonts w:ascii="Garamond" w:hAnsi="Garamond" w:cs="Times New Roman"/>
          <w:color w:val="000000" w:themeColor="text1"/>
          <w:sz w:val="24"/>
          <w:szCs w:val="24"/>
        </w:rPr>
        <w:t>Kostot për menaxhimin e integruar të mbetjeve, që krijohen nga produktet që i nënshtrohen skemës së përgjegjësisë së zgjeruar të prodhuesit, mbulohen në përputhje me parashikim</w:t>
      </w:r>
      <w:r w:rsidR="00EB376B" w:rsidRPr="009B4FC9">
        <w:rPr>
          <w:rFonts w:ascii="Garamond" w:hAnsi="Garamond" w:cs="Times New Roman"/>
          <w:color w:val="000000" w:themeColor="text1"/>
          <w:sz w:val="24"/>
          <w:szCs w:val="24"/>
        </w:rPr>
        <w:t>e</w:t>
      </w:r>
      <w:r w:rsidR="00A12611" w:rsidRPr="009B4FC9">
        <w:rPr>
          <w:rFonts w:ascii="Garamond" w:hAnsi="Garamond" w:cs="Times New Roman"/>
          <w:color w:val="000000" w:themeColor="text1"/>
          <w:sz w:val="24"/>
          <w:szCs w:val="24"/>
        </w:rPr>
        <w:t xml:space="preserve">t e ligjit të posaçëm për përgjegjësinë e zgjeruar të subjekteve prodhuese. </w:t>
      </w:r>
    </w:p>
    <w:p w14:paraId="74461051" w14:textId="77777777" w:rsidR="00A12611" w:rsidRPr="009B4FC9" w:rsidRDefault="001D3A8F"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3. </w:t>
      </w:r>
      <w:r w:rsidR="00A12611" w:rsidRPr="009B4FC9">
        <w:rPr>
          <w:rFonts w:ascii="Garamond" w:hAnsi="Garamond" w:cs="Times New Roman"/>
          <w:color w:val="000000" w:themeColor="text1"/>
          <w:sz w:val="24"/>
          <w:szCs w:val="24"/>
        </w:rPr>
        <w:t xml:space="preserve">Kostot për menaxhimin e integruar të mbetjeve, që janë përgjegjësi e bashkive, mbulohen nga bashkitë në përputhje me parashikimet e legjislacionit për vetëqeverisjen vendore dhe dispozitat e posaçme të këtij ligji. </w:t>
      </w:r>
    </w:p>
    <w:p w14:paraId="3EECFC65" w14:textId="77777777" w:rsidR="00A12611" w:rsidRPr="009B4FC9" w:rsidRDefault="001D3A8F"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4. </w:t>
      </w:r>
      <w:r w:rsidR="00A12611" w:rsidRPr="009B4FC9">
        <w:rPr>
          <w:rFonts w:ascii="Garamond" w:hAnsi="Garamond" w:cs="Times New Roman"/>
          <w:color w:val="000000" w:themeColor="text1"/>
          <w:sz w:val="24"/>
          <w:szCs w:val="24"/>
        </w:rPr>
        <w:t>Kur krijuesi i mbetjeve nuk identifikohet, kostot e pastrimit, grumbullimit, trajtimit dhe rehabilitimit mjedisor të mbetjeve të hedhura në mënyrë të paligjshme mbulohen nga zotëruesi aktual i mbetjeve. Pas identifikimit të krijuesit të mbetjeve, kostot e pastrimit, grumbullimit, trajtimit të mbetjeve dhe të rehabilitimit mjedisor</w:t>
      </w:r>
      <w:r w:rsidR="00EB376B" w:rsidRPr="009B4FC9">
        <w:rPr>
          <w:rFonts w:ascii="Garamond" w:hAnsi="Garamond" w:cs="Times New Roman"/>
          <w:color w:val="000000" w:themeColor="text1"/>
          <w:sz w:val="24"/>
          <w:szCs w:val="24"/>
        </w:rPr>
        <w:t>,</w:t>
      </w:r>
      <w:r w:rsidR="00A12611" w:rsidRPr="009B4FC9">
        <w:rPr>
          <w:rFonts w:ascii="Garamond" w:hAnsi="Garamond" w:cs="Times New Roman"/>
          <w:color w:val="000000" w:themeColor="text1"/>
          <w:sz w:val="24"/>
          <w:szCs w:val="24"/>
        </w:rPr>
        <w:t xml:space="preserve"> si dhe të identifikimit të krijuesit rimbursohen nga krijuesi.</w:t>
      </w:r>
    </w:p>
    <w:p w14:paraId="249B8A08" w14:textId="77777777" w:rsidR="00A12611" w:rsidRPr="009B4FC9" w:rsidRDefault="001D3A8F"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5. </w:t>
      </w:r>
      <w:r w:rsidR="00A12611" w:rsidRPr="009B4FC9">
        <w:rPr>
          <w:rFonts w:ascii="Garamond" w:hAnsi="Garamond" w:cs="Times New Roman"/>
          <w:color w:val="000000" w:themeColor="text1"/>
          <w:sz w:val="24"/>
          <w:szCs w:val="24"/>
        </w:rPr>
        <w:t>Çdo zonë e menaxhimit të mbetjeve mbulon kostot e investimit për ndërtimin e infrastrukturës për menaxhimin e integruar të mbetjeve bashkiake brenda zonës. Të gjitha bashkitë, që janë pjesë e zonës së menaxhimit të mbetjeve, dhe AKEM-i financojnë kostot e investimit të zonës së menaxhimit të mbetjeve në përputhje me parashikimet e marrëveshj</w:t>
      </w:r>
      <w:r w:rsidR="00EB376B" w:rsidRPr="009B4FC9">
        <w:rPr>
          <w:rFonts w:ascii="Garamond" w:hAnsi="Garamond" w:cs="Times New Roman"/>
          <w:color w:val="000000" w:themeColor="text1"/>
          <w:sz w:val="24"/>
          <w:szCs w:val="24"/>
        </w:rPr>
        <w:t>eve ndërvendore, sipas nenit 26</w:t>
      </w:r>
      <w:r w:rsidR="00A12611" w:rsidRPr="009B4FC9">
        <w:rPr>
          <w:rFonts w:ascii="Garamond" w:hAnsi="Garamond" w:cs="Times New Roman"/>
          <w:color w:val="000000" w:themeColor="text1"/>
          <w:sz w:val="24"/>
          <w:szCs w:val="24"/>
        </w:rPr>
        <w:t xml:space="preserve"> të këtij ligji, dhe kompetencave dhe </w:t>
      </w:r>
      <w:r w:rsidR="00F23D89" w:rsidRPr="009B4FC9">
        <w:rPr>
          <w:rFonts w:ascii="Garamond" w:hAnsi="Garamond" w:cs="Times New Roman"/>
          <w:color w:val="000000" w:themeColor="text1"/>
          <w:sz w:val="24"/>
          <w:szCs w:val="24"/>
        </w:rPr>
        <w:t>përgjegjësive</w:t>
      </w:r>
      <w:r w:rsidR="00A12611" w:rsidRPr="009B4FC9">
        <w:rPr>
          <w:rFonts w:ascii="Garamond" w:hAnsi="Garamond" w:cs="Times New Roman"/>
          <w:color w:val="000000" w:themeColor="text1"/>
          <w:sz w:val="24"/>
          <w:szCs w:val="24"/>
        </w:rPr>
        <w:t xml:space="preserve"> të tyre. Në rast se kostot e investimit të infrastrukturës nuk përballohen nga buxhetet e bashkive dhe nga zona e menaxhimit të mbetjeve përkatëse, kostot mbulohen nga buxheti i shtetit i Republikës së Shqipërisë</w:t>
      </w:r>
      <w:r w:rsidR="00C05567" w:rsidRPr="009B4FC9">
        <w:rPr>
          <w:rFonts w:ascii="Garamond" w:hAnsi="Garamond" w:cs="Times New Roman"/>
          <w:color w:val="000000" w:themeColor="text1"/>
          <w:sz w:val="24"/>
          <w:szCs w:val="24"/>
        </w:rPr>
        <w:t>,</w:t>
      </w:r>
      <w:r w:rsidR="00A12611" w:rsidRPr="009B4FC9">
        <w:rPr>
          <w:rFonts w:ascii="Garamond" w:hAnsi="Garamond" w:cs="Times New Roman"/>
          <w:color w:val="000000" w:themeColor="text1"/>
          <w:sz w:val="24"/>
          <w:szCs w:val="24"/>
        </w:rPr>
        <w:t xml:space="preserve"> si edhe nga burime të tjera të ligjshme</w:t>
      </w:r>
      <w:r w:rsidR="00C05567" w:rsidRPr="009B4FC9">
        <w:rPr>
          <w:rFonts w:ascii="Garamond" w:hAnsi="Garamond" w:cs="Times New Roman"/>
          <w:color w:val="000000" w:themeColor="text1"/>
          <w:sz w:val="24"/>
          <w:szCs w:val="24"/>
        </w:rPr>
        <w:t>,</w:t>
      </w:r>
      <w:r w:rsidR="00A12611" w:rsidRPr="009B4FC9">
        <w:rPr>
          <w:rFonts w:ascii="Garamond" w:hAnsi="Garamond" w:cs="Times New Roman"/>
          <w:color w:val="000000" w:themeColor="text1"/>
          <w:sz w:val="24"/>
          <w:szCs w:val="24"/>
        </w:rPr>
        <w:t xml:space="preserve"> si</w:t>
      </w:r>
      <w:r w:rsidR="00C05567" w:rsidRPr="009B4FC9">
        <w:rPr>
          <w:rFonts w:ascii="Garamond" w:hAnsi="Garamond" w:cs="Times New Roman"/>
          <w:color w:val="000000" w:themeColor="text1"/>
          <w:sz w:val="24"/>
          <w:szCs w:val="24"/>
        </w:rPr>
        <w:t>:</w:t>
      </w:r>
      <w:r w:rsidR="00A12611" w:rsidRPr="009B4FC9">
        <w:rPr>
          <w:rFonts w:ascii="Garamond" w:hAnsi="Garamond" w:cs="Times New Roman"/>
          <w:color w:val="000000" w:themeColor="text1"/>
          <w:sz w:val="24"/>
          <w:szCs w:val="24"/>
        </w:rPr>
        <w:t xml:space="preserve"> donacione, grante, financime vendase dhe të huaja. </w:t>
      </w:r>
    </w:p>
    <w:p w14:paraId="7E0B187D" w14:textId="77777777" w:rsidR="00A12611" w:rsidRPr="009B4FC9" w:rsidRDefault="001D3A8F"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6. </w:t>
      </w:r>
      <w:r w:rsidR="00A12611" w:rsidRPr="009B4FC9">
        <w:rPr>
          <w:rFonts w:ascii="Garamond" w:hAnsi="Garamond" w:cs="Times New Roman"/>
          <w:color w:val="000000" w:themeColor="text1"/>
          <w:sz w:val="24"/>
          <w:szCs w:val="24"/>
        </w:rPr>
        <w:t>AKEM-i planifikon, projekton, koordinon dhe administron rrjetin kombëtar të impianteve të trajtimit dhe asgjësimi</w:t>
      </w:r>
      <w:r w:rsidR="00C05567" w:rsidRPr="009B4FC9">
        <w:rPr>
          <w:rFonts w:ascii="Garamond" w:hAnsi="Garamond" w:cs="Times New Roman"/>
          <w:color w:val="000000" w:themeColor="text1"/>
          <w:sz w:val="24"/>
          <w:szCs w:val="24"/>
        </w:rPr>
        <w:t>t të mbetjeve</w:t>
      </w:r>
      <w:r w:rsidR="00A12611" w:rsidRPr="009B4FC9">
        <w:rPr>
          <w:rFonts w:ascii="Garamond" w:hAnsi="Garamond" w:cs="Times New Roman"/>
          <w:color w:val="000000" w:themeColor="text1"/>
          <w:sz w:val="24"/>
          <w:szCs w:val="24"/>
        </w:rPr>
        <w:t xml:space="preserve"> në të gjitha fazat e zhvillimit të tij</w:t>
      </w:r>
      <w:r w:rsidR="00C05567" w:rsidRPr="009B4FC9">
        <w:rPr>
          <w:rFonts w:ascii="Garamond" w:hAnsi="Garamond" w:cs="Times New Roman"/>
          <w:color w:val="000000" w:themeColor="text1"/>
          <w:sz w:val="24"/>
          <w:szCs w:val="24"/>
        </w:rPr>
        <w:t>,</w:t>
      </w:r>
      <w:r w:rsidR="00A12611" w:rsidRPr="009B4FC9">
        <w:rPr>
          <w:rFonts w:ascii="Garamond" w:hAnsi="Garamond" w:cs="Times New Roman"/>
          <w:color w:val="000000" w:themeColor="text1"/>
          <w:sz w:val="24"/>
          <w:szCs w:val="24"/>
        </w:rPr>
        <w:t xml:space="preserve"> që përfshijnë ndërtimin, operimin, administrimin dhe mbylljen e tyre.</w:t>
      </w:r>
    </w:p>
    <w:p w14:paraId="0AB76D79" w14:textId="0690A8A2" w:rsidR="00A12611" w:rsidRPr="009B4FC9" w:rsidRDefault="001D3A8F"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7. </w:t>
      </w:r>
      <w:r w:rsidR="00A12611" w:rsidRPr="009B4FC9">
        <w:rPr>
          <w:rFonts w:ascii="Garamond" w:hAnsi="Garamond" w:cs="Times New Roman"/>
          <w:color w:val="000000" w:themeColor="text1"/>
          <w:sz w:val="24"/>
          <w:szCs w:val="24"/>
        </w:rPr>
        <w:t>Kostot për pastrimin dhe rehabilitimin e vendeve ekzistuese jashtë standardeve mbulohen nga AKEM-i dhe rimbursohen nga ndotësi.</w:t>
      </w:r>
      <w:r w:rsidR="00AD4C0A" w:rsidRPr="009B4FC9">
        <w:rPr>
          <w:rFonts w:ascii="Garamond" w:hAnsi="Garamond" w:cs="Times New Roman"/>
          <w:color w:val="000000" w:themeColor="text1"/>
          <w:sz w:val="24"/>
          <w:szCs w:val="24"/>
        </w:rPr>
        <w:t xml:space="preserve"> </w:t>
      </w:r>
    </w:p>
    <w:p w14:paraId="39EF6A63" w14:textId="77777777" w:rsidR="00A12611" w:rsidRPr="009B4FC9" w:rsidRDefault="001D3A8F"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8. </w:t>
      </w:r>
      <w:r w:rsidR="00A12611" w:rsidRPr="009B4FC9">
        <w:rPr>
          <w:rFonts w:ascii="Garamond" w:hAnsi="Garamond" w:cs="Times New Roman"/>
          <w:color w:val="000000" w:themeColor="text1"/>
          <w:sz w:val="24"/>
          <w:szCs w:val="24"/>
        </w:rPr>
        <w:t>Këshilli i Ministrave, me propozimin e ministrit dhe ministrit përgjegjës për vetëqeverisjen vendore</w:t>
      </w:r>
      <w:r w:rsidR="00C05567" w:rsidRPr="009B4FC9">
        <w:rPr>
          <w:rFonts w:ascii="Garamond" w:hAnsi="Garamond" w:cs="Times New Roman"/>
          <w:color w:val="000000" w:themeColor="text1"/>
          <w:sz w:val="24"/>
          <w:szCs w:val="24"/>
        </w:rPr>
        <w:t>,</w:t>
      </w:r>
      <w:r w:rsidR="00A12611" w:rsidRPr="009B4FC9">
        <w:rPr>
          <w:rFonts w:ascii="Garamond" w:hAnsi="Garamond" w:cs="Times New Roman"/>
          <w:color w:val="000000" w:themeColor="text1"/>
          <w:sz w:val="24"/>
          <w:szCs w:val="24"/>
        </w:rPr>
        <w:t xml:space="preserve"> miraton metodologjinë e llogaritjes së kostove operative dhe të shërbimit të grumbullimit, pastrimit dhe transportit deri në stacionet e transferimit të mbetjeve nga njësitë e vetëqeverisjes vendore.</w:t>
      </w:r>
    </w:p>
    <w:p w14:paraId="30D130FB" w14:textId="77777777" w:rsidR="003B305A" w:rsidRPr="009B4FC9" w:rsidRDefault="003B305A" w:rsidP="009F3D57">
      <w:pPr>
        <w:spacing w:after="0" w:line="240" w:lineRule="auto"/>
        <w:ind w:firstLine="284"/>
        <w:jc w:val="both"/>
        <w:rPr>
          <w:rFonts w:ascii="Garamond" w:hAnsi="Garamond" w:cs="Times New Roman"/>
          <w:color w:val="000000" w:themeColor="text1"/>
          <w:sz w:val="24"/>
          <w:szCs w:val="24"/>
        </w:rPr>
      </w:pPr>
    </w:p>
    <w:p w14:paraId="66B3EE8C" w14:textId="77777777" w:rsidR="00E9097B" w:rsidRPr="009B4FC9" w:rsidRDefault="00E9097B" w:rsidP="009F3D57">
      <w:pPr>
        <w:spacing w:after="0" w:line="240" w:lineRule="auto"/>
        <w:ind w:firstLine="284"/>
        <w:jc w:val="center"/>
        <w:rPr>
          <w:rFonts w:ascii="Garamond" w:hAnsi="Garamond" w:cs="Times New Roman"/>
          <w:color w:val="000000" w:themeColor="text1"/>
          <w:sz w:val="24"/>
          <w:szCs w:val="24"/>
        </w:rPr>
      </w:pPr>
    </w:p>
    <w:p w14:paraId="0AB9E61D" w14:textId="77777777" w:rsidR="00E9097B" w:rsidRPr="009B4FC9" w:rsidRDefault="00E9097B" w:rsidP="009F3D57">
      <w:pPr>
        <w:spacing w:after="0" w:line="240" w:lineRule="auto"/>
        <w:ind w:firstLine="284"/>
        <w:jc w:val="center"/>
        <w:rPr>
          <w:rFonts w:ascii="Garamond" w:hAnsi="Garamond" w:cs="Times New Roman"/>
          <w:color w:val="000000" w:themeColor="text1"/>
          <w:sz w:val="24"/>
          <w:szCs w:val="24"/>
        </w:rPr>
      </w:pPr>
    </w:p>
    <w:p w14:paraId="3C517C32" w14:textId="77777777" w:rsidR="00E9097B" w:rsidRPr="009B4FC9" w:rsidRDefault="00E9097B" w:rsidP="009F3D57">
      <w:pPr>
        <w:spacing w:after="0" w:line="240" w:lineRule="auto"/>
        <w:ind w:firstLine="284"/>
        <w:jc w:val="center"/>
        <w:rPr>
          <w:rFonts w:ascii="Garamond" w:hAnsi="Garamond" w:cs="Times New Roman"/>
          <w:color w:val="000000" w:themeColor="text1"/>
          <w:sz w:val="24"/>
          <w:szCs w:val="24"/>
        </w:rPr>
      </w:pPr>
    </w:p>
    <w:p w14:paraId="6450DEEE" w14:textId="18BD96DE" w:rsidR="00A12611" w:rsidRPr="009B4FC9" w:rsidRDefault="00A12611" w:rsidP="009F3D57">
      <w:pPr>
        <w:spacing w:after="0" w:line="240" w:lineRule="auto"/>
        <w:ind w:firstLine="284"/>
        <w:jc w:val="center"/>
        <w:rPr>
          <w:rFonts w:ascii="Garamond" w:hAnsi="Garamond" w:cs="Times New Roman"/>
          <w:color w:val="000000" w:themeColor="text1"/>
          <w:sz w:val="24"/>
          <w:szCs w:val="24"/>
        </w:rPr>
      </w:pPr>
      <w:r w:rsidRPr="009B4FC9">
        <w:rPr>
          <w:rFonts w:ascii="Garamond" w:hAnsi="Garamond" w:cs="Times New Roman"/>
          <w:color w:val="000000" w:themeColor="text1"/>
          <w:sz w:val="24"/>
          <w:szCs w:val="24"/>
        </w:rPr>
        <w:lastRenderedPageBreak/>
        <w:t>Neni 28</w:t>
      </w:r>
    </w:p>
    <w:p w14:paraId="0D8530D2" w14:textId="77777777" w:rsidR="00A12611" w:rsidRPr="009B4FC9" w:rsidRDefault="00A12611" w:rsidP="009F3D57">
      <w:pPr>
        <w:spacing w:after="0" w:line="240" w:lineRule="auto"/>
        <w:ind w:firstLine="284"/>
        <w:jc w:val="center"/>
        <w:rPr>
          <w:rFonts w:ascii="Garamond" w:hAnsi="Garamond" w:cs="Times New Roman"/>
          <w:b/>
          <w:color w:val="000000" w:themeColor="text1"/>
          <w:sz w:val="24"/>
          <w:szCs w:val="24"/>
        </w:rPr>
      </w:pPr>
      <w:r w:rsidRPr="009B4FC9">
        <w:rPr>
          <w:rFonts w:ascii="Garamond" w:hAnsi="Garamond" w:cs="Times New Roman"/>
          <w:b/>
          <w:color w:val="000000" w:themeColor="text1"/>
          <w:sz w:val="24"/>
          <w:szCs w:val="24"/>
        </w:rPr>
        <w:t>Instrumentet ekonomike dhe masa të tjera nxitëse të hierarkisë së mbetjeve</w:t>
      </w:r>
    </w:p>
    <w:p w14:paraId="49AEB265"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p>
    <w:p w14:paraId="4DFE98D1"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Politikat dhe kuadri ligjor për zbatimin e hierarkisë së mbetjeve në nivel qendror dhe vendor përfshin instrumentet ekonomike dhe masat nxitës</w:t>
      </w:r>
      <w:r w:rsidR="00C05567" w:rsidRPr="009B4FC9">
        <w:rPr>
          <w:rFonts w:ascii="Garamond" w:hAnsi="Garamond" w:cs="Times New Roman"/>
          <w:color w:val="000000" w:themeColor="text1"/>
          <w:sz w:val="24"/>
          <w:szCs w:val="24"/>
        </w:rPr>
        <w:t>e të parashikuara në shtojcën 6</w:t>
      </w:r>
      <w:r w:rsidRPr="009B4FC9">
        <w:rPr>
          <w:rFonts w:ascii="Garamond" w:hAnsi="Garamond" w:cs="Times New Roman"/>
          <w:color w:val="000000" w:themeColor="text1"/>
          <w:sz w:val="24"/>
          <w:szCs w:val="24"/>
        </w:rPr>
        <w:t xml:space="preserve"> të këtij ligji, si dhe instrumente dhe masa të tjera të konsideruara të nevojshme sipas rastit. </w:t>
      </w:r>
    </w:p>
    <w:p w14:paraId="3B3978BF"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p>
    <w:p w14:paraId="26DA03AA" w14:textId="77777777" w:rsidR="00A12611" w:rsidRPr="009B4FC9" w:rsidRDefault="00A12611" w:rsidP="009F3D57">
      <w:pPr>
        <w:spacing w:after="0" w:line="240" w:lineRule="auto"/>
        <w:ind w:firstLine="284"/>
        <w:jc w:val="center"/>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Neni 29</w:t>
      </w:r>
    </w:p>
    <w:p w14:paraId="14CB6727" w14:textId="77777777" w:rsidR="00A12611" w:rsidRPr="009B4FC9" w:rsidRDefault="00A12611" w:rsidP="009F3D57">
      <w:pPr>
        <w:spacing w:after="0" w:line="240" w:lineRule="auto"/>
        <w:ind w:firstLine="284"/>
        <w:jc w:val="center"/>
        <w:rPr>
          <w:rFonts w:ascii="Garamond" w:hAnsi="Garamond" w:cs="Times New Roman"/>
          <w:b/>
          <w:color w:val="000000" w:themeColor="text1"/>
          <w:sz w:val="24"/>
          <w:szCs w:val="24"/>
        </w:rPr>
      </w:pPr>
      <w:r w:rsidRPr="009B4FC9">
        <w:rPr>
          <w:rFonts w:ascii="Garamond" w:hAnsi="Garamond" w:cs="Times New Roman"/>
          <w:b/>
          <w:color w:val="000000" w:themeColor="text1"/>
          <w:sz w:val="24"/>
          <w:szCs w:val="24"/>
        </w:rPr>
        <w:t>Burimet e financimit</w:t>
      </w:r>
    </w:p>
    <w:p w14:paraId="5A410734"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p>
    <w:p w14:paraId="0BBE2D09" w14:textId="77777777" w:rsidR="00A12611" w:rsidRPr="009B4FC9" w:rsidRDefault="001D3A8F"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1. </w:t>
      </w:r>
      <w:r w:rsidR="00A12611" w:rsidRPr="009B4FC9">
        <w:rPr>
          <w:rFonts w:ascii="Garamond" w:hAnsi="Garamond" w:cs="Times New Roman"/>
          <w:color w:val="000000" w:themeColor="text1"/>
          <w:sz w:val="24"/>
          <w:szCs w:val="24"/>
        </w:rPr>
        <w:t>AKEM-i mund të financohet nga:</w:t>
      </w:r>
    </w:p>
    <w:p w14:paraId="19D26F44" w14:textId="77777777" w:rsidR="00A12611" w:rsidRPr="009B4FC9" w:rsidRDefault="001D3A8F"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a) </w:t>
      </w:r>
      <w:r w:rsidR="00A12611" w:rsidRPr="009B4FC9">
        <w:rPr>
          <w:rFonts w:ascii="Garamond" w:hAnsi="Garamond" w:cs="Times New Roman"/>
          <w:color w:val="000000" w:themeColor="text1"/>
          <w:sz w:val="24"/>
          <w:szCs w:val="24"/>
        </w:rPr>
        <w:t>buxheti i shtetit;</w:t>
      </w:r>
    </w:p>
    <w:p w14:paraId="390331A3" w14:textId="250A0BDA" w:rsidR="00A12611" w:rsidRPr="009B4FC9" w:rsidRDefault="001D3A8F"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b) </w:t>
      </w:r>
      <w:r w:rsidR="00A12611" w:rsidRPr="009B4FC9">
        <w:rPr>
          <w:rFonts w:ascii="Garamond" w:hAnsi="Garamond" w:cs="Times New Roman"/>
          <w:color w:val="000000" w:themeColor="text1"/>
          <w:sz w:val="24"/>
          <w:szCs w:val="24"/>
        </w:rPr>
        <w:t xml:space="preserve">tarifa hyrëse e pranimit </w:t>
      </w:r>
      <w:r w:rsidR="00F428C6" w:rsidRPr="009B4FC9">
        <w:rPr>
          <w:rFonts w:ascii="Garamond" w:hAnsi="Garamond" w:cs="Times New Roman"/>
          <w:i/>
          <w:iCs/>
          <w:color w:val="000000" w:themeColor="text1"/>
          <w:sz w:val="24"/>
          <w:szCs w:val="24"/>
        </w:rPr>
        <w:t>“</w:t>
      </w:r>
      <w:r w:rsidR="00A12611" w:rsidRPr="009B4FC9">
        <w:rPr>
          <w:rFonts w:ascii="Garamond" w:hAnsi="Garamond" w:cs="Times New Roman"/>
          <w:i/>
          <w:iCs/>
          <w:color w:val="000000" w:themeColor="text1"/>
          <w:sz w:val="24"/>
          <w:szCs w:val="24"/>
        </w:rPr>
        <w:t>gate fee</w:t>
      </w:r>
      <w:r w:rsidR="00F428C6" w:rsidRPr="009B4FC9">
        <w:rPr>
          <w:rFonts w:ascii="Garamond" w:hAnsi="Garamond" w:cs="Times New Roman"/>
          <w:i/>
          <w:iCs/>
          <w:color w:val="000000" w:themeColor="text1"/>
          <w:sz w:val="24"/>
          <w:szCs w:val="24"/>
        </w:rPr>
        <w:t>”</w:t>
      </w:r>
      <w:r w:rsidR="00A12611" w:rsidRPr="009B4FC9">
        <w:rPr>
          <w:rFonts w:ascii="Garamond" w:hAnsi="Garamond" w:cs="Times New Roman"/>
          <w:color w:val="000000" w:themeColor="text1"/>
          <w:sz w:val="24"/>
          <w:szCs w:val="24"/>
        </w:rPr>
        <w:t xml:space="preserve"> në </w:t>
      </w:r>
      <w:r w:rsidR="00A12611" w:rsidRPr="009B4FC9">
        <w:rPr>
          <w:rFonts w:ascii="Garamond" w:hAnsi="Garamond" w:cs="Times New Roman"/>
          <w:i/>
          <w:color w:val="000000" w:themeColor="text1"/>
          <w:sz w:val="24"/>
          <w:szCs w:val="24"/>
        </w:rPr>
        <w:t>landfill</w:t>
      </w:r>
      <w:r w:rsidR="00A12611" w:rsidRPr="009B4FC9">
        <w:rPr>
          <w:rFonts w:ascii="Garamond" w:hAnsi="Garamond" w:cs="Times New Roman"/>
          <w:color w:val="000000" w:themeColor="text1"/>
          <w:sz w:val="24"/>
          <w:szCs w:val="24"/>
        </w:rPr>
        <w:t xml:space="preserve"> dhe/ose incenerator, që përfshin koston e </w:t>
      </w:r>
      <w:r w:rsidR="00A12611" w:rsidRPr="009B4FC9">
        <w:rPr>
          <w:rFonts w:ascii="Garamond" w:hAnsi="Garamond" w:cs="Times New Roman"/>
          <w:i/>
          <w:color w:val="000000" w:themeColor="text1"/>
          <w:sz w:val="24"/>
          <w:szCs w:val="24"/>
        </w:rPr>
        <w:t>landfill</w:t>
      </w:r>
      <w:r w:rsidR="00A12611" w:rsidRPr="009B4FC9">
        <w:rPr>
          <w:rFonts w:ascii="Garamond" w:hAnsi="Garamond" w:cs="Times New Roman"/>
          <w:color w:val="000000" w:themeColor="text1"/>
          <w:sz w:val="24"/>
          <w:szCs w:val="24"/>
        </w:rPr>
        <w:t>-imit (depozitimit) dhe/ose incenerimit në pikën fundore të trajtimit të mbetjeve;</w:t>
      </w:r>
    </w:p>
    <w:p w14:paraId="4A93FAF4" w14:textId="77777777" w:rsidR="00A12611" w:rsidRPr="009B4FC9" w:rsidRDefault="001D3A8F"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c) </w:t>
      </w:r>
      <w:r w:rsidR="00A12611" w:rsidRPr="009B4FC9">
        <w:rPr>
          <w:rFonts w:ascii="Garamond" w:hAnsi="Garamond" w:cs="Times New Roman"/>
          <w:color w:val="000000" w:themeColor="text1"/>
          <w:sz w:val="24"/>
          <w:szCs w:val="24"/>
        </w:rPr>
        <w:t>të ardhurat nga shitja e materialeve të riciklueshme;</w:t>
      </w:r>
    </w:p>
    <w:p w14:paraId="2A0F3A15" w14:textId="77777777" w:rsidR="00A12611" w:rsidRPr="009B4FC9" w:rsidRDefault="001D3A8F"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ç) </w:t>
      </w:r>
      <w:r w:rsidR="00A12611" w:rsidRPr="009B4FC9">
        <w:rPr>
          <w:rFonts w:ascii="Garamond" w:hAnsi="Garamond" w:cs="Times New Roman"/>
          <w:color w:val="000000" w:themeColor="text1"/>
          <w:sz w:val="24"/>
          <w:szCs w:val="24"/>
        </w:rPr>
        <w:t>fondet e donatorëve vendas dhe të huaj, në përputhje me legjislacionin në fuqi;</w:t>
      </w:r>
    </w:p>
    <w:p w14:paraId="2534107F" w14:textId="77777777" w:rsidR="00A12611" w:rsidRPr="009B4FC9" w:rsidRDefault="001D3A8F"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d) </w:t>
      </w:r>
      <w:r w:rsidR="00A12611" w:rsidRPr="009B4FC9">
        <w:rPr>
          <w:rFonts w:ascii="Garamond" w:hAnsi="Garamond" w:cs="Times New Roman"/>
          <w:color w:val="000000" w:themeColor="text1"/>
          <w:sz w:val="24"/>
          <w:szCs w:val="24"/>
        </w:rPr>
        <w:t xml:space="preserve">të ardhurat e përftuara nga aktivitetet e saj dhe shërbimet e ofruara; </w:t>
      </w:r>
    </w:p>
    <w:p w14:paraId="59699BF2"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dh) çdo burim tjetër i ligjshëm.</w:t>
      </w:r>
    </w:p>
    <w:p w14:paraId="43907B84" w14:textId="77777777" w:rsidR="00A12611" w:rsidRPr="009B4FC9" w:rsidRDefault="001D3A8F"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2. </w:t>
      </w:r>
      <w:r w:rsidR="00A12611" w:rsidRPr="009B4FC9">
        <w:rPr>
          <w:rFonts w:ascii="Garamond" w:hAnsi="Garamond" w:cs="Times New Roman"/>
          <w:color w:val="000000" w:themeColor="text1"/>
          <w:sz w:val="24"/>
          <w:szCs w:val="24"/>
        </w:rPr>
        <w:t xml:space="preserve">AKEM-i respekton standardet dhe praktikat më të mira ndërkombëtare të mjaftueshmërisë së kapitalit gjatë të gjithë veprimtarisë së </w:t>
      </w:r>
      <w:r w:rsidR="00C05567" w:rsidRPr="009B4FC9">
        <w:rPr>
          <w:rFonts w:ascii="Garamond" w:hAnsi="Garamond" w:cs="Times New Roman"/>
          <w:color w:val="000000" w:themeColor="text1"/>
          <w:sz w:val="24"/>
          <w:szCs w:val="24"/>
        </w:rPr>
        <w:t>tij</w:t>
      </w:r>
      <w:r w:rsidR="00A12611" w:rsidRPr="009B4FC9">
        <w:rPr>
          <w:rFonts w:ascii="Garamond" w:hAnsi="Garamond" w:cs="Times New Roman"/>
          <w:color w:val="000000" w:themeColor="text1"/>
          <w:sz w:val="24"/>
          <w:szCs w:val="24"/>
        </w:rPr>
        <w:t>.</w:t>
      </w:r>
    </w:p>
    <w:p w14:paraId="18DF4050" w14:textId="77777777" w:rsidR="00A12611" w:rsidRPr="009B4FC9" w:rsidRDefault="001D3A8F"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3. </w:t>
      </w:r>
      <w:r w:rsidR="00A12611" w:rsidRPr="009B4FC9">
        <w:rPr>
          <w:rFonts w:ascii="Garamond" w:hAnsi="Garamond" w:cs="Times New Roman"/>
          <w:color w:val="000000" w:themeColor="text1"/>
          <w:sz w:val="24"/>
          <w:szCs w:val="24"/>
        </w:rPr>
        <w:t xml:space="preserve">AKEM-i raporton periodikisht </w:t>
      </w:r>
      <w:r w:rsidR="00C05567" w:rsidRPr="009B4FC9">
        <w:rPr>
          <w:rFonts w:ascii="Garamond" w:hAnsi="Garamond" w:cs="Times New Roman"/>
          <w:color w:val="000000" w:themeColor="text1"/>
          <w:sz w:val="24"/>
          <w:szCs w:val="24"/>
        </w:rPr>
        <w:t>për</w:t>
      </w:r>
      <w:r w:rsidR="00A12611" w:rsidRPr="009B4FC9">
        <w:rPr>
          <w:rFonts w:ascii="Garamond" w:hAnsi="Garamond" w:cs="Times New Roman"/>
          <w:color w:val="000000" w:themeColor="text1"/>
          <w:sz w:val="24"/>
          <w:szCs w:val="24"/>
        </w:rPr>
        <w:t xml:space="preserve"> përdorimin e të ardhurave pranë ministrisë përgjegjëse për mjedisin. Ministria përgatit raportin vjetor </w:t>
      </w:r>
      <w:r w:rsidR="00C05567" w:rsidRPr="009B4FC9">
        <w:rPr>
          <w:rFonts w:ascii="Garamond" w:hAnsi="Garamond" w:cs="Times New Roman"/>
          <w:color w:val="000000" w:themeColor="text1"/>
          <w:sz w:val="24"/>
          <w:szCs w:val="24"/>
        </w:rPr>
        <w:t xml:space="preserve">për </w:t>
      </w:r>
      <w:r w:rsidR="00A12611" w:rsidRPr="009B4FC9">
        <w:rPr>
          <w:rFonts w:ascii="Garamond" w:hAnsi="Garamond" w:cs="Times New Roman"/>
          <w:color w:val="000000" w:themeColor="text1"/>
          <w:sz w:val="24"/>
          <w:szCs w:val="24"/>
        </w:rPr>
        <w:t>përdorimin dhe efektivitetin e buxhetit, të cilin ia paraqet ministrisë përgjegjëse për financat dhe ministrisë përgjegjëse për ekonominë.</w:t>
      </w:r>
    </w:p>
    <w:p w14:paraId="47B2E9DF" w14:textId="77777777" w:rsidR="00A12611" w:rsidRPr="009B4FC9" w:rsidRDefault="001D3A8F"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4. </w:t>
      </w:r>
      <w:r w:rsidR="00A12611" w:rsidRPr="009B4FC9">
        <w:rPr>
          <w:rFonts w:ascii="Garamond" w:hAnsi="Garamond" w:cs="Times New Roman"/>
          <w:color w:val="000000" w:themeColor="text1"/>
          <w:sz w:val="24"/>
          <w:szCs w:val="24"/>
        </w:rPr>
        <w:t xml:space="preserve">Transferta e pakushtëzuar që njësitë e vetëqeverisjes vendore përfitojnë çdo vit nga buxheti i shtetit nuk ndryshon. </w:t>
      </w:r>
    </w:p>
    <w:p w14:paraId="35C2DB51"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p>
    <w:p w14:paraId="0F647AF6" w14:textId="77777777" w:rsidR="00A12611" w:rsidRPr="009B4FC9" w:rsidRDefault="00A12611" w:rsidP="009F3D57">
      <w:pPr>
        <w:spacing w:after="0" w:line="240" w:lineRule="auto"/>
        <w:ind w:firstLine="284"/>
        <w:jc w:val="center"/>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SEKSIONI V</w:t>
      </w:r>
    </w:p>
    <w:p w14:paraId="1CCDDC40" w14:textId="77777777" w:rsidR="00A12611" w:rsidRPr="009B4FC9" w:rsidRDefault="00A12611" w:rsidP="009F3D57">
      <w:pPr>
        <w:spacing w:after="0" w:line="240" w:lineRule="auto"/>
        <w:ind w:firstLine="284"/>
        <w:jc w:val="center"/>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OPERACIONET E MENAXHIMIT TË INTEGRUAR TË MBETJEVE</w:t>
      </w:r>
    </w:p>
    <w:p w14:paraId="20875586" w14:textId="77777777" w:rsidR="00A12611" w:rsidRPr="009B4FC9" w:rsidRDefault="00A12611" w:rsidP="009F3D57">
      <w:pPr>
        <w:spacing w:after="0" w:line="240" w:lineRule="auto"/>
        <w:ind w:firstLine="284"/>
        <w:jc w:val="center"/>
        <w:rPr>
          <w:rFonts w:ascii="Garamond" w:hAnsi="Garamond" w:cs="Times New Roman"/>
          <w:color w:val="000000" w:themeColor="text1"/>
          <w:sz w:val="24"/>
          <w:szCs w:val="24"/>
        </w:rPr>
      </w:pPr>
    </w:p>
    <w:p w14:paraId="02E8BA18" w14:textId="77777777" w:rsidR="00A12611" w:rsidRPr="009B4FC9" w:rsidRDefault="00A12611" w:rsidP="009F3D57">
      <w:pPr>
        <w:spacing w:after="0" w:line="240" w:lineRule="auto"/>
        <w:ind w:firstLine="284"/>
        <w:jc w:val="center"/>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Neni 30</w:t>
      </w:r>
    </w:p>
    <w:p w14:paraId="3537D7FA" w14:textId="77777777" w:rsidR="00A12611" w:rsidRPr="009B4FC9" w:rsidRDefault="00A12611" w:rsidP="009F3D57">
      <w:pPr>
        <w:spacing w:after="0" w:line="240" w:lineRule="auto"/>
        <w:ind w:firstLine="284"/>
        <w:jc w:val="center"/>
        <w:rPr>
          <w:rFonts w:ascii="Garamond" w:hAnsi="Garamond" w:cs="Times New Roman"/>
          <w:b/>
          <w:color w:val="000000" w:themeColor="text1"/>
          <w:sz w:val="24"/>
          <w:szCs w:val="24"/>
        </w:rPr>
      </w:pPr>
      <w:r w:rsidRPr="009B4FC9">
        <w:rPr>
          <w:rFonts w:ascii="Garamond" w:hAnsi="Garamond" w:cs="Times New Roman"/>
          <w:b/>
          <w:color w:val="000000" w:themeColor="text1"/>
          <w:sz w:val="24"/>
          <w:szCs w:val="24"/>
        </w:rPr>
        <w:t>Rrjeti i integruar i impianteve të trajtimit të mbetjeve</w:t>
      </w:r>
    </w:p>
    <w:p w14:paraId="3A656093"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p>
    <w:p w14:paraId="5E36AE35" w14:textId="77777777" w:rsidR="00A12611" w:rsidRPr="009B4FC9" w:rsidRDefault="001D3A8F"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1. </w:t>
      </w:r>
      <w:r w:rsidR="00A12611" w:rsidRPr="009B4FC9">
        <w:rPr>
          <w:rFonts w:ascii="Garamond" w:hAnsi="Garamond" w:cs="Times New Roman"/>
          <w:color w:val="000000" w:themeColor="text1"/>
          <w:sz w:val="24"/>
          <w:szCs w:val="24"/>
        </w:rPr>
        <w:t>Rrjeti i integruar i impianteve të trajtimit të mbetjeve përfshin impiantet për rikuperimin dhe impiantet për asgjësimin e mbetjeve dhe ngrihet në përputhje me Planin Kombëtar Sektorial për Menaxhimin e Mbetjeve, në nivel ndërvendor, brenda territorit të zonave të menaxhimit të mbetjeve, duke mbajtur në konsideratë:</w:t>
      </w:r>
    </w:p>
    <w:p w14:paraId="72C61A0B" w14:textId="77777777" w:rsidR="00A12611" w:rsidRPr="009B4FC9" w:rsidRDefault="001D3A8F"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a) </w:t>
      </w:r>
      <w:r w:rsidR="00A12611" w:rsidRPr="009B4FC9">
        <w:rPr>
          <w:rFonts w:ascii="Garamond" w:hAnsi="Garamond" w:cs="Times New Roman"/>
          <w:color w:val="000000" w:themeColor="text1"/>
          <w:sz w:val="24"/>
          <w:szCs w:val="24"/>
        </w:rPr>
        <w:t>rrethanat gjeografike dhe nevojat për instalimin e impianteve të specializuara për disa lloje mbetjesh;</w:t>
      </w:r>
    </w:p>
    <w:p w14:paraId="34E1FC53" w14:textId="77777777" w:rsidR="00A12611" w:rsidRPr="009B4FC9" w:rsidRDefault="001D3A8F"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b) </w:t>
      </w:r>
      <w:r w:rsidR="00A12611" w:rsidRPr="009B4FC9">
        <w:rPr>
          <w:rFonts w:ascii="Garamond" w:hAnsi="Garamond" w:cs="Times New Roman"/>
          <w:color w:val="000000" w:themeColor="text1"/>
          <w:sz w:val="24"/>
          <w:szCs w:val="24"/>
        </w:rPr>
        <w:t>teknikat më të mira të disponueshme;</w:t>
      </w:r>
    </w:p>
    <w:p w14:paraId="5C99DE62" w14:textId="77777777" w:rsidR="00A12611" w:rsidRPr="009B4FC9" w:rsidRDefault="001D3A8F"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c) parashikimet e nenit 25</w:t>
      </w:r>
      <w:r w:rsidR="00A12611" w:rsidRPr="009B4FC9">
        <w:rPr>
          <w:rFonts w:ascii="Garamond" w:hAnsi="Garamond" w:cs="Times New Roman"/>
          <w:color w:val="000000" w:themeColor="text1"/>
          <w:sz w:val="24"/>
          <w:szCs w:val="24"/>
        </w:rPr>
        <w:t xml:space="preserve"> të këtij ligji.</w:t>
      </w:r>
    </w:p>
    <w:p w14:paraId="15F53477"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2. Rrjeti i integruar i impianteve udhëhiqet nga parimi i afërsisë dhe vendndodhja e impianteve të jetë e përshtatshme dhe lehtësisht e aksesueshme nga bashkitë që ndodhen brenda zonës së menaxhimit të mbetjeve, si dhe nga parimi i vetëqëndrueshmërisë që garanton aftësinë e Republikës së Shqipërisë të kryejë vetë operacionet e rikuperimit dhe asgjësimit të mbetjeve të territorit të saj.</w:t>
      </w:r>
    </w:p>
    <w:p w14:paraId="7AEA6B0E"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p>
    <w:p w14:paraId="0E19F046" w14:textId="77777777" w:rsidR="00A12611" w:rsidRPr="009B4FC9" w:rsidRDefault="00A12611" w:rsidP="009F3D57">
      <w:pPr>
        <w:spacing w:after="0" w:line="240" w:lineRule="auto"/>
        <w:ind w:firstLine="284"/>
        <w:jc w:val="center"/>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Neni 31</w:t>
      </w:r>
    </w:p>
    <w:p w14:paraId="14236E65" w14:textId="77777777" w:rsidR="00A12611" w:rsidRPr="009B4FC9" w:rsidRDefault="00A12611" w:rsidP="009F3D57">
      <w:pPr>
        <w:spacing w:after="0" w:line="240" w:lineRule="auto"/>
        <w:ind w:firstLine="284"/>
        <w:jc w:val="center"/>
        <w:rPr>
          <w:rFonts w:ascii="Garamond" w:hAnsi="Garamond" w:cs="Times New Roman"/>
          <w:b/>
          <w:color w:val="000000" w:themeColor="text1"/>
          <w:sz w:val="24"/>
          <w:szCs w:val="24"/>
        </w:rPr>
      </w:pPr>
      <w:r w:rsidRPr="009B4FC9">
        <w:rPr>
          <w:rFonts w:ascii="Garamond" w:hAnsi="Garamond" w:cs="Times New Roman"/>
          <w:b/>
          <w:color w:val="000000" w:themeColor="text1"/>
          <w:sz w:val="24"/>
          <w:szCs w:val="24"/>
        </w:rPr>
        <w:t>Grumbullimi i mbetjeve</w:t>
      </w:r>
    </w:p>
    <w:p w14:paraId="2E4EDEAD" w14:textId="77777777" w:rsidR="00A12611" w:rsidRPr="009B4FC9" w:rsidRDefault="00A12611" w:rsidP="009F3D57">
      <w:pPr>
        <w:spacing w:after="0" w:line="240" w:lineRule="auto"/>
        <w:ind w:firstLine="284"/>
        <w:jc w:val="center"/>
        <w:rPr>
          <w:rFonts w:ascii="Garamond" w:hAnsi="Garamond" w:cs="Times New Roman"/>
          <w:color w:val="000000" w:themeColor="text1"/>
          <w:sz w:val="24"/>
          <w:szCs w:val="24"/>
        </w:rPr>
      </w:pPr>
    </w:p>
    <w:p w14:paraId="22C15F5A" w14:textId="77777777" w:rsidR="00A12611" w:rsidRPr="009B4FC9" w:rsidRDefault="001D3A8F"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1. </w:t>
      </w:r>
      <w:r w:rsidR="00A12611" w:rsidRPr="009B4FC9">
        <w:rPr>
          <w:rFonts w:ascii="Garamond" w:hAnsi="Garamond" w:cs="Times New Roman"/>
          <w:color w:val="000000" w:themeColor="text1"/>
          <w:sz w:val="24"/>
          <w:szCs w:val="24"/>
        </w:rPr>
        <w:t>Bashkitë ngrenë sistemin bashkiak të grumbullimit të mbetjeve dhe përcaktojnë rregullat dhe procedurat e grumbullimit të mbetjeve brenda territorit nën juridiksionin e tyre, si pikat e grumbullimit të mbetjeve, metodat, oraret e grumbullimit dhe të transportit të mbetjeve</w:t>
      </w:r>
      <w:r w:rsidR="004511BB" w:rsidRPr="009B4FC9">
        <w:rPr>
          <w:rFonts w:ascii="Garamond" w:hAnsi="Garamond" w:cs="Times New Roman"/>
          <w:color w:val="000000" w:themeColor="text1"/>
          <w:sz w:val="24"/>
          <w:szCs w:val="24"/>
        </w:rPr>
        <w:t>,</w:t>
      </w:r>
      <w:r w:rsidR="00A12611" w:rsidRPr="009B4FC9">
        <w:rPr>
          <w:rFonts w:ascii="Garamond" w:hAnsi="Garamond" w:cs="Times New Roman"/>
          <w:color w:val="000000" w:themeColor="text1"/>
          <w:sz w:val="24"/>
          <w:szCs w:val="24"/>
        </w:rPr>
        <w:t xml:space="preserve"> si dhe shërbimet e tjera mbështetëse.</w:t>
      </w:r>
    </w:p>
    <w:p w14:paraId="6F73C4A0" w14:textId="578A26A5" w:rsidR="00A12611" w:rsidRPr="009B4FC9" w:rsidRDefault="001D3A8F"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2. </w:t>
      </w:r>
      <w:r w:rsidR="00A12611" w:rsidRPr="009B4FC9">
        <w:rPr>
          <w:rFonts w:ascii="Garamond" w:hAnsi="Garamond" w:cs="Times New Roman"/>
          <w:color w:val="000000" w:themeColor="text1"/>
          <w:sz w:val="24"/>
          <w:szCs w:val="24"/>
        </w:rPr>
        <w:t>Sistemi bashkiak i grumbullimit të mbetjeve organizohet në mënyrë që:</w:t>
      </w:r>
    </w:p>
    <w:p w14:paraId="474B3286" w14:textId="0830E9E8" w:rsidR="00A12611" w:rsidRPr="009B4FC9" w:rsidRDefault="001D3A8F"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a) </w:t>
      </w:r>
      <w:r w:rsidR="00A12611" w:rsidRPr="009B4FC9">
        <w:rPr>
          <w:rFonts w:ascii="Garamond" w:hAnsi="Garamond" w:cs="Times New Roman"/>
          <w:color w:val="000000" w:themeColor="text1"/>
          <w:sz w:val="24"/>
          <w:szCs w:val="24"/>
        </w:rPr>
        <w:t xml:space="preserve">të garantojë mbulimin e të gjithë territorit nën juridiksionin e bashkisë; </w:t>
      </w:r>
    </w:p>
    <w:p w14:paraId="2ADE1706" w14:textId="77777777" w:rsidR="00A12611" w:rsidRPr="009B4FC9" w:rsidRDefault="001D3A8F"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b) </w:t>
      </w:r>
      <w:r w:rsidR="00A12611" w:rsidRPr="009B4FC9">
        <w:rPr>
          <w:rFonts w:ascii="Garamond" w:hAnsi="Garamond" w:cs="Times New Roman"/>
          <w:color w:val="000000" w:themeColor="text1"/>
          <w:sz w:val="24"/>
          <w:szCs w:val="24"/>
        </w:rPr>
        <w:t xml:space="preserve">të jetë i aksesueshëm nga banorët e territorit nën juridiksionin e bashkisë; </w:t>
      </w:r>
    </w:p>
    <w:p w14:paraId="2525FA94" w14:textId="77777777" w:rsidR="00A12611" w:rsidRPr="009B4FC9" w:rsidRDefault="001D3A8F"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lastRenderedPageBreak/>
        <w:t xml:space="preserve">c) </w:t>
      </w:r>
      <w:r w:rsidR="00A12611" w:rsidRPr="009B4FC9">
        <w:rPr>
          <w:rFonts w:ascii="Garamond" w:hAnsi="Garamond" w:cs="Times New Roman"/>
          <w:color w:val="000000" w:themeColor="text1"/>
          <w:sz w:val="24"/>
          <w:szCs w:val="24"/>
        </w:rPr>
        <w:t>të garantojë grumbullimin e diferencuar të mbetjeve në përputhje me kërkesat e këtij ligji dhe të akteve të tjera nënligjore;</w:t>
      </w:r>
    </w:p>
    <w:p w14:paraId="3D0AB87D" w14:textId="77777777" w:rsidR="00A12611" w:rsidRPr="009B4FC9" w:rsidRDefault="001D3A8F"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ç) </w:t>
      </w:r>
      <w:r w:rsidR="00A12611" w:rsidRPr="009B4FC9">
        <w:rPr>
          <w:rFonts w:ascii="Garamond" w:hAnsi="Garamond" w:cs="Times New Roman"/>
          <w:color w:val="000000" w:themeColor="text1"/>
          <w:sz w:val="24"/>
          <w:szCs w:val="24"/>
        </w:rPr>
        <w:t xml:space="preserve">të jetë i përshtatshëm duke marrë parasysh numrin e popullsisë, sasinë e mbetjeve të krijuara, veprimtaritë ekonomike dhe zhvillimin e territorit nën juridiksionin e bashkisë. </w:t>
      </w:r>
    </w:p>
    <w:p w14:paraId="5F545A24" w14:textId="77777777" w:rsidR="00A12611" w:rsidRPr="009B4FC9" w:rsidRDefault="001D3A8F"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3. </w:t>
      </w:r>
      <w:r w:rsidR="00A12611" w:rsidRPr="009B4FC9">
        <w:rPr>
          <w:rFonts w:ascii="Garamond" w:hAnsi="Garamond" w:cs="Times New Roman"/>
          <w:color w:val="000000" w:themeColor="text1"/>
          <w:sz w:val="24"/>
          <w:szCs w:val="24"/>
        </w:rPr>
        <w:t>Sistemi bashkiak i grumbullimit të mbetjeve i jep përparësi grumbullimit të mbetjeve shtëpiake.</w:t>
      </w:r>
    </w:p>
    <w:p w14:paraId="421302E6" w14:textId="139CDDA0" w:rsidR="00A12611" w:rsidRPr="009B4FC9" w:rsidRDefault="00AD4C0A"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 </w:t>
      </w:r>
      <w:r w:rsidR="001D3A8F" w:rsidRPr="009B4FC9">
        <w:rPr>
          <w:rFonts w:ascii="Garamond" w:hAnsi="Garamond" w:cs="Times New Roman"/>
          <w:color w:val="000000" w:themeColor="text1"/>
          <w:sz w:val="24"/>
          <w:szCs w:val="24"/>
        </w:rPr>
        <w:t xml:space="preserve">4. </w:t>
      </w:r>
      <w:r w:rsidR="00A12611" w:rsidRPr="009B4FC9">
        <w:rPr>
          <w:rFonts w:ascii="Garamond" w:hAnsi="Garamond" w:cs="Times New Roman"/>
          <w:color w:val="000000" w:themeColor="text1"/>
          <w:sz w:val="24"/>
          <w:szCs w:val="24"/>
        </w:rPr>
        <w:t xml:space="preserve">Krijuesi ose zotëruesi i mbetjeve me natyrë dhe përbërje të ngjashme me mbetjet shtëpiake grumbullon mbetjet në </w:t>
      </w:r>
      <w:r w:rsidR="00C73FF8" w:rsidRPr="009B4FC9">
        <w:rPr>
          <w:rFonts w:ascii="Garamond" w:hAnsi="Garamond" w:cs="Times New Roman"/>
          <w:color w:val="000000" w:themeColor="text1"/>
          <w:sz w:val="24"/>
          <w:szCs w:val="24"/>
        </w:rPr>
        <w:t>kontejnerë</w:t>
      </w:r>
      <w:r w:rsidR="00A12611" w:rsidRPr="009B4FC9">
        <w:rPr>
          <w:rFonts w:ascii="Garamond" w:hAnsi="Garamond" w:cs="Times New Roman"/>
          <w:color w:val="000000" w:themeColor="text1"/>
          <w:sz w:val="24"/>
          <w:szCs w:val="24"/>
        </w:rPr>
        <w:t xml:space="preserve"> individualë dhe i dorëzon ose i transferon ato në përputhje me rregullat e përcaktuara nga bashkia. Bashkitë lejojnë përdorimin e </w:t>
      </w:r>
      <w:r w:rsidR="00C73FF8" w:rsidRPr="009B4FC9">
        <w:rPr>
          <w:rFonts w:ascii="Garamond" w:hAnsi="Garamond" w:cs="Times New Roman"/>
          <w:color w:val="000000" w:themeColor="text1"/>
          <w:sz w:val="24"/>
          <w:szCs w:val="24"/>
        </w:rPr>
        <w:t>kontejnerëve</w:t>
      </w:r>
      <w:r w:rsidR="00A12611" w:rsidRPr="009B4FC9">
        <w:rPr>
          <w:rFonts w:ascii="Garamond" w:hAnsi="Garamond" w:cs="Times New Roman"/>
          <w:color w:val="000000" w:themeColor="text1"/>
          <w:sz w:val="24"/>
          <w:szCs w:val="24"/>
        </w:rPr>
        <w:t xml:space="preserve"> publikë nga krijuesi ose zotëruesi i mbetjeve me natyrë dhe përbërje të ngjashme me mbetjet shtëpiake kur lloji, sasia dhe volumi i mbetjeve të krijuara prej tij nuk pengon grumbullimin e mbetjeve shtëpiake.</w:t>
      </w:r>
    </w:p>
    <w:p w14:paraId="6E631A01" w14:textId="77777777" w:rsidR="00A12611" w:rsidRPr="009B4FC9" w:rsidRDefault="001D3A8F"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5. </w:t>
      </w:r>
      <w:r w:rsidR="00A12611" w:rsidRPr="009B4FC9">
        <w:rPr>
          <w:rFonts w:ascii="Garamond" w:hAnsi="Garamond" w:cs="Times New Roman"/>
          <w:color w:val="000000" w:themeColor="text1"/>
          <w:sz w:val="24"/>
          <w:szCs w:val="24"/>
        </w:rPr>
        <w:t>Bashkitë marrin masa të posaçme për ngritjen e sistemit të grumbullimit të diferencuar të mbetjeve për mbetjet e riciklueshme dhe mbetjet bio.</w:t>
      </w:r>
    </w:p>
    <w:p w14:paraId="6AE97A24" w14:textId="77777777" w:rsidR="00A12611" w:rsidRPr="009B4FC9" w:rsidRDefault="001D3A8F"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6. </w:t>
      </w:r>
      <w:r w:rsidR="00A12611" w:rsidRPr="009B4FC9">
        <w:rPr>
          <w:rFonts w:ascii="Garamond" w:hAnsi="Garamond" w:cs="Times New Roman"/>
          <w:color w:val="000000" w:themeColor="text1"/>
          <w:sz w:val="24"/>
          <w:szCs w:val="24"/>
        </w:rPr>
        <w:t>Subjekti prodhues i nënshtrohet skemës për përgjegjësinë e zgjeruar të prodhuesit, ngre sistemin e grumbullimit të mbetjeve të krijuara nga produkti, në përputhje me rregullat dhe përcaktimet e ligjit të posaçëm për përgjegjësinë e zgjeruar të prodhuesit. Subjektet prodhuese që zbatojnë përgjegjësitë e zgjeruara të prodhuesit kanë të drejtë të investojnë dhe të ndërtojnë sistemet e tyre për grumbullimin, transportin dhe trajtimin final të rrymave të mbetjeve që sipas ligjit të posaçëm i nënshtrohen përgjegjësisë së zgjeruar të prodhuesit.</w:t>
      </w:r>
    </w:p>
    <w:p w14:paraId="19FFB8EE" w14:textId="77777777" w:rsidR="00A12611" w:rsidRPr="009B4FC9" w:rsidRDefault="001D3A8F"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7. </w:t>
      </w:r>
      <w:r w:rsidR="00A12611" w:rsidRPr="009B4FC9">
        <w:rPr>
          <w:rFonts w:ascii="Garamond" w:hAnsi="Garamond" w:cs="Times New Roman"/>
          <w:color w:val="000000" w:themeColor="text1"/>
          <w:sz w:val="24"/>
          <w:szCs w:val="24"/>
        </w:rPr>
        <w:t>Operatorët privatë ngrenë sistemin privat të grumbullimit të mbetjeve në përputhje me kriteret, standardet dhe procedurat e përcaktuara me vendim të Këshillit të Ministrave me propozim të ministrit.</w:t>
      </w:r>
    </w:p>
    <w:p w14:paraId="02665410" w14:textId="77777777" w:rsidR="00A12611" w:rsidRPr="009B4FC9" w:rsidRDefault="001D3A8F"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8. </w:t>
      </w:r>
      <w:r w:rsidR="00A12611" w:rsidRPr="009B4FC9">
        <w:rPr>
          <w:rFonts w:ascii="Garamond" w:hAnsi="Garamond" w:cs="Times New Roman"/>
          <w:color w:val="000000" w:themeColor="text1"/>
          <w:sz w:val="24"/>
          <w:szCs w:val="24"/>
        </w:rPr>
        <w:t>Subjektet e përcaktuara në këtë nen kanë detyrimin e njoftimit dhe informacionit periodik 6-mujor pranë AKEM-it të masave të marra për grumbullimin e diferencuar të mbetjeve.</w:t>
      </w:r>
    </w:p>
    <w:p w14:paraId="2AB395DF"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p>
    <w:p w14:paraId="46895E5C" w14:textId="77777777" w:rsidR="00A12611" w:rsidRPr="009B4FC9" w:rsidRDefault="00A12611" w:rsidP="009F3D57">
      <w:pPr>
        <w:spacing w:after="0" w:line="240" w:lineRule="auto"/>
        <w:ind w:firstLine="284"/>
        <w:jc w:val="center"/>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Neni 32</w:t>
      </w:r>
    </w:p>
    <w:p w14:paraId="1EF5D1CE" w14:textId="77777777" w:rsidR="00A12611" w:rsidRPr="009B4FC9" w:rsidRDefault="00A12611" w:rsidP="009F3D57">
      <w:pPr>
        <w:spacing w:after="0" w:line="240" w:lineRule="auto"/>
        <w:ind w:firstLine="284"/>
        <w:jc w:val="center"/>
        <w:rPr>
          <w:rFonts w:ascii="Garamond" w:hAnsi="Garamond" w:cs="Times New Roman"/>
          <w:b/>
          <w:color w:val="000000" w:themeColor="text1"/>
          <w:sz w:val="24"/>
          <w:szCs w:val="24"/>
        </w:rPr>
      </w:pPr>
      <w:r w:rsidRPr="009B4FC9">
        <w:rPr>
          <w:rFonts w:ascii="Garamond" w:hAnsi="Garamond" w:cs="Times New Roman"/>
          <w:b/>
          <w:color w:val="000000" w:themeColor="text1"/>
          <w:sz w:val="24"/>
          <w:szCs w:val="24"/>
        </w:rPr>
        <w:t>Ruajtja paraprake</w:t>
      </w:r>
    </w:p>
    <w:p w14:paraId="577E9244"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p>
    <w:p w14:paraId="2DBE3104" w14:textId="4EC0ED28" w:rsidR="00A12611" w:rsidRPr="009B4FC9" w:rsidRDefault="001D3A8F"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1. </w:t>
      </w:r>
      <w:r w:rsidR="00A12611" w:rsidRPr="009B4FC9">
        <w:rPr>
          <w:rFonts w:ascii="Garamond" w:hAnsi="Garamond" w:cs="Times New Roman"/>
          <w:color w:val="000000" w:themeColor="text1"/>
          <w:sz w:val="24"/>
          <w:szCs w:val="24"/>
        </w:rPr>
        <w:t>Ruajtja paraprake para grumbullimit të mbetjeve për qëllime të grumbullimit ose transportit</w:t>
      </w:r>
      <w:r w:rsidR="00AD4C0A" w:rsidRPr="009B4FC9">
        <w:rPr>
          <w:rFonts w:ascii="Garamond" w:hAnsi="Garamond" w:cs="Times New Roman"/>
          <w:color w:val="000000" w:themeColor="text1"/>
          <w:sz w:val="24"/>
          <w:szCs w:val="24"/>
        </w:rPr>
        <w:t xml:space="preserve"> </w:t>
      </w:r>
      <w:r w:rsidR="00A12611" w:rsidRPr="009B4FC9">
        <w:rPr>
          <w:rFonts w:ascii="Garamond" w:hAnsi="Garamond" w:cs="Times New Roman"/>
          <w:color w:val="000000" w:themeColor="text1"/>
          <w:sz w:val="24"/>
          <w:szCs w:val="24"/>
        </w:rPr>
        <w:t>të tyre drejt impianteve përkatëse të trajtimit kryhet në vendet e mëposhtme:</w:t>
      </w:r>
    </w:p>
    <w:p w14:paraId="746B3905" w14:textId="5A56FA23"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a) </w:t>
      </w:r>
      <w:r w:rsidR="001D3A8F" w:rsidRPr="009B4FC9">
        <w:rPr>
          <w:rFonts w:ascii="Garamond" w:hAnsi="Garamond" w:cs="Times New Roman"/>
          <w:color w:val="000000" w:themeColor="text1"/>
          <w:sz w:val="24"/>
          <w:szCs w:val="24"/>
        </w:rPr>
        <w:t>n</w:t>
      </w:r>
      <w:r w:rsidRPr="009B4FC9">
        <w:rPr>
          <w:rFonts w:ascii="Garamond" w:hAnsi="Garamond" w:cs="Times New Roman"/>
          <w:color w:val="000000" w:themeColor="text1"/>
          <w:sz w:val="24"/>
          <w:szCs w:val="24"/>
        </w:rPr>
        <w:t>ë vendin ku krijohen mbetjet, që përfshin të gjithë territorin e zonës ku zhvillohet aktiviteti që ka krijuar mbetjet;</w:t>
      </w:r>
      <w:r w:rsidR="00AD4C0A" w:rsidRPr="009B4FC9">
        <w:rPr>
          <w:rFonts w:ascii="Garamond" w:hAnsi="Garamond" w:cs="Times New Roman"/>
          <w:color w:val="000000" w:themeColor="text1"/>
          <w:sz w:val="24"/>
          <w:szCs w:val="24"/>
        </w:rPr>
        <w:t xml:space="preserve"> </w:t>
      </w:r>
    </w:p>
    <w:p w14:paraId="50777B76" w14:textId="77777777" w:rsidR="00A12611" w:rsidRPr="009B4FC9" w:rsidRDefault="001D3A8F"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b) e</w:t>
      </w:r>
      <w:r w:rsidR="00A12611" w:rsidRPr="009B4FC9">
        <w:rPr>
          <w:rFonts w:ascii="Garamond" w:hAnsi="Garamond" w:cs="Times New Roman"/>
          <w:color w:val="000000" w:themeColor="text1"/>
          <w:sz w:val="24"/>
          <w:szCs w:val="24"/>
        </w:rPr>
        <w:t>kskluzivisht për mbetjet që janë subjekt i përgjegjësisë së zgjeruar të prodhuesit</w:t>
      </w:r>
      <w:r w:rsidR="00777DD0" w:rsidRPr="009B4FC9">
        <w:rPr>
          <w:rFonts w:ascii="Garamond" w:hAnsi="Garamond" w:cs="Times New Roman"/>
          <w:color w:val="000000" w:themeColor="text1"/>
          <w:sz w:val="24"/>
          <w:szCs w:val="24"/>
        </w:rPr>
        <w:t>,</w:t>
      </w:r>
      <w:r w:rsidR="00A12611" w:rsidRPr="009B4FC9">
        <w:rPr>
          <w:rFonts w:ascii="Garamond" w:hAnsi="Garamond" w:cs="Times New Roman"/>
          <w:color w:val="000000" w:themeColor="text1"/>
          <w:sz w:val="24"/>
          <w:szCs w:val="24"/>
        </w:rPr>
        <w:t xml:space="preserve"> ruajtja paraprake para grumbullimit kryhet nga distributorët në hapësirat e pikës së tyre të shitjes ose të grumbullimit.</w:t>
      </w:r>
    </w:p>
    <w:p w14:paraId="12C84772" w14:textId="77777777" w:rsidR="00A12611" w:rsidRPr="009B4FC9" w:rsidRDefault="001D3A8F"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2. </w:t>
      </w:r>
      <w:r w:rsidR="00A12611" w:rsidRPr="009B4FC9">
        <w:rPr>
          <w:rFonts w:ascii="Garamond" w:hAnsi="Garamond" w:cs="Times New Roman"/>
          <w:color w:val="000000" w:themeColor="text1"/>
          <w:sz w:val="24"/>
          <w:szCs w:val="24"/>
        </w:rPr>
        <w:t xml:space="preserve">Ruajtja paraprake para grumbullimit kryhet në përputhje me kushtet e mëposhtme: </w:t>
      </w:r>
    </w:p>
    <w:p w14:paraId="28699145" w14:textId="77777777" w:rsidR="00A12611" w:rsidRPr="009B4FC9" w:rsidRDefault="001D3A8F"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a) m</w:t>
      </w:r>
      <w:r w:rsidR="00A12611" w:rsidRPr="009B4FC9">
        <w:rPr>
          <w:rFonts w:ascii="Garamond" w:hAnsi="Garamond" w:cs="Times New Roman"/>
          <w:color w:val="000000" w:themeColor="text1"/>
          <w:sz w:val="24"/>
          <w:szCs w:val="24"/>
        </w:rPr>
        <w:t xml:space="preserve">betjet, që përmbajnë ndotës organikë të qëndrueshëm, ruhen në përputhje me normat teknike që rregullojnë magazinimin dhe paketimin e mbetjeve që përmbajnë substanca të rrezikshme; </w:t>
      </w:r>
    </w:p>
    <w:p w14:paraId="74F6C806" w14:textId="77777777" w:rsidR="00A12611" w:rsidRPr="009B4FC9" w:rsidRDefault="001D3A8F"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b) m</w:t>
      </w:r>
      <w:r w:rsidR="00A12611" w:rsidRPr="009B4FC9">
        <w:rPr>
          <w:rFonts w:ascii="Garamond" w:hAnsi="Garamond" w:cs="Times New Roman"/>
          <w:color w:val="000000" w:themeColor="text1"/>
          <w:sz w:val="24"/>
          <w:szCs w:val="24"/>
        </w:rPr>
        <w:t>betjet grumbullohen dhe dërgohen për operacionet e çmontimit ose të shpërbërjes sipas njërës prej modaliteteve alternative të mëposhtme në zgjedhjen e krijuesit të mbetjeve:</w:t>
      </w:r>
    </w:p>
    <w:p w14:paraId="3A6484B8" w14:textId="1D69C203" w:rsidR="00A12611" w:rsidRPr="009B4FC9" w:rsidRDefault="00AD4C0A"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 </w:t>
      </w:r>
      <w:r w:rsidR="001D3A8F" w:rsidRPr="009B4FC9">
        <w:rPr>
          <w:rFonts w:ascii="Garamond" w:hAnsi="Garamond" w:cs="Times New Roman"/>
          <w:color w:val="000000" w:themeColor="text1"/>
          <w:sz w:val="24"/>
          <w:szCs w:val="24"/>
        </w:rPr>
        <w:t>i.</w:t>
      </w:r>
      <w:r w:rsidRPr="009B4FC9">
        <w:rPr>
          <w:rFonts w:ascii="Garamond" w:hAnsi="Garamond" w:cs="Times New Roman"/>
          <w:color w:val="000000" w:themeColor="text1"/>
          <w:sz w:val="24"/>
          <w:szCs w:val="24"/>
        </w:rPr>
        <w:t xml:space="preserve"> </w:t>
      </w:r>
      <w:r w:rsidR="00A12611" w:rsidRPr="009B4FC9">
        <w:rPr>
          <w:rFonts w:ascii="Garamond" w:hAnsi="Garamond" w:cs="Times New Roman"/>
          <w:color w:val="000000" w:themeColor="text1"/>
          <w:sz w:val="24"/>
          <w:szCs w:val="24"/>
        </w:rPr>
        <w:t>kur sasia e mbetjeve në depo arrin gjithsej 30 metra kub, nga të cilët maksimumi 10 metra kub mbetje të rrezikshme;</w:t>
      </w:r>
    </w:p>
    <w:p w14:paraId="3D44481B" w14:textId="77777777" w:rsidR="00A12611" w:rsidRPr="009B4FC9" w:rsidRDefault="001D3A8F"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ii. </w:t>
      </w:r>
      <w:r w:rsidR="00A12611" w:rsidRPr="009B4FC9">
        <w:rPr>
          <w:rFonts w:ascii="Garamond" w:hAnsi="Garamond" w:cs="Times New Roman"/>
          <w:color w:val="000000" w:themeColor="text1"/>
          <w:sz w:val="24"/>
          <w:szCs w:val="24"/>
        </w:rPr>
        <w:t xml:space="preserve">kur sasia e mbetjeve nuk tejkalon kufirin e përmendur në vit, ruajtja paraprake nuk mund të zgjasë më shumë se një vit. </w:t>
      </w:r>
    </w:p>
    <w:p w14:paraId="7F8F15A9" w14:textId="4C385334" w:rsidR="00A12611" w:rsidRPr="009B4FC9" w:rsidRDefault="001D3A8F"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c) m</w:t>
      </w:r>
      <w:r w:rsidR="00A12611" w:rsidRPr="009B4FC9">
        <w:rPr>
          <w:rFonts w:ascii="Garamond" w:hAnsi="Garamond" w:cs="Times New Roman"/>
          <w:color w:val="000000" w:themeColor="text1"/>
          <w:sz w:val="24"/>
          <w:szCs w:val="24"/>
        </w:rPr>
        <w:t>betjet janë gru</w:t>
      </w:r>
      <w:r w:rsidR="00FC7EF9" w:rsidRPr="009B4FC9">
        <w:rPr>
          <w:rFonts w:ascii="Garamond" w:hAnsi="Garamond" w:cs="Times New Roman"/>
          <w:color w:val="000000" w:themeColor="text1"/>
          <w:sz w:val="24"/>
          <w:szCs w:val="24"/>
        </w:rPr>
        <w:t>puar sipas kategorive homogjene</w:t>
      </w:r>
      <w:r w:rsidR="00A12611" w:rsidRPr="009B4FC9">
        <w:rPr>
          <w:rFonts w:ascii="Garamond" w:hAnsi="Garamond" w:cs="Times New Roman"/>
          <w:color w:val="000000" w:themeColor="text1"/>
          <w:sz w:val="24"/>
          <w:szCs w:val="24"/>
        </w:rPr>
        <w:t xml:space="preserve"> në përputhje me n</w:t>
      </w:r>
      <w:r w:rsidR="009D1A5D" w:rsidRPr="009B4FC9">
        <w:rPr>
          <w:rFonts w:ascii="Garamond" w:hAnsi="Garamond" w:cs="Times New Roman"/>
          <w:color w:val="000000" w:themeColor="text1"/>
          <w:sz w:val="24"/>
          <w:szCs w:val="24"/>
        </w:rPr>
        <w:t>ormat përkatëse teknike, si dhe</w:t>
      </w:r>
      <w:r w:rsidR="00A12611" w:rsidRPr="009B4FC9">
        <w:rPr>
          <w:rFonts w:ascii="Garamond" w:hAnsi="Garamond" w:cs="Times New Roman"/>
          <w:color w:val="000000" w:themeColor="text1"/>
          <w:sz w:val="24"/>
          <w:szCs w:val="24"/>
        </w:rPr>
        <w:t xml:space="preserve"> për mbetjet e rrezikshme, në përputhje me normat që rregullojnë depozitimin e substancave të rrezikshme që përmbajnë;</w:t>
      </w:r>
      <w:r w:rsidR="00AD4C0A" w:rsidRPr="009B4FC9">
        <w:rPr>
          <w:rFonts w:ascii="Garamond" w:hAnsi="Garamond" w:cs="Times New Roman"/>
          <w:color w:val="000000" w:themeColor="text1"/>
          <w:sz w:val="24"/>
          <w:szCs w:val="24"/>
        </w:rPr>
        <w:t xml:space="preserve"> </w:t>
      </w:r>
    </w:p>
    <w:p w14:paraId="2F3EFD24" w14:textId="77777777" w:rsidR="00A12611" w:rsidRPr="009B4FC9" w:rsidRDefault="001D3A8F"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ç) d</w:t>
      </w:r>
      <w:r w:rsidR="00FC7EF9" w:rsidRPr="009B4FC9">
        <w:rPr>
          <w:rFonts w:ascii="Garamond" w:hAnsi="Garamond" w:cs="Times New Roman"/>
          <w:color w:val="000000" w:themeColor="text1"/>
          <w:sz w:val="24"/>
          <w:szCs w:val="24"/>
        </w:rPr>
        <w:t>uke respektuar</w:t>
      </w:r>
      <w:r w:rsidR="00A12611" w:rsidRPr="009B4FC9">
        <w:rPr>
          <w:rFonts w:ascii="Garamond" w:hAnsi="Garamond" w:cs="Times New Roman"/>
          <w:color w:val="000000" w:themeColor="text1"/>
          <w:sz w:val="24"/>
          <w:szCs w:val="24"/>
        </w:rPr>
        <w:t xml:space="preserve"> normat që rregullojnë paketimin dhe etiketimin e substancave të rrezikshme. </w:t>
      </w:r>
    </w:p>
    <w:p w14:paraId="1E821497" w14:textId="77777777" w:rsidR="00A12611" w:rsidRPr="009B4FC9" w:rsidRDefault="001D3A8F"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3. </w:t>
      </w:r>
      <w:r w:rsidR="00A12611" w:rsidRPr="009B4FC9">
        <w:rPr>
          <w:rFonts w:ascii="Garamond" w:hAnsi="Garamond" w:cs="Times New Roman"/>
          <w:color w:val="000000" w:themeColor="text1"/>
          <w:sz w:val="24"/>
          <w:szCs w:val="24"/>
        </w:rPr>
        <w:t>Ruajtja paraprake para grumbullimit</w:t>
      </w:r>
      <w:r w:rsidR="00FC7EF9" w:rsidRPr="009B4FC9">
        <w:rPr>
          <w:rFonts w:ascii="Garamond" w:hAnsi="Garamond" w:cs="Times New Roman"/>
          <w:color w:val="000000" w:themeColor="text1"/>
          <w:sz w:val="24"/>
          <w:szCs w:val="24"/>
        </w:rPr>
        <w:t>,</w:t>
      </w:r>
      <w:r w:rsidR="00A12611" w:rsidRPr="009B4FC9">
        <w:rPr>
          <w:rFonts w:ascii="Garamond" w:hAnsi="Garamond" w:cs="Times New Roman"/>
          <w:color w:val="000000" w:themeColor="text1"/>
          <w:sz w:val="24"/>
          <w:szCs w:val="24"/>
        </w:rPr>
        <w:t xml:space="preserve"> që kryhet në kushtet e përcaktuara në pikat 1 dhe 2</w:t>
      </w:r>
      <w:r w:rsidR="00FC7EF9" w:rsidRPr="009B4FC9">
        <w:rPr>
          <w:rFonts w:ascii="Garamond" w:hAnsi="Garamond" w:cs="Times New Roman"/>
          <w:color w:val="000000" w:themeColor="text1"/>
          <w:sz w:val="24"/>
          <w:szCs w:val="24"/>
        </w:rPr>
        <w:t>,</w:t>
      </w:r>
      <w:r w:rsidR="00A12611" w:rsidRPr="009B4FC9">
        <w:rPr>
          <w:rFonts w:ascii="Garamond" w:hAnsi="Garamond" w:cs="Times New Roman"/>
          <w:color w:val="000000" w:themeColor="text1"/>
          <w:sz w:val="24"/>
          <w:szCs w:val="24"/>
        </w:rPr>
        <w:t xml:space="preserve"> nuk kërkon autorizim nga autoritetet kompetente.</w:t>
      </w:r>
    </w:p>
    <w:p w14:paraId="7F5C9568" w14:textId="77777777" w:rsidR="00A12611" w:rsidRPr="009B4FC9" w:rsidRDefault="003F25A5"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4. </w:t>
      </w:r>
      <w:r w:rsidR="00A12611" w:rsidRPr="009B4FC9">
        <w:rPr>
          <w:rFonts w:ascii="Garamond" w:hAnsi="Garamond" w:cs="Times New Roman"/>
          <w:color w:val="000000" w:themeColor="text1"/>
          <w:sz w:val="24"/>
          <w:szCs w:val="24"/>
        </w:rPr>
        <w:t>Dispozitat e këtij neni nuk zbatohen për mbetjet bio.</w:t>
      </w:r>
    </w:p>
    <w:p w14:paraId="1DDCAB99"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p>
    <w:p w14:paraId="7C276D24" w14:textId="77777777" w:rsidR="00E9097B" w:rsidRPr="009B4FC9" w:rsidRDefault="00E9097B" w:rsidP="009F3D57">
      <w:pPr>
        <w:spacing w:after="0" w:line="240" w:lineRule="auto"/>
        <w:ind w:firstLine="284"/>
        <w:jc w:val="center"/>
        <w:rPr>
          <w:rFonts w:ascii="Garamond" w:hAnsi="Garamond" w:cs="Times New Roman"/>
          <w:color w:val="000000" w:themeColor="text1"/>
          <w:sz w:val="24"/>
          <w:szCs w:val="24"/>
        </w:rPr>
      </w:pPr>
    </w:p>
    <w:p w14:paraId="1240C3CA" w14:textId="77777777" w:rsidR="00E9097B" w:rsidRPr="009B4FC9" w:rsidRDefault="00E9097B" w:rsidP="009F3D57">
      <w:pPr>
        <w:spacing w:after="0" w:line="240" w:lineRule="auto"/>
        <w:ind w:firstLine="284"/>
        <w:jc w:val="center"/>
        <w:rPr>
          <w:rFonts w:ascii="Garamond" w:hAnsi="Garamond" w:cs="Times New Roman"/>
          <w:color w:val="000000" w:themeColor="text1"/>
          <w:sz w:val="24"/>
          <w:szCs w:val="24"/>
        </w:rPr>
      </w:pPr>
    </w:p>
    <w:p w14:paraId="7E38C7C5" w14:textId="77777777" w:rsidR="00E9097B" w:rsidRPr="009B4FC9" w:rsidRDefault="00E9097B" w:rsidP="009F3D57">
      <w:pPr>
        <w:spacing w:after="0" w:line="240" w:lineRule="auto"/>
        <w:ind w:firstLine="284"/>
        <w:jc w:val="center"/>
        <w:rPr>
          <w:rFonts w:ascii="Garamond" w:hAnsi="Garamond" w:cs="Times New Roman"/>
          <w:color w:val="000000" w:themeColor="text1"/>
          <w:sz w:val="24"/>
          <w:szCs w:val="24"/>
        </w:rPr>
      </w:pPr>
    </w:p>
    <w:p w14:paraId="46169BB1" w14:textId="77777777" w:rsidR="00E9097B" w:rsidRPr="009B4FC9" w:rsidRDefault="00E9097B" w:rsidP="009F3D57">
      <w:pPr>
        <w:spacing w:after="0" w:line="240" w:lineRule="auto"/>
        <w:ind w:firstLine="284"/>
        <w:jc w:val="center"/>
        <w:rPr>
          <w:rFonts w:ascii="Garamond" w:hAnsi="Garamond" w:cs="Times New Roman"/>
          <w:color w:val="000000" w:themeColor="text1"/>
          <w:sz w:val="24"/>
          <w:szCs w:val="24"/>
        </w:rPr>
      </w:pPr>
    </w:p>
    <w:p w14:paraId="2F0DDB65" w14:textId="77777777" w:rsidR="00E9097B" w:rsidRPr="009B4FC9" w:rsidRDefault="00E9097B" w:rsidP="009F3D57">
      <w:pPr>
        <w:spacing w:after="0" w:line="240" w:lineRule="auto"/>
        <w:ind w:firstLine="284"/>
        <w:jc w:val="center"/>
        <w:rPr>
          <w:rFonts w:ascii="Garamond" w:hAnsi="Garamond" w:cs="Times New Roman"/>
          <w:color w:val="000000" w:themeColor="text1"/>
          <w:sz w:val="24"/>
          <w:szCs w:val="24"/>
        </w:rPr>
      </w:pPr>
    </w:p>
    <w:p w14:paraId="35AFC6F4" w14:textId="6C5FB774" w:rsidR="00A12611" w:rsidRPr="009B4FC9" w:rsidRDefault="00A12611" w:rsidP="009F3D57">
      <w:pPr>
        <w:spacing w:after="0" w:line="240" w:lineRule="auto"/>
        <w:ind w:firstLine="284"/>
        <w:jc w:val="center"/>
        <w:rPr>
          <w:rFonts w:ascii="Garamond" w:hAnsi="Garamond" w:cs="Times New Roman"/>
          <w:color w:val="000000" w:themeColor="text1"/>
          <w:sz w:val="24"/>
          <w:szCs w:val="24"/>
        </w:rPr>
      </w:pPr>
      <w:r w:rsidRPr="009B4FC9">
        <w:rPr>
          <w:rFonts w:ascii="Garamond" w:hAnsi="Garamond" w:cs="Times New Roman"/>
          <w:color w:val="000000" w:themeColor="text1"/>
          <w:sz w:val="24"/>
          <w:szCs w:val="24"/>
        </w:rPr>
        <w:lastRenderedPageBreak/>
        <w:t>Neni 33</w:t>
      </w:r>
    </w:p>
    <w:p w14:paraId="33704539" w14:textId="77777777" w:rsidR="00A12611" w:rsidRPr="009B4FC9" w:rsidRDefault="00A12611" w:rsidP="009F3D57">
      <w:pPr>
        <w:spacing w:after="0" w:line="240" w:lineRule="auto"/>
        <w:ind w:firstLine="284"/>
        <w:jc w:val="center"/>
        <w:rPr>
          <w:rFonts w:ascii="Garamond" w:hAnsi="Garamond" w:cs="Times New Roman"/>
          <w:b/>
          <w:color w:val="000000" w:themeColor="text1"/>
          <w:sz w:val="24"/>
          <w:szCs w:val="24"/>
        </w:rPr>
      </w:pPr>
      <w:r w:rsidRPr="009B4FC9">
        <w:rPr>
          <w:rFonts w:ascii="Garamond" w:hAnsi="Garamond" w:cs="Times New Roman"/>
          <w:b/>
          <w:color w:val="000000" w:themeColor="text1"/>
          <w:sz w:val="24"/>
          <w:szCs w:val="24"/>
        </w:rPr>
        <w:t>Stacionet e transferimit</w:t>
      </w:r>
    </w:p>
    <w:p w14:paraId="751C7997"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p>
    <w:p w14:paraId="6071868C" w14:textId="77777777" w:rsidR="00A12611" w:rsidRPr="009B4FC9" w:rsidRDefault="003F25A5"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1. </w:t>
      </w:r>
      <w:r w:rsidR="00A12611" w:rsidRPr="009B4FC9">
        <w:rPr>
          <w:rFonts w:ascii="Garamond" w:hAnsi="Garamond" w:cs="Times New Roman"/>
          <w:color w:val="000000" w:themeColor="text1"/>
          <w:sz w:val="24"/>
          <w:szCs w:val="24"/>
        </w:rPr>
        <w:t>Stacionet e transferimit janë struktura të palëvizshme ose të lëvizshme</w:t>
      </w:r>
      <w:r w:rsidR="00FC7EF9" w:rsidRPr="009B4FC9">
        <w:rPr>
          <w:rFonts w:ascii="Garamond" w:hAnsi="Garamond" w:cs="Times New Roman"/>
          <w:color w:val="000000" w:themeColor="text1"/>
          <w:sz w:val="24"/>
          <w:szCs w:val="24"/>
        </w:rPr>
        <w:t>,</w:t>
      </w:r>
      <w:r w:rsidR="00A12611" w:rsidRPr="009B4FC9">
        <w:rPr>
          <w:rFonts w:ascii="Garamond" w:hAnsi="Garamond" w:cs="Times New Roman"/>
          <w:color w:val="000000" w:themeColor="text1"/>
          <w:sz w:val="24"/>
          <w:szCs w:val="24"/>
        </w:rPr>
        <w:t xml:space="preserve"> të cilat ngrihen me qëllimin e reduktimit të kostove të transportit të mbetjeve nga pikat e grumbullimit të mbetjeve drejt impiantit të rikuperimit apo asgjësimit përfundimtar. </w:t>
      </w:r>
    </w:p>
    <w:p w14:paraId="7E4389E3" w14:textId="5A0641EE" w:rsidR="00A12611" w:rsidRPr="009B4FC9" w:rsidRDefault="003F25A5"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2. </w:t>
      </w:r>
      <w:r w:rsidR="00A12611" w:rsidRPr="009B4FC9">
        <w:rPr>
          <w:rFonts w:ascii="Garamond" w:hAnsi="Garamond" w:cs="Times New Roman"/>
          <w:color w:val="000000" w:themeColor="text1"/>
          <w:sz w:val="24"/>
          <w:szCs w:val="24"/>
        </w:rPr>
        <w:t>Stacionet</w:t>
      </w:r>
      <w:r w:rsidR="00AD4C0A" w:rsidRPr="009B4FC9">
        <w:rPr>
          <w:rFonts w:ascii="Garamond" w:hAnsi="Garamond" w:cs="Times New Roman"/>
          <w:color w:val="000000" w:themeColor="text1"/>
          <w:sz w:val="24"/>
          <w:szCs w:val="24"/>
        </w:rPr>
        <w:t xml:space="preserve"> </w:t>
      </w:r>
      <w:r w:rsidR="00A12611" w:rsidRPr="009B4FC9">
        <w:rPr>
          <w:rFonts w:ascii="Garamond" w:hAnsi="Garamond" w:cs="Times New Roman"/>
          <w:color w:val="000000" w:themeColor="text1"/>
          <w:sz w:val="24"/>
          <w:szCs w:val="24"/>
        </w:rPr>
        <w:t xml:space="preserve">e transferimit ngrihen në bazë të analizës së elementeve të mëposhtme: </w:t>
      </w:r>
    </w:p>
    <w:p w14:paraId="000DD24A"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a)</w:t>
      </w:r>
      <w:r w:rsidR="003F25A5" w:rsidRPr="009B4FC9">
        <w:rPr>
          <w:rFonts w:ascii="Garamond" w:hAnsi="Garamond" w:cs="Times New Roman"/>
          <w:color w:val="000000" w:themeColor="text1"/>
          <w:sz w:val="24"/>
          <w:szCs w:val="24"/>
        </w:rPr>
        <w:t xml:space="preserve"> d</w:t>
      </w:r>
      <w:r w:rsidRPr="009B4FC9">
        <w:rPr>
          <w:rFonts w:ascii="Garamond" w:hAnsi="Garamond" w:cs="Times New Roman"/>
          <w:color w:val="000000" w:themeColor="text1"/>
          <w:sz w:val="24"/>
          <w:szCs w:val="24"/>
        </w:rPr>
        <w:t xml:space="preserve">istancës midis vendit të krijimit dhe/ose të grumbullimit të mbetjeve dhe impiantit të rikuperimit apo asgjësimit të mbetjeve; </w:t>
      </w:r>
    </w:p>
    <w:p w14:paraId="2D490812" w14:textId="7DABDC52" w:rsidR="00A12611" w:rsidRPr="009B4FC9" w:rsidRDefault="003F25A5"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b) s</w:t>
      </w:r>
      <w:r w:rsidR="00A12611" w:rsidRPr="009B4FC9">
        <w:rPr>
          <w:rFonts w:ascii="Garamond" w:hAnsi="Garamond" w:cs="Times New Roman"/>
          <w:color w:val="000000" w:themeColor="text1"/>
          <w:sz w:val="24"/>
          <w:szCs w:val="24"/>
        </w:rPr>
        <w:t>asisë së mbetjeve që transportohen në vit brenda zonës së menaxhimit të mbetjeve;</w:t>
      </w:r>
      <w:r w:rsidR="00AD4C0A" w:rsidRPr="009B4FC9">
        <w:rPr>
          <w:rFonts w:ascii="Garamond" w:hAnsi="Garamond" w:cs="Times New Roman"/>
          <w:color w:val="000000" w:themeColor="text1"/>
          <w:sz w:val="24"/>
          <w:szCs w:val="24"/>
        </w:rPr>
        <w:t xml:space="preserve"> </w:t>
      </w:r>
    </w:p>
    <w:p w14:paraId="65C7744D" w14:textId="45302163" w:rsidR="00A12611" w:rsidRPr="009B4FC9" w:rsidRDefault="003F25A5"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c)</w:t>
      </w:r>
      <w:r w:rsidR="00FC7EF9" w:rsidRPr="009B4FC9">
        <w:rPr>
          <w:rFonts w:ascii="Garamond" w:hAnsi="Garamond" w:cs="Times New Roman"/>
          <w:color w:val="000000" w:themeColor="text1"/>
          <w:sz w:val="24"/>
          <w:szCs w:val="24"/>
        </w:rPr>
        <w:t xml:space="preserve"> </w:t>
      </w:r>
      <w:r w:rsidR="00A12611" w:rsidRPr="009B4FC9">
        <w:rPr>
          <w:rFonts w:ascii="Garamond" w:hAnsi="Garamond" w:cs="Times New Roman"/>
          <w:color w:val="000000" w:themeColor="text1"/>
          <w:sz w:val="24"/>
          <w:szCs w:val="24"/>
        </w:rPr>
        <w:t>sigurimit të një vendndodhjeje të përshtatshme që garanton aksesueshmërinë e stacioneve të transferimit;</w:t>
      </w:r>
      <w:r w:rsidR="00AD4C0A" w:rsidRPr="009B4FC9">
        <w:rPr>
          <w:rFonts w:ascii="Garamond" w:hAnsi="Garamond" w:cs="Times New Roman"/>
          <w:color w:val="000000" w:themeColor="text1"/>
          <w:sz w:val="24"/>
          <w:szCs w:val="24"/>
        </w:rPr>
        <w:t xml:space="preserve"> </w:t>
      </w:r>
    </w:p>
    <w:p w14:paraId="2FC5ACAD" w14:textId="77777777" w:rsidR="00A12611" w:rsidRPr="009B4FC9" w:rsidRDefault="003F25A5"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ç) f</w:t>
      </w:r>
      <w:r w:rsidR="00FC7EF9" w:rsidRPr="009B4FC9">
        <w:rPr>
          <w:rFonts w:ascii="Garamond" w:hAnsi="Garamond" w:cs="Times New Roman"/>
          <w:color w:val="000000" w:themeColor="text1"/>
          <w:sz w:val="24"/>
          <w:szCs w:val="24"/>
        </w:rPr>
        <w:t xml:space="preserve">inancimit të nevojshëm </w:t>
      </w:r>
      <w:r w:rsidR="00A12611" w:rsidRPr="009B4FC9">
        <w:rPr>
          <w:rFonts w:ascii="Garamond" w:hAnsi="Garamond" w:cs="Times New Roman"/>
          <w:color w:val="000000" w:themeColor="text1"/>
          <w:sz w:val="24"/>
          <w:szCs w:val="24"/>
        </w:rPr>
        <w:t xml:space="preserve">për ndërtimin e stacionit të transferimit; </w:t>
      </w:r>
    </w:p>
    <w:p w14:paraId="4D7E489B" w14:textId="77777777" w:rsidR="00A12611" w:rsidRPr="009B4FC9" w:rsidRDefault="003F25A5"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d) s</w:t>
      </w:r>
      <w:r w:rsidR="00A12611" w:rsidRPr="009B4FC9">
        <w:rPr>
          <w:rFonts w:ascii="Garamond" w:hAnsi="Garamond" w:cs="Times New Roman"/>
          <w:color w:val="000000" w:themeColor="text1"/>
          <w:sz w:val="24"/>
          <w:szCs w:val="24"/>
        </w:rPr>
        <w:t>igurimit të stafit e të fondeve për operimin dhe mirëmbajtjen e stacioneve të transferimit e të pajisjeve të nevojshme.</w:t>
      </w:r>
    </w:p>
    <w:p w14:paraId="00B44166" w14:textId="37AC91CD" w:rsidR="00A12611" w:rsidRPr="009B4FC9" w:rsidRDefault="00AD4C0A"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 </w:t>
      </w:r>
      <w:r w:rsidR="003F25A5" w:rsidRPr="009B4FC9">
        <w:rPr>
          <w:rFonts w:ascii="Garamond" w:hAnsi="Garamond" w:cs="Times New Roman"/>
          <w:color w:val="000000" w:themeColor="text1"/>
          <w:sz w:val="24"/>
          <w:szCs w:val="24"/>
        </w:rPr>
        <w:t xml:space="preserve">3. </w:t>
      </w:r>
      <w:r w:rsidR="00A12611" w:rsidRPr="009B4FC9">
        <w:rPr>
          <w:rFonts w:ascii="Garamond" w:hAnsi="Garamond" w:cs="Times New Roman"/>
          <w:color w:val="000000" w:themeColor="text1"/>
          <w:sz w:val="24"/>
          <w:szCs w:val="24"/>
        </w:rPr>
        <w:t xml:space="preserve">Në stacionet e transferimit kryhen edhe operacionet e mëposhtme mbështetëse: </w:t>
      </w:r>
    </w:p>
    <w:p w14:paraId="1E3D866D" w14:textId="77777777" w:rsidR="00A12611" w:rsidRPr="009B4FC9" w:rsidRDefault="003F25A5"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a) n</w:t>
      </w:r>
      <w:r w:rsidR="00A12611" w:rsidRPr="009B4FC9">
        <w:rPr>
          <w:rFonts w:ascii="Garamond" w:hAnsi="Garamond" w:cs="Times New Roman"/>
          <w:color w:val="000000" w:themeColor="text1"/>
          <w:sz w:val="24"/>
          <w:szCs w:val="24"/>
        </w:rPr>
        <w:t>darja e mbetjeve të riciklueshme;</w:t>
      </w:r>
    </w:p>
    <w:p w14:paraId="395AC90F" w14:textId="77777777" w:rsidR="00A12611" w:rsidRPr="009B4FC9" w:rsidRDefault="003F25A5"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b) n</w:t>
      </w:r>
      <w:r w:rsidR="00A12611" w:rsidRPr="009B4FC9">
        <w:rPr>
          <w:rFonts w:ascii="Garamond" w:hAnsi="Garamond" w:cs="Times New Roman"/>
          <w:color w:val="000000" w:themeColor="text1"/>
          <w:sz w:val="24"/>
          <w:szCs w:val="24"/>
        </w:rPr>
        <w:t>darja e mbetjeve në rryma të ndryshme;</w:t>
      </w:r>
    </w:p>
    <w:p w14:paraId="6AE01209" w14:textId="77777777" w:rsidR="00A12611" w:rsidRPr="009B4FC9" w:rsidRDefault="003F25A5"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c) n</w:t>
      </w:r>
      <w:r w:rsidR="00A12611" w:rsidRPr="009B4FC9">
        <w:rPr>
          <w:rFonts w:ascii="Garamond" w:hAnsi="Garamond" w:cs="Times New Roman"/>
          <w:color w:val="000000" w:themeColor="text1"/>
          <w:sz w:val="24"/>
          <w:szCs w:val="24"/>
        </w:rPr>
        <w:t>gjeshja e mbetjeve për t’i zvogëluar në përmasa;</w:t>
      </w:r>
    </w:p>
    <w:p w14:paraId="3120D3AA" w14:textId="77777777" w:rsidR="00A12611" w:rsidRPr="009B4FC9" w:rsidRDefault="003F25A5"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ç) o</w:t>
      </w:r>
      <w:r w:rsidR="00A12611" w:rsidRPr="009B4FC9">
        <w:rPr>
          <w:rFonts w:ascii="Garamond" w:hAnsi="Garamond" w:cs="Times New Roman"/>
          <w:color w:val="000000" w:themeColor="text1"/>
          <w:sz w:val="24"/>
          <w:szCs w:val="24"/>
        </w:rPr>
        <w:t>peracione të tjera të ngjashme.</w:t>
      </w:r>
    </w:p>
    <w:p w14:paraId="5364E5EA" w14:textId="77777777" w:rsidR="00A12611" w:rsidRPr="009B4FC9" w:rsidRDefault="00DF2EB7"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4. </w:t>
      </w:r>
      <w:r w:rsidR="00A12611" w:rsidRPr="009B4FC9">
        <w:rPr>
          <w:rFonts w:ascii="Garamond" w:hAnsi="Garamond" w:cs="Times New Roman"/>
          <w:color w:val="000000" w:themeColor="text1"/>
          <w:sz w:val="24"/>
          <w:szCs w:val="24"/>
        </w:rPr>
        <w:t>Stacionet e transferimit kategorizohen në stacione transferimi për mbetje të rrezikshme dhe në stacione transferimi për mbetje jo të rrezikshme dhe pajisen me lejet e mjedisit të përcaktuara sipas ligjit për lejet e mjedisit. Në stacionet e transferimit pranohen mbetjet bashkiake dhe mbetjet nga ndërtimi.</w:t>
      </w:r>
    </w:p>
    <w:p w14:paraId="60D534F2" w14:textId="77777777" w:rsidR="00A12611" w:rsidRPr="009B4FC9" w:rsidRDefault="00DF2EB7"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5. </w:t>
      </w:r>
      <w:r w:rsidR="00A12611" w:rsidRPr="009B4FC9">
        <w:rPr>
          <w:rFonts w:ascii="Garamond" w:hAnsi="Garamond" w:cs="Times New Roman"/>
          <w:color w:val="000000" w:themeColor="text1"/>
          <w:sz w:val="24"/>
          <w:szCs w:val="24"/>
        </w:rPr>
        <w:t xml:space="preserve">Stacionet e transferimit dhe kostot e tyre të ndërtimit, të mirëmbajtjes dhe të operimit janë pjesë përbërëse e infrastrukturës për menaxhimin e integruar të mbetjeve dhe parashikohen në planet zonale e vendore. </w:t>
      </w:r>
    </w:p>
    <w:p w14:paraId="6E5D1A2D"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p>
    <w:p w14:paraId="04C230A1" w14:textId="77777777" w:rsidR="00A12611" w:rsidRPr="009B4FC9" w:rsidRDefault="00A12611" w:rsidP="009F3D57">
      <w:pPr>
        <w:spacing w:after="0" w:line="240" w:lineRule="auto"/>
        <w:ind w:firstLine="284"/>
        <w:jc w:val="center"/>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Neni 34</w:t>
      </w:r>
    </w:p>
    <w:p w14:paraId="28D042C4" w14:textId="77777777" w:rsidR="00A12611" w:rsidRPr="009B4FC9" w:rsidRDefault="00A12611" w:rsidP="009F3D57">
      <w:pPr>
        <w:spacing w:after="0" w:line="240" w:lineRule="auto"/>
        <w:ind w:firstLine="284"/>
        <w:jc w:val="center"/>
        <w:rPr>
          <w:rFonts w:ascii="Garamond" w:hAnsi="Garamond" w:cs="Times New Roman"/>
          <w:b/>
          <w:color w:val="000000" w:themeColor="text1"/>
          <w:sz w:val="24"/>
          <w:szCs w:val="24"/>
        </w:rPr>
      </w:pPr>
      <w:r w:rsidRPr="009B4FC9">
        <w:rPr>
          <w:rFonts w:ascii="Garamond" w:hAnsi="Garamond" w:cs="Times New Roman"/>
          <w:b/>
          <w:i/>
          <w:color w:val="000000" w:themeColor="text1"/>
          <w:sz w:val="24"/>
          <w:szCs w:val="24"/>
        </w:rPr>
        <w:t>Landfill</w:t>
      </w:r>
      <w:r w:rsidRPr="009B4FC9">
        <w:rPr>
          <w:rFonts w:ascii="Garamond" w:hAnsi="Garamond" w:cs="Times New Roman"/>
          <w:b/>
          <w:color w:val="000000" w:themeColor="text1"/>
          <w:sz w:val="24"/>
          <w:szCs w:val="24"/>
        </w:rPr>
        <w:t>-i</w:t>
      </w:r>
    </w:p>
    <w:p w14:paraId="589E2E78"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p>
    <w:p w14:paraId="4769A68F"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1. Këshilli i Ministrave, me propozimin e ministrit miraton, në përputhje me parashikimet e këtij ligji, kërkesat teknike dhe operative për mbetjet dhe për </w:t>
      </w:r>
      <w:r w:rsidRPr="009B4FC9">
        <w:rPr>
          <w:rFonts w:ascii="Garamond" w:hAnsi="Garamond" w:cs="Times New Roman"/>
          <w:i/>
          <w:color w:val="000000" w:themeColor="text1"/>
          <w:sz w:val="24"/>
          <w:szCs w:val="24"/>
        </w:rPr>
        <w:t>landfill</w:t>
      </w:r>
      <w:r w:rsidR="00FC7EF9" w:rsidRPr="009B4FC9">
        <w:rPr>
          <w:rFonts w:ascii="Garamond" w:hAnsi="Garamond" w:cs="Times New Roman"/>
          <w:color w:val="000000" w:themeColor="text1"/>
          <w:sz w:val="24"/>
          <w:szCs w:val="24"/>
        </w:rPr>
        <w:t>-et</w:t>
      </w:r>
      <w:r w:rsidRPr="009B4FC9">
        <w:rPr>
          <w:rFonts w:ascii="Garamond" w:hAnsi="Garamond" w:cs="Times New Roman"/>
          <w:color w:val="000000" w:themeColor="text1"/>
          <w:sz w:val="24"/>
          <w:szCs w:val="24"/>
        </w:rPr>
        <w:t xml:space="preserve"> për të përcaktuar masat, procedurat, standardet dhe udhëzimet për krijimin, operimin dhe mbylljen e </w:t>
      </w:r>
      <w:r w:rsidRPr="009B4FC9">
        <w:rPr>
          <w:rFonts w:ascii="Garamond" w:hAnsi="Garamond" w:cs="Times New Roman"/>
          <w:i/>
          <w:color w:val="000000" w:themeColor="text1"/>
          <w:sz w:val="24"/>
          <w:szCs w:val="24"/>
        </w:rPr>
        <w:t>landfill</w:t>
      </w:r>
      <w:r w:rsidRPr="009B4FC9">
        <w:rPr>
          <w:rFonts w:ascii="Garamond" w:hAnsi="Garamond" w:cs="Times New Roman"/>
          <w:color w:val="000000" w:themeColor="text1"/>
          <w:sz w:val="24"/>
          <w:szCs w:val="24"/>
        </w:rPr>
        <w:t>-eve.</w:t>
      </w:r>
    </w:p>
    <w:p w14:paraId="3B27842E" w14:textId="77777777" w:rsidR="00A12611" w:rsidRPr="009B4FC9" w:rsidRDefault="007928C5"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2. </w:t>
      </w:r>
      <w:r w:rsidR="00A12611" w:rsidRPr="009B4FC9">
        <w:rPr>
          <w:rFonts w:ascii="Garamond" w:hAnsi="Garamond" w:cs="Times New Roman"/>
          <w:i/>
          <w:color w:val="000000" w:themeColor="text1"/>
          <w:sz w:val="24"/>
          <w:szCs w:val="24"/>
        </w:rPr>
        <w:t>Landfill</w:t>
      </w:r>
      <w:r w:rsidR="00A12611" w:rsidRPr="009B4FC9">
        <w:rPr>
          <w:rFonts w:ascii="Garamond" w:hAnsi="Garamond" w:cs="Times New Roman"/>
          <w:color w:val="000000" w:themeColor="text1"/>
          <w:sz w:val="24"/>
          <w:szCs w:val="24"/>
        </w:rPr>
        <w:t xml:space="preserve">-et klasifikohen në tri kategori: </w:t>
      </w:r>
    </w:p>
    <w:p w14:paraId="7606B671"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a) </w:t>
      </w:r>
      <w:r w:rsidR="007928C5" w:rsidRPr="009B4FC9">
        <w:rPr>
          <w:rFonts w:ascii="Garamond" w:hAnsi="Garamond" w:cs="Times New Roman"/>
          <w:i/>
          <w:color w:val="000000" w:themeColor="text1"/>
          <w:sz w:val="24"/>
          <w:szCs w:val="24"/>
        </w:rPr>
        <w:t>l</w:t>
      </w:r>
      <w:r w:rsidRPr="009B4FC9">
        <w:rPr>
          <w:rFonts w:ascii="Garamond" w:hAnsi="Garamond" w:cs="Times New Roman"/>
          <w:i/>
          <w:color w:val="000000" w:themeColor="text1"/>
          <w:sz w:val="24"/>
          <w:szCs w:val="24"/>
        </w:rPr>
        <w:t>andfill</w:t>
      </w:r>
      <w:r w:rsidRPr="009B4FC9">
        <w:rPr>
          <w:rFonts w:ascii="Garamond" w:hAnsi="Garamond" w:cs="Times New Roman"/>
          <w:color w:val="000000" w:themeColor="text1"/>
          <w:sz w:val="24"/>
          <w:szCs w:val="24"/>
        </w:rPr>
        <w:t xml:space="preserve">-e për mbetjet e rrezikshme; </w:t>
      </w:r>
    </w:p>
    <w:p w14:paraId="7A92162B"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b) </w:t>
      </w:r>
      <w:r w:rsidR="007928C5" w:rsidRPr="009B4FC9">
        <w:rPr>
          <w:rFonts w:ascii="Garamond" w:hAnsi="Garamond" w:cs="Times New Roman"/>
          <w:i/>
          <w:color w:val="000000" w:themeColor="text1"/>
          <w:sz w:val="24"/>
          <w:szCs w:val="24"/>
        </w:rPr>
        <w:t>l</w:t>
      </w:r>
      <w:r w:rsidRPr="009B4FC9">
        <w:rPr>
          <w:rFonts w:ascii="Garamond" w:hAnsi="Garamond" w:cs="Times New Roman"/>
          <w:i/>
          <w:color w:val="000000" w:themeColor="text1"/>
          <w:sz w:val="24"/>
          <w:szCs w:val="24"/>
        </w:rPr>
        <w:t>andfill</w:t>
      </w:r>
      <w:r w:rsidRPr="009B4FC9">
        <w:rPr>
          <w:rFonts w:ascii="Garamond" w:hAnsi="Garamond" w:cs="Times New Roman"/>
          <w:color w:val="000000" w:themeColor="text1"/>
          <w:sz w:val="24"/>
          <w:szCs w:val="24"/>
        </w:rPr>
        <w:t xml:space="preserve">-e për mbetjet jo të rrezikshme; </w:t>
      </w:r>
    </w:p>
    <w:p w14:paraId="5169590B"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c) </w:t>
      </w:r>
      <w:r w:rsidR="007928C5" w:rsidRPr="009B4FC9">
        <w:rPr>
          <w:rFonts w:ascii="Garamond" w:hAnsi="Garamond" w:cs="Times New Roman"/>
          <w:i/>
          <w:color w:val="000000" w:themeColor="text1"/>
          <w:sz w:val="24"/>
          <w:szCs w:val="24"/>
        </w:rPr>
        <w:t>l</w:t>
      </w:r>
      <w:r w:rsidRPr="009B4FC9">
        <w:rPr>
          <w:rFonts w:ascii="Garamond" w:hAnsi="Garamond" w:cs="Times New Roman"/>
          <w:i/>
          <w:color w:val="000000" w:themeColor="text1"/>
          <w:sz w:val="24"/>
          <w:szCs w:val="24"/>
        </w:rPr>
        <w:t>andfill</w:t>
      </w:r>
      <w:r w:rsidRPr="009B4FC9">
        <w:rPr>
          <w:rFonts w:ascii="Garamond" w:hAnsi="Garamond" w:cs="Times New Roman"/>
          <w:color w:val="000000" w:themeColor="text1"/>
          <w:sz w:val="24"/>
          <w:szCs w:val="24"/>
        </w:rPr>
        <w:t>-e për mbetjet inerte.</w:t>
      </w:r>
    </w:p>
    <w:p w14:paraId="5189EAB7" w14:textId="77777777" w:rsidR="00A12611" w:rsidRPr="009B4FC9" w:rsidRDefault="007928C5"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3. </w:t>
      </w:r>
      <w:r w:rsidR="00A12611" w:rsidRPr="009B4FC9">
        <w:rPr>
          <w:rFonts w:ascii="Garamond" w:hAnsi="Garamond" w:cs="Times New Roman"/>
          <w:color w:val="000000" w:themeColor="text1"/>
          <w:sz w:val="24"/>
          <w:szCs w:val="24"/>
        </w:rPr>
        <w:t>Në l</w:t>
      </w:r>
      <w:r w:rsidR="00A12611" w:rsidRPr="009B4FC9">
        <w:rPr>
          <w:rFonts w:ascii="Garamond" w:hAnsi="Garamond" w:cs="Times New Roman"/>
          <w:i/>
          <w:color w:val="000000" w:themeColor="text1"/>
          <w:sz w:val="24"/>
          <w:szCs w:val="24"/>
        </w:rPr>
        <w:t>andfill</w:t>
      </w:r>
      <w:r w:rsidR="00A12611" w:rsidRPr="009B4FC9">
        <w:rPr>
          <w:rFonts w:ascii="Garamond" w:hAnsi="Garamond" w:cs="Times New Roman"/>
          <w:color w:val="000000" w:themeColor="text1"/>
          <w:sz w:val="24"/>
          <w:szCs w:val="24"/>
        </w:rPr>
        <w:t xml:space="preserve"> pranohen mbetjet që i janë nënshtruar trajtimit, m</w:t>
      </w:r>
      <w:r w:rsidR="00FC7EF9" w:rsidRPr="009B4FC9">
        <w:rPr>
          <w:rFonts w:ascii="Garamond" w:hAnsi="Garamond" w:cs="Times New Roman"/>
          <w:color w:val="000000" w:themeColor="text1"/>
          <w:sz w:val="24"/>
          <w:szCs w:val="24"/>
        </w:rPr>
        <w:t>e përjashtim të mbetjeve inerte,</w:t>
      </w:r>
      <w:r w:rsidR="00A12611" w:rsidRPr="009B4FC9">
        <w:rPr>
          <w:rFonts w:ascii="Garamond" w:hAnsi="Garamond" w:cs="Times New Roman"/>
          <w:color w:val="000000" w:themeColor="text1"/>
          <w:sz w:val="24"/>
          <w:szCs w:val="24"/>
        </w:rPr>
        <w:t xml:space="preserve"> për të cilat trajtimi është teknikisht i pamundur, dhe të mbetjeve të tjera kur trajtimi i tyre nuk zvogëlon sasinë e mbetjeve ose rrezikun ndaj mjedisit ose shëndetit të njeriut. </w:t>
      </w:r>
    </w:p>
    <w:p w14:paraId="32FE41A7" w14:textId="77777777" w:rsidR="00A12611" w:rsidRPr="009B4FC9" w:rsidRDefault="007928C5"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4. </w:t>
      </w:r>
      <w:r w:rsidR="00A12611" w:rsidRPr="009B4FC9">
        <w:rPr>
          <w:rFonts w:ascii="Garamond" w:hAnsi="Garamond" w:cs="Times New Roman"/>
          <w:color w:val="000000" w:themeColor="text1"/>
          <w:sz w:val="24"/>
          <w:szCs w:val="24"/>
        </w:rPr>
        <w:t xml:space="preserve">Në </w:t>
      </w:r>
      <w:r w:rsidR="00A12611" w:rsidRPr="009B4FC9">
        <w:rPr>
          <w:rFonts w:ascii="Garamond" w:hAnsi="Garamond" w:cs="Times New Roman"/>
          <w:i/>
          <w:color w:val="000000" w:themeColor="text1"/>
          <w:sz w:val="24"/>
          <w:szCs w:val="24"/>
        </w:rPr>
        <w:t>landfill</w:t>
      </w:r>
      <w:r w:rsidR="00A12611" w:rsidRPr="009B4FC9">
        <w:rPr>
          <w:rFonts w:ascii="Garamond" w:hAnsi="Garamond" w:cs="Times New Roman"/>
          <w:color w:val="000000" w:themeColor="text1"/>
          <w:sz w:val="24"/>
          <w:szCs w:val="24"/>
        </w:rPr>
        <w:t>-et e mbetjeve të rrezikshme pranohen vetëm mbetje që klasifikohen si të rrezikshme, në përputhje me përkufizimin e këtij ligji dhe që përmbushin kriteret dhe procedurat e pranimit, të përcaktuara sipas këtij neni.</w:t>
      </w:r>
    </w:p>
    <w:p w14:paraId="5F296EF8" w14:textId="77777777" w:rsidR="00A12611" w:rsidRPr="009B4FC9" w:rsidRDefault="007928C5"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5. </w:t>
      </w:r>
      <w:r w:rsidR="00A12611" w:rsidRPr="009B4FC9">
        <w:rPr>
          <w:rFonts w:ascii="Garamond" w:hAnsi="Garamond" w:cs="Times New Roman"/>
          <w:color w:val="000000" w:themeColor="text1"/>
          <w:sz w:val="24"/>
          <w:szCs w:val="24"/>
        </w:rPr>
        <w:t xml:space="preserve">Në </w:t>
      </w:r>
      <w:r w:rsidR="00A12611" w:rsidRPr="009B4FC9">
        <w:rPr>
          <w:rFonts w:ascii="Garamond" w:hAnsi="Garamond" w:cs="Times New Roman"/>
          <w:i/>
          <w:color w:val="000000" w:themeColor="text1"/>
          <w:sz w:val="24"/>
          <w:szCs w:val="24"/>
        </w:rPr>
        <w:t>landfill</w:t>
      </w:r>
      <w:r w:rsidR="00A12611" w:rsidRPr="009B4FC9">
        <w:rPr>
          <w:rFonts w:ascii="Garamond" w:hAnsi="Garamond" w:cs="Times New Roman"/>
          <w:color w:val="000000" w:themeColor="text1"/>
          <w:sz w:val="24"/>
          <w:szCs w:val="24"/>
        </w:rPr>
        <w:t xml:space="preserve">-et e mbetjeve jo të rrezikshme pranohen vetëm: </w:t>
      </w:r>
    </w:p>
    <w:p w14:paraId="53930EFD" w14:textId="77777777" w:rsidR="00A12611" w:rsidRPr="009B4FC9" w:rsidRDefault="007928C5"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a) </w:t>
      </w:r>
      <w:r w:rsidR="00A12611" w:rsidRPr="009B4FC9">
        <w:rPr>
          <w:rFonts w:ascii="Garamond" w:hAnsi="Garamond" w:cs="Times New Roman"/>
          <w:color w:val="000000" w:themeColor="text1"/>
          <w:sz w:val="24"/>
          <w:szCs w:val="24"/>
        </w:rPr>
        <w:t xml:space="preserve">mbetjet bashkiake; </w:t>
      </w:r>
    </w:p>
    <w:p w14:paraId="4BB2D328" w14:textId="77777777" w:rsidR="00A12611" w:rsidRPr="009B4FC9" w:rsidRDefault="007928C5"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b) </w:t>
      </w:r>
      <w:r w:rsidR="00A12611" w:rsidRPr="009B4FC9">
        <w:rPr>
          <w:rFonts w:ascii="Garamond" w:hAnsi="Garamond" w:cs="Times New Roman"/>
          <w:color w:val="000000" w:themeColor="text1"/>
          <w:sz w:val="24"/>
          <w:szCs w:val="24"/>
        </w:rPr>
        <w:t xml:space="preserve">mbetjet jo të rrezikshme të çdo origjine tjetër, që përmbushin kriteret dhe procedurat e pranimit të mbetjeve jo të rrezikshme, të përcaktuara sipas këtij neni; </w:t>
      </w:r>
    </w:p>
    <w:p w14:paraId="265B77CE" w14:textId="19C45FE4" w:rsidR="00A12611" w:rsidRPr="009B4FC9" w:rsidRDefault="007928C5"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c) </w:t>
      </w:r>
      <w:r w:rsidR="00A12611" w:rsidRPr="009B4FC9">
        <w:rPr>
          <w:rFonts w:ascii="Garamond" w:hAnsi="Garamond" w:cs="Times New Roman"/>
          <w:color w:val="000000" w:themeColor="text1"/>
          <w:sz w:val="24"/>
          <w:szCs w:val="24"/>
        </w:rPr>
        <w:t>mbetjet e rrezikshme joreaktive, të qëndrueshme, (p.sh. të ngurtësuara, të qelqëzuara), me veti rrjedhëse të ngjashme me ato të mbetjeve jo të rrezikshme</w:t>
      </w:r>
      <w:r w:rsidR="00FC7EF9" w:rsidRPr="009B4FC9">
        <w:rPr>
          <w:rFonts w:ascii="Garamond" w:hAnsi="Garamond" w:cs="Times New Roman"/>
          <w:color w:val="000000" w:themeColor="text1"/>
          <w:sz w:val="24"/>
          <w:szCs w:val="24"/>
        </w:rPr>
        <w:t xml:space="preserve">, të referuara në shkronjën </w:t>
      </w:r>
      <w:r w:rsidR="00F428C6" w:rsidRPr="009B4FC9">
        <w:rPr>
          <w:rFonts w:ascii="Garamond" w:hAnsi="Garamond" w:cs="Times New Roman"/>
          <w:color w:val="000000" w:themeColor="text1"/>
          <w:sz w:val="24"/>
          <w:szCs w:val="24"/>
        </w:rPr>
        <w:t>“</w:t>
      </w:r>
      <w:r w:rsidR="00FC7EF9" w:rsidRPr="009B4FC9">
        <w:rPr>
          <w:rFonts w:ascii="Garamond" w:hAnsi="Garamond" w:cs="Times New Roman"/>
          <w:color w:val="000000" w:themeColor="text1"/>
          <w:sz w:val="24"/>
          <w:szCs w:val="24"/>
        </w:rPr>
        <w:t>b</w:t>
      </w:r>
      <w:r w:rsidR="00F428C6" w:rsidRPr="009B4FC9">
        <w:rPr>
          <w:rFonts w:ascii="Garamond" w:hAnsi="Garamond" w:cs="Times New Roman"/>
          <w:color w:val="000000" w:themeColor="text1"/>
          <w:sz w:val="24"/>
          <w:szCs w:val="24"/>
        </w:rPr>
        <w:t>”</w:t>
      </w:r>
      <w:r w:rsidR="00A12611" w:rsidRPr="009B4FC9">
        <w:rPr>
          <w:rFonts w:ascii="Garamond" w:hAnsi="Garamond" w:cs="Times New Roman"/>
          <w:color w:val="000000" w:themeColor="text1"/>
          <w:sz w:val="24"/>
          <w:szCs w:val="24"/>
        </w:rPr>
        <w:t xml:space="preserve"> të kësaj pike, dhe që përmbushin kriteret dhe procedurat përkatëse të pranimit, të përcaktuara sipas këtij neni. Këto mbetje të rrezikshme nuk depozitohen në parcelat e destinuara për mbetjet jo të rrezikshme të biodegradueshme.</w:t>
      </w:r>
    </w:p>
    <w:p w14:paraId="1E0FDE3F" w14:textId="5CDA3B6B" w:rsidR="00A12611" w:rsidRPr="009B4FC9" w:rsidRDefault="00AD4C0A"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 </w:t>
      </w:r>
      <w:r w:rsidR="007928C5" w:rsidRPr="009B4FC9">
        <w:rPr>
          <w:rFonts w:ascii="Garamond" w:hAnsi="Garamond" w:cs="Times New Roman"/>
          <w:color w:val="000000" w:themeColor="text1"/>
          <w:sz w:val="24"/>
          <w:szCs w:val="24"/>
        </w:rPr>
        <w:t xml:space="preserve">6. </w:t>
      </w:r>
      <w:r w:rsidR="00A12611" w:rsidRPr="009B4FC9">
        <w:rPr>
          <w:rFonts w:ascii="Garamond" w:hAnsi="Garamond" w:cs="Times New Roman"/>
          <w:i/>
          <w:color w:val="000000" w:themeColor="text1"/>
          <w:sz w:val="24"/>
          <w:szCs w:val="24"/>
        </w:rPr>
        <w:t>Landfill</w:t>
      </w:r>
      <w:r w:rsidR="00A12611" w:rsidRPr="009B4FC9">
        <w:rPr>
          <w:rFonts w:ascii="Garamond" w:hAnsi="Garamond" w:cs="Times New Roman"/>
          <w:color w:val="000000" w:themeColor="text1"/>
          <w:sz w:val="24"/>
          <w:szCs w:val="24"/>
        </w:rPr>
        <w:t>-et për mbetjet inerte përdoren vetëm për mbetjet inerte.</w:t>
      </w:r>
    </w:p>
    <w:p w14:paraId="61CDEA81" w14:textId="3B265FB9" w:rsidR="00A12611" w:rsidRPr="009B4FC9" w:rsidRDefault="00AD4C0A"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lastRenderedPageBreak/>
        <w:t xml:space="preserve"> </w:t>
      </w:r>
      <w:r w:rsidR="007928C5" w:rsidRPr="009B4FC9">
        <w:rPr>
          <w:rFonts w:ascii="Garamond" w:hAnsi="Garamond" w:cs="Times New Roman"/>
          <w:color w:val="000000" w:themeColor="text1"/>
          <w:sz w:val="24"/>
          <w:szCs w:val="24"/>
        </w:rPr>
        <w:t xml:space="preserve">7. </w:t>
      </w:r>
      <w:r w:rsidR="00A12611" w:rsidRPr="009B4FC9">
        <w:rPr>
          <w:rFonts w:ascii="Garamond" w:hAnsi="Garamond" w:cs="Times New Roman"/>
          <w:color w:val="000000" w:themeColor="text1"/>
          <w:sz w:val="24"/>
          <w:szCs w:val="24"/>
        </w:rPr>
        <w:t>Këshilli i Ministrave, me propozimin e ministrit</w:t>
      </w:r>
      <w:r w:rsidR="00FC7EF9" w:rsidRPr="009B4FC9">
        <w:rPr>
          <w:rFonts w:ascii="Garamond" w:hAnsi="Garamond" w:cs="Times New Roman"/>
          <w:color w:val="000000" w:themeColor="text1"/>
          <w:sz w:val="24"/>
          <w:szCs w:val="24"/>
        </w:rPr>
        <w:t>,</w:t>
      </w:r>
      <w:r w:rsidR="00A12611" w:rsidRPr="009B4FC9">
        <w:rPr>
          <w:rFonts w:ascii="Garamond" w:hAnsi="Garamond" w:cs="Times New Roman"/>
          <w:color w:val="000000" w:themeColor="text1"/>
          <w:sz w:val="24"/>
          <w:szCs w:val="24"/>
        </w:rPr>
        <w:t xml:space="preserve"> mirato</w:t>
      </w:r>
      <w:r w:rsidR="00552288" w:rsidRPr="009B4FC9">
        <w:rPr>
          <w:rFonts w:ascii="Garamond" w:hAnsi="Garamond" w:cs="Times New Roman"/>
          <w:color w:val="000000" w:themeColor="text1"/>
          <w:sz w:val="24"/>
          <w:szCs w:val="24"/>
        </w:rPr>
        <w:t xml:space="preserve">n rregulla për </w:t>
      </w:r>
      <w:r w:rsidR="00A12611" w:rsidRPr="009B4FC9">
        <w:rPr>
          <w:rFonts w:ascii="Garamond" w:hAnsi="Garamond" w:cs="Times New Roman"/>
          <w:i/>
          <w:color w:val="000000" w:themeColor="text1"/>
          <w:sz w:val="24"/>
          <w:szCs w:val="24"/>
        </w:rPr>
        <w:t>landfill</w:t>
      </w:r>
      <w:r w:rsidR="00A12611" w:rsidRPr="009B4FC9">
        <w:rPr>
          <w:rFonts w:ascii="Garamond" w:hAnsi="Garamond" w:cs="Times New Roman"/>
          <w:color w:val="000000" w:themeColor="text1"/>
          <w:sz w:val="24"/>
          <w:szCs w:val="24"/>
        </w:rPr>
        <w:t xml:space="preserve">-et e mbetjeve, të cilat përmbajnë: </w:t>
      </w:r>
    </w:p>
    <w:p w14:paraId="33AA4BFA" w14:textId="77777777" w:rsidR="00A12611" w:rsidRPr="009B4FC9" w:rsidRDefault="007928C5"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a) </w:t>
      </w:r>
      <w:r w:rsidR="00A12611" w:rsidRPr="009B4FC9">
        <w:rPr>
          <w:rFonts w:ascii="Garamond" w:hAnsi="Garamond" w:cs="Times New Roman"/>
          <w:color w:val="000000" w:themeColor="text1"/>
          <w:sz w:val="24"/>
          <w:szCs w:val="24"/>
        </w:rPr>
        <w:t xml:space="preserve">kërkesat e përgjithshme të zbatueshme për </w:t>
      </w:r>
      <w:r w:rsidR="00A12611" w:rsidRPr="009B4FC9">
        <w:rPr>
          <w:rFonts w:ascii="Garamond" w:hAnsi="Garamond" w:cs="Times New Roman"/>
          <w:i/>
          <w:color w:val="000000" w:themeColor="text1"/>
          <w:sz w:val="24"/>
          <w:szCs w:val="24"/>
        </w:rPr>
        <w:t>landfill</w:t>
      </w:r>
      <w:r w:rsidR="00A12611" w:rsidRPr="009B4FC9">
        <w:rPr>
          <w:rFonts w:ascii="Garamond" w:hAnsi="Garamond" w:cs="Times New Roman"/>
          <w:color w:val="000000" w:themeColor="text1"/>
          <w:sz w:val="24"/>
          <w:szCs w:val="24"/>
        </w:rPr>
        <w:t xml:space="preserve">-et dhe masat që do të merren për </w:t>
      </w:r>
      <w:r w:rsidR="00A12611" w:rsidRPr="009B4FC9">
        <w:rPr>
          <w:rFonts w:ascii="Garamond" w:hAnsi="Garamond" w:cs="Times New Roman"/>
          <w:i/>
          <w:color w:val="000000" w:themeColor="text1"/>
          <w:sz w:val="24"/>
          <w:szCs w:val="24"/>
        </w:rPr>
        <w:t>landfill</w:t>
      </w:r>
      <w:r w:rsidR="00FC7EF9" w:rsidRPr="009B4FC9">
        <w:rPr>
          <w:rFonts w:ascii="Garamond" w:hAnsi="Garamond" w:cs="Times New Roman"/>
          <w:color w:val="000000" w:themeColor="text1"/>
          <w:sz w:val="24"/>
          <w:szCs w:val="24"/>
        </w:rPr>
        <w:t>-et ekz</w:t>
      </w:r>
      <w:r w:rsidR="00A12611" w:rsidRPr="009B4FC9">
        <w:rPr>
          <w:rFonts w:ascii="Garamond" w:hAnsi="Garamond" w:cs="Times New Roman"/>
          <w:color w:val="000000" w:themeColor="text1"/>
          <w:sz w:val="24"/>
          <w:szCs w:val="24"/>
        </w:rPr>
        <w:t>i</w:t>
      </w:r>
      <w:r w:rsidR="00FC7EF9" w:rsidRPr="009B4FC9">
        <w:rPr>
          <w:rFonts w:ascii="Garamond" w:hAnsi="Garamond" w:cs="Times New Roman"/>
          <w:color w:val="000000" w:themeColor="text1"/>
          <w:sz w:val="24"/>
          <w:szCs w:val="24"/>
        </w:rPr>
        <w:t>s</w:t>
      </w:r>
      <w:r w:rsidR="00A12611" w:rsidRPr="009B4FC9">
        <w:rPr>
          <w:rFonts w:ascii="Garamond" w:hAnsi="Garamond" w:cs="Times New Roman"/>
          <w:color w:val="000000" w:themeColor="text1"/>
          <w:sz w:val="24"/>
          <w:szCs w:val="24"/>
        </w:rPr>
        <w:t xml:space="preserve">tuese; </w:t>
      </w:r>
    </w:p>
    <w:p w14:paraId="27318BFD"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b) procedurat e pranimit për llojet e mbetjeve që pranohen në kategoritë e ndryshme të </w:t>
      </w:r>
      <w:r w:rsidRPr="009B4FC9">
        <w:rPr>
          <w:rFonts w:ascii="Garamond" w:hAnsi="Garamond" w:cs="Times New Roman"/>
          <w:i/>
          <w:color w:val="000000" w:themeColor="text1"/>
          <w:sz w:val="24"/>
          <w:szCs w:val="24"/>
        </w:rPr>
        <w:t>landfill</w:t>
      </w:r>
      <w:r w:rsidRPr="009B4FC9">
        <w:rPr>
          <w:rFonts w:ascii="Garamond" w:hAnsi="Garamond" w:cs="Times New Roman"/>
          <w:color w:val="000000" w:themeColor="text1"/>
          <w:sz w:val="24"/>
          <w:szCs w:val="24"/>
        </w:rPr>
        <w:t xml:space="preserve">-eve të mbetjeve; </w:t>
      </w:r>
    </w:p>
    <w:p w14:paraId="32D43E68" w14:textId="77777777" w:rsidR="00A12611" w:rsidRPr="009B4FC9" w:rsidRDefault="007928C5"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c) </w:t>
      </w:r>
      <w:r w:rsidR="00A12611" w:rsidRPr="009B4FC9">
        <w:rPr>
          <w:rFonts w:ascii="Garamond" w:hAnsi="Garamond" w:cs="Times New Roman"/>
          <w:color w:val="000000" w:themeColor="text1"/>
          <w:sz w:val="24"/>
          <w:szCs w:val="24"/>
        </w:rPr>
        <w:t xml:space="preserve">procedurat e kontrollit dhe të monitorimit gjatë fazës operative; </w:t>
      </w:r>
    </w:p>
    <w:p w14:paraId="136AD8ED" w14:textId="77777777" w:rsidR="00A12611" w:rsidRPr="009B4FC9" w:rsidRDefault="007928C5"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ç) </w:t>
      </w:r>
      <w:r w:rsidR="00A12611" w:rsidRPr="009B4FC9">
        <w:rPr>
          <w:rFonts w:ascii="Garamond" w:hAnsi="Garamond" w:cs="Times New Roman"/>
          <w:color w:val="000000" w:themeColor="text1"/>
          <w:sz w:val="24"/>
          <w:szCs w:val="24"/>
        </w:rPr>
        <w:t xml:space="preserve">procedurat e mbylljes dhe të kujdesit pas mbylljes së </w:t>
      </w:r>
      <w:r w:rsidR="00A12611" w:rsidRPr="009B4FC9">
        <w:rPr>
          <w:rFonts w:ascii="Garamond" w:hAnsi="Garamond" w:cs="Times New Roman"/>
          <w:i/>
          <w:color w:val="000000" w:themeColor="text1"/>
          <w:sz w:val="24"/>
          <w:szCs w:val="24"/>
        </w:rPr>
        <w:t>landfill</w:t>
      </w:r>
      <w:r w:rsidR="00A12611" w:rsidRPr="009B4FC9">
        <w:rPr>
          <w:rFonts w:ascii="Garamond" w:hAnsi="Garamond" w:cs="Times New Roman"/>
          <w:color w:val="000000" w:themeColor="text1"/>
          <w:sz w:val="24"/>
          <w:szCs w:val="24"/>
        </w:rPr>
        <w:t xml:space="preserve">-eve; </w:t>
      </w:r>
    </w:p>
    <w:p w14:paraId="0510B7F8" w14:textId="77777777" w:rsidR="00A12611" w:rsidRPr="009B4FC9" w:rsidRDefault="007928C5"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d) </w:t>
      </w:r>
      <w:r w:rsidR="00A12611" w:rsidRPr="009B4FC9">
        <w:rPr>
          <w:rFonts w:ascii="Garamond" w:hAnsi="Garamond" w:cs="Times New Roman"/>
          <w:color w:val="000000" w:themeColor="text1"/>
          <w:sz w:val="24"/>
          <w:szCs w:val="24"/>
        </w:rPr>
        <w:t xml:space="preserve">kërkesat në lidhje me raportimin dhe mbledhjen e të dhënave për trajtimin e mbetjeve në </w:t>
      </w:r>
      <w:r w:rsidR="00A12611" w:rsidRPr="009B4FC9">
        <w:rPr>
          <w:rFonts w:ascii="Garamond" w:hAnsi="Garamond" w:cs="Times New Roman"/>
          <w:i/>
          <w:color w:val="000000" w:themeColor="text1"/>
          <w:sz w:val="24"/>
          <w:szCs w:val="24"/>
        </w:rPr>
        <w:t>landfill</w:t>
      </w:r>
      <w:r w:rsidR="00A12611" w:rsidRPr="009B4FC9">
        <w:rPr>
          <w:rFonts w:ascii="Garamond" w:hAnsi="Garamond" w:cs="Times New Roman"/>
          <w:color w:val="000000" w:themeColor="text1"/>
          <w:sz w:val="24"/>
          <w:szCs w:val="24"/>
        </w:rPr>
        <w:t>-e.</w:t>
      </w:r>
    </w:p>
    <w:p w14:paraId="6D6E5D96" w14:textId="69F97F13" w:rsidR="00A12611" w:rsidRPr="009B4FC9" w:rsidRDefault="007928C5"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8. </w:t>
      </w:r>
      <w:r w:rsidR="00A12611" w:rsidRPr="009B4FC9">
        <w:rPr>
          <w:rFonts w:ascii="Garamond" w:hAnsi="Garamond" w:cs="Times New Roman"/>
          <w:color w:val="000000" w:themeColor="text1"/>
          <w:sz w:val="24"/>
          <w:szCs w:val="24"/>
        </w:rPr>
        <w:t xml:space="preserve">Ndërtimi i </w:t>
      </w:r>
      <w:r w:rsidR="00A12611" w:rsidRPr="009B4FC9">
        <w:rPr>
          <w:rFonts w:ascii="Garamond" w:hAnsi="Garamond" w:cs="Times New Roman"/>
          <w:i/>
          <w:color w:val="000000" w:themeColor="text1"/>
          <w:sz w:val="24"/>
          <w:szCs w:val="24"/>
        </w:rPr>
        <w:t>landfill</w:t>
      </w:r>
      <w:r w:rsidR="00A12611" w:rsidRPr="009B4FC9">
        <w:rPr>
          <w:rFonts w:ascii="Garamond" w:hAnsi="Garamond" w:cs="Times New Roman"/>
          <w:color w:val="000000" w:themeColor="text1"/>
          <w:sz w:val="24"/>
          <w:szCs w:val="24"/>
        </w:rPr>
        <w:t xml:space="preserve">-eve bëhet në nivel ndërvendor, brenda territorit të zonave të menaxhimit të mbetjeve, në përputhje me parimet e parashikuara në </w:t>
      </w:r>
      <w:r w:rsidR="00442DBB" w:rsidRPr="009B4FC9">
        <w:rPr>
          <w:rFonts w:ascii="Garamond" w:hAnsi="Garamond" w:cs="Times New Roman"/>
          <w:color w:val="000000" w:themeColor="text1"/>
          <w:sz w:val="24"/>
          <w:szCs w:val="24"/>
        </w:rPr>
        <w:t>këtë</w:t>
      </w:r>
      <w:r w:rsidR="00A12611" w:rsidRPr="009B4FC9">
        <w:rPr>
          <w:rFonts w:ascii="Garamond" w:hAnsi="Garamond" w:cs="Times New Roman"/>
          <w:color w:val="000000" w:themeColor="text1"/>
          <w:sz w:val="24"/>
          <w:szCs w:val="24"/>
        </w:rPr>
        <w:t xml:space="preserve"> ligj.</w:t>
      </w:r>
    </w:p>
    <w:p w14:paraId="3E09420C" w14:textId="5CBF5BF4" w:rsidR="00A12611" w:rsidRPr="009B4FC9" w:rsidRDefault="00AD4C0A"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 </w:t>
      </w:r>
      <w:r w:rsidR="007928C5" w:rsidRPr="009B4FC9">
        <w:rPr>
          <w:rFonts w:ascii="Garamond" w:hAnsi="Garamond" w:cs="Times New Roman"/>
          <w:color w:val="000000" w:themeColor="text1"/>
          <w:sz w:val="24"/>
          <w:szCs w:val="24"/>
        </w:rPr>
        <w:t xml:space="preserve">9. </w:t>
      </w:r>
      <w:r w:rsidR="00A12611" w:rsidRPr="009B4FC9">
        <w:rPr>
          <w:rFonts w:ascii="Garamond" w:hAnsi="Garamond" w:cs="Times New Roman"/>
          <w:color w:val="000000" w:themeColor="text1"/>
          <w:sz w:val="24"/>
          <w:szCs w:val="24"/>
        </w:rPr>
        <w:t>Këshilli i Ministrave, me propozimin e ministrit, miraton kriteret, procedurat dhe standardet e studimit dhe projektzbatimit për ndërtimin dhe mbylljen e kategori</w:t>
      </w:r>
      <w:r w:rsidR="007928C5" w:rsidRPr="009B4FC9">
        <w:rPr>
          <w:rFonts w:ascii="Garamond" w:hAnsi="Garamond" w:cs="Times New Roman"/>
          <w:color w:val="000000" w:themeColor="text1"/>
          <w:sz w:val="24"/>
          <w:szCs w:val="24"/>
        </w:rPr>
        <w:t xml:space="preserve">ve të ndryshme të </w:t>
      </w:r>
      <w:r w:rsidR="007928C5" w:rsidRPr="009B4FC9">
        <w:rPr>
          <w:rFonts w:ascii="Garamond" w:hAnsi="Garamond" w:cs="Times New Roman"/>
          <w:i/>
          <w:color w:val="000000" w:themeColor="text1"/>
          <w:sz w:val="24"/>
          <w:szCs w:val="24"/>
        </w:rPr>
        <w:t>landfill</w:t>
      </w:r>
      <w:r w:rsidR="007928C5" w:rsidRPr="009B4FC9">
        <w:rPr>
          <w:rFonts w:ascii="Garamond" w:hAnsi="Garamond" w:cs="Times New Roman"/>
          <w:color w:val="000000" w:themeColor="text1"/>
          <w:sz w:val="24"/>
          <w:szCs w:val="24"/>
        </w:rPr>
        <w:t>-eve.</w:t>
      </w:r>
    </w:p>
    <w:p w14:paraId="04379843"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10.</w:t>
      </w:r>
      <w:r w:rsidR="004103AB" w:rsidRPr="009B4FC9">
        <w:rPr>
          <w:rFonts w:ascii="Garamond" w:hAnsi="Garamond" w:cs="Times New Roman"/>
          <w:color w:val="000000" w:themeColor="text1"/>
          <w:sz w:val="24"/>
          <w:szCs w:val="24"/>
        </w:rPr>
        <w:t xml:space="preserve"> </w:t>
      </w:r>
      <w:r w:rsidRPr="009B4FC9">
        <w:rPr>
          <w:rFonts w:ascii="Garamond" w:hAnsi="Garamond" w:cs="Times New Roman"/>
          <w:color w:val="000000" w:themeColor="text1"/>
          <w:sz w:val="24"/>
          <w:szCs w:val="24"/>
        </w:rPr>
        <w:t xml:space="preserve">Përjashtimisht, deri në ndërtimin e </w:t>
      </w:r>
      <w:r w:rsidRPr="009B4FC9">
        <w:rPr>
          <w:rFonts w:ascii="Garamond" w:hAnsi="Garamond" w:cs="Times New Roman"/>
          <w:i/>
          <w:color w:val="000000" w:themeColor="text1"/>
          <w:sz w:val="24"/>
          <w:szCs w:val="24"/>
        </w:rPr>
        <w:t>landfill</w:t>
      </w:r>
      <w:r w:rsidRPr="009B4FC9">
        <w:rPr>
          <w:rFonts w:ascii="Garamond" w:hAnsi="Garamond" w:cs="Times New Roman"/>
          <w:color w:val="000000" w:themeColor="text1"/>
          <w:sz w:val="24"/>
          <w:szCs w:val="24"/>
        </w:rPr>
        <w:t>-eve të mbetjeve inerte në nivel</w:t>
      </w:r>
      <w:r w:rsidR="00974CCD" w:rsidRPr="009B4FC9">
        <w:rPr>
          <w:rFonts w:ascii="Garamond" w:hAnsi="Garamond" w:cs="Times New Roman"/>
          <w:color w:val="000000" w:themeColor="text1"/>
          <w:sz w:val="24"/>
          <w:szCs w:val="24"/>
        </w:rPr>
        <w:t xml:space="preserve"> rajonal</w:t>
      </w:r>
      <w:r w:rsidRPr="009B4FC9">
        <w:rPr>
          <w:rFonts w:ascii="Garamond" w:hAnsi="Garamond" w:cs="Times New Roman"/>
          <w:color w:val="000000" w:themeColor="text1"/>
          <w:sz w:val="24"/>
          <w:szCs w:val="24"/>
        </w:rPr>
        <w:t xml:space="preserve">, sipas zonave të menaxhimit të mbetjeve, ndërtohen venddepozitime të përkohshme. Rregullat, kërkesat dhe procedurat për venddepozitimet e përkohshme të mbetjeve inerte përcaktohen me vendim të Këshillit të Ministrave, me propozimin e ministrit përgjegjës për mjedisin. </w:t>
      </w:r>
    </w:p>
    <w:p w14:paraId="63D8E3E8"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p>
    <w:p w14:paraId="12AC2382" w14:textId="77777777" w:rsidR="00A12611" w:rsidRPr="009B4FC9" w:rsidRDefault="00A12611" w:rsidP="009F3D57">
      <w:pPr>
        <w:spacing w:after="0" w:line="240" w:lineRule="auto"/>
        <w:ind w:firstLine="284"/>
        <w:jc w:val="center"/>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Neni 35</w:t>
      </w:r>
    </w:p>
    <w:p w14:paraId="70DAFF1A" w14:textId="77777777" w:rsidR="00A12611" w:rsidRPr="009B4FC9" w:rsidRDefault="00A12611" w:rsidP="009F3D57">
      <w:pPr>
        <w:spacing w:after="0" w:line="240" w:lineRule="auto"/>
        <w:ind w:firstLine="284"/>
        <w:jc w:val="center"/>
        <w:rPr>
          <w:rFonts w:ascii="Garamond" w:hAnsi="Garamond" w:cs="Times New Roman"/>
          <w:b/>
          <w:color w:val="000000" w:themeColor="text1"/>
          <w:sz w:val="24"/>
          <w:szCs w:val="24"/>
        </w:rPr>
      </w:pPr>
      <w:r w:rsidRPr="009B4FC9">
        <w:rPr>
          <w:rFonts w:ascii="Garamond" w:hAnsi="Garamond" w:cs="Times New Roman"/>
          <w:b/>
          <w:color w:val="000000" w:themeColor="text1"/>
          <w:sz w:val="24"/>
          <w:szCs w:val="24"/>
        </w:rPr>
        <w:t xml:space="preserve">Mbetjet dhe trajtimet e përjashtuara nga </w:t>
      </w:r>
      <w:r w:rsidRPr="009B4FC9">
        <w:rPr>
          <w:rFonts w:ascii="Garamond" w:hAnsi="Garamond" w:cs="Times New Roman"/>
          <w:b/>
          <w:i/>
          <w:color w:val="000000" w:themeColor="text1"/>
          <w:sz w:val="24"/>
          <w:szCs w:val="24"/>
        </w:rPr>
        <w:t>landfill</w:t>
      </w:r>
      <w:r w:rsidRPr="009B4FC9">
        <w:rPr>
          <w:rFonts w:ascii="Garamond" w:hAnsi="Garamond" w:cs="Times New Roman"/>
          <w:b/>
          <w:color w:val="000000" w:themeColor="text1"/>
          <w:sz w:val="24"/>
          <w:szCs w:val="24"/>
        </w:rPr>
        <w:t>-et</w:t>
      </w:r>
    </w:p>
    <w:p w14:paraId="1C797039" w14:textId="77777777" w:rsidR="00A12611" w:rsidRPr="009B4FC9" w:rsidRDefault="00A12611" w:rsidP="009F3D57">
      <w:pPr>
        <w:spacing w:after="0" w:line="240" w:lineRule="auto"/>
        <w:ind w:firstLine="284"/>
        <w:jc w:val="center"/>
        <w:rPr>
          <w:rFonts w:ascii="Garamond" w:hAnsi="Garamond" w:cs="Times New Roman"/>
          <w:b/>
          <w:color w:val="000000" w:themeColor="text1"/>
          <w:sz w:val="24"/>
          <w:szCs w:val="24"/>
        </w:rPr>
      </w:pPr>
    </w:p>
    <w:p w14:paraId="79D30435" w14:textId="77777777" w:rsidR="00A12611" w:rsidRPr="009B4FC9" w:rsidRDefault="007928C5"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1. </w:t>
      </w:r>
      <w:r w:rsidR="00A12611" w:rsidRPr="009B4FC9">
        <w:rPr>
          <w:rFonts w:ascii="Garamond" w:hAnsi="Garamond" w:cs="Times New Roman"/>
          <w:color w:val="000000" w:themeColor="text1"/>
          <w:sz w:val="24"/>
          <w:szCs w:val="24"/>
        </w:rPr>
        <w:t xml:space="preserve">Ndalohet pranimi në </w:t>
      </w:r>
      <w:r w:rsidR="00A12611" w:rsidRPr="009B4FC9">
        <w:rPr>
          <w:rFonts w:ascii="Garamond" w:hAnsi="Garamond" w:cs="Times New Roman"/>
          <w:i/>
          <w:color w:val="000000" w:themeColor="text1"/>
          <w:sz w:val="24"/>
          <w:szCs w:val="24"/>
        </w:rPr>
        <w:t>landfill</w:t>
      </w:r>
      <w:r w:rsidR="00A12611" w:rsidRPr="009B4FC9">
        <w:rPr>
          <w:rFonts w:ascii="Garamond" w:hAnsi="Garamond" w:cs="Times New Roman"/>
          <w:color w:val="000000" w:themeColor="text1"/>
          <w:sz w:val="24"/>
          <w:szCs w:val="24"/>
        </w:rPr>
        <w:t xml:space="preserve"> i:</w:t>
      </w:r>
    </w:p>
    <w:p w14:paraId="2F556CBA" w14:textId="238CF4C4" w:rsidR="00A12611" w:rsidRPr="009B4FC9" w:rsidRDefault="007928C5"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a) </w:t>
      </w:r>
      <w:r w:rsidR="00A12611" w:rsidRPr="009B4FC9">
        <w:rPr>
          <w:rFonts w:ascii="Garamond" w:hAnsi="Garamond" w:cs="Times New Roman"/>
          <w:color w:val="000000" w:themeColor="text1"/>
          <w:sz w:val="24"/>
          <w:szCs w:val="24"/>
        </w:rPr>
        <w:t xml:space="preserve">mbetjeve të lëngshme; </w:t>
      </w:r>
    </w:p>
    <w:p w14:paraId="7B38DEA1" w14:textId="77777777" w:rsidR="00A12611" w:rsidRPr="009B4FC9" w:rsidRDefault="007928C5"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b) </w:t>
      </w:r>
      <w:r w:rsidR="00442DBB" w:rsidRPr="009B4FC9">
        <w:rPr>
          <w:rFonts w:ascii="Garamond" w:hAnsi="Garamond" w:cs="Times New Roman"/>
          <w:color w:val="000000" w:themeColor="text1"/>
          <w:sz w:val="24"/>
          <w:szCs w:val="24"/>
        </w:rPr>
        <w:t>mbetjeve që</w:t>
      </w:r>
      <w:r w:rsidR="00A12611" w:rsidRPr="009B4FC9">
        <w:rPr>
          <w:rFonts w:ascii="Garamond" w:hAnsi="Garamond" w:cs="Times New Roman"/>
          <w:color w:val="000000" w:themeColor="text1"/>
          <w:sz w:val="24"/>
          <w:szCs w:val="24"/>
        </w:rPr>
        <w:t xml:space="preserve"> në kushtet e </w:t>
      </w:r>
      <w:r w:rsidR="00A12611" w:rsidRPr="009B4FC9">
        <w:rPr>
          <w:rFonts w:ascii="Garamond" w:hAnsi="Garamond" w:cs="Times New Roman"/>
          <w:i/>
          <w:color w:val="000000" w:themeColor="text1"/>
          <w:sz w:val="24"/>
          <w:szCs w:val="24"/>
        </w:rPr>
        <w:t>landfill</w:t>
      </w:r>
      <w:r w:rsidR="00442DBB" w:rsidRPr="009B4FC9">
        <w:rPr>
          <w:rFonts w:ascii="Garamond" w:hAnsi="Garamond" w:cs="Times New Roman"/>
          <w:color w:val="000000" w:themeColor="text1"/>
          <w:sz w:val="24"/>
          <w:szCs w:val="24"/>
        </w:rPr>
        <w:t>-it</w:t>
      </w:r>
      <w:r w:rsidR="00A12611" w:rsidRPr="009B4FC9">
        <w:rPr>
          <w:rFonts w:ascii="Garamond" w:hAnsi="Garamond" w:cs="Times New Roman"/>
          <w:color w:val="000000" w:themeColor="text1"/>
          <w:sz w:val="24"/>
          <w:szCs w:val="24"/>
        </w:rPr>
        <w:t xml:space="preserve"> janë shpërthyese, gërryese, oksiduese, të djegshme ose shumë të djegshme, siç përcaktohen në shtoj</w:t>
      </w:r>
      <w:r w:rsidR="00442DBB" w:rsidRPr="009B4FC9">
        <w:rPr>
          <w:rFonts w:ascii="Garamond" w:hAnsi="Garamond" w:cs="Times New Roman"/>
          <w:color w:val="000000" w:themeColor="text1"/>
          <w:sz w:val="24"/>
          <w:szCs w:val="24"/>
        </w:rPr>
        <w:t>cën 3</w:t>
      </w:r>
      <w:r w:rsidR="00A12611" w:rsidRPr="009B4FC9">
        <w:rPr>
          <w:rFonts w:ascii="Garamond" w:hAnsi="Garamond" w:cs="Times New Roman"/>
          <w:color w:val="000000" w:themeColor="text1"/>
          <w:sz w:val="24"/>
          <w:szCs w:val="24"/>
        </w:rPr>
        <w:t xml:space="preserve"> të këtij ligji; </w:t>
      </w:r>
    </w:p>
    <w:p w14:paraId="4FC1B621" w14:textId="77777777" w:rsidR="00A12611" w:rsidRPr="009B4FC9" w:rsidRDefault="007928C5"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c) </w:t>
      </w:r>
      <w:r w:rsidR="00A12611" w:rsidRPr="009B4FC9">
        <w:rPr>
          <w:rFonts w:ascii="Garamond" w:hAnsi="Garamond" w:cs="Times New Roman"/>
          <w:color w:val="000000" w:themeColor="text1"/>
          <w:sz w:val="24"/>
          <w:szCs w:val="24"/>
        </w:rPr>
        <w:t>mbetjeve spitalore</w:t>
      </w:r>
      <w:r w:rsidR="00442DBB" w:rsidRPr="009B4FC9">
        <w:rPr>
          <w:rFonts w:ascii="Garamond" w:hAnsi="Garamond" w:cs="Times New Roman"/>
          <w:color w:val="000000" w:themeColor="text1"/>
          <w:sz w:val="24"/>
          <w:szCs w:val="24"/>
        </w:rPr>
        <w:t>,</w:t>
      </w:r>
      <w:r w:rsidR="00A12611" w:rsidRPr="009B4FC9">
        <w:rPr>
          <w:rFonts w:ascii="Garamond" w:hAnsi="Garamond" w:cs="Times New Roman"/>
          <w:color w:val="000000" w:themeColor="text1"/>
          <w:sz w:val="24"/>
          <w:szCs w:val="24"/>
        </w:rPr>
        <w:t xml:space="preserve"> që krijohen nga qendrat mjekësore ose veterinare, që janë infektuese</w:t>
      </w:r>
      <w:r w:rsidR="00442DBB" w:rsidRPr="009B4FC9">
        <w:rPr>
          <w:rFonts w:ascii="Garamond" w:hAnsi="Garamond" w:cs="Times New Roman"/>
          <w:color w:val="000000" w:themeColor="text1"/>
          <w:sz w:val="24"/>
          <w:szCs w:val="24"/>
        </w:rPr>
        <w:t>, siç përcaktohen në shtojcën 3</w:t>
      </w:r>
      <w:r w:rsidR="00A12611" w:rsidRPr="009B4FC9">
        <w:rPr>
          <w:rFonts w:ascii="Garamond" w:hAnsi="Garamond" w:cs="Times New Roman"/>
          <w:color w:val="000000" w:themeColor="text1"/>
          <w:sz w:val="24"/>
          <w:szCs w:val="24"/>
        </w:rPr>
        <w:t xml:space="preserve"> bashkëlidhur këtij ligji (përbërësi H9); </w:t>
      </w:r>
    </w:p>
    <w:p w14:paraId="557502B4" w14:textId="77777777" w:rsidR="00A12611" w:rsidRPr="009B4FC9" w:rsidRDefault="007928C5"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ç) </w:t>
      </w:r>
      <w:r w:rsidR="00A12611" w:rsidRPr="009B4FC9">
        <w:rPr>
          <w:rFonts w:ascii="Garamond" w:hAnsi="Garamond" w:cs="Times New Roman"/>
          <w:color w:val="000000" w:themeColor="text1"/>
          <w:sz w:val="24"/>
          <w:szCs w:val="24"/>
        </w:rPr>
        <w:t>mbetjeve e substancave kimike që krijohen nga veprimtaritë e kërkim-zhvillimit apo mësimdhënies</w:t>
      </w:r>
      <w:r w:rsidR="00442DBB" w:rsidRPr="009B4FC9">
        <w:rPr>
          <w:rFonts w:ascii="Garamond" w:hAnsi="Garamond" w:cs="Times New Roman"/>
          <w:color w:val="000000" w:themeColor="text1"/>
          <w:sz w:val="24"/>
          <w:szCs w:val="24"/>
        </w:rPr>
        <w:t>,</w:t>
      </w:r>
      <w:r w:rsidR="00A12611" w:rsidRPr="009B4FC9">
        <w:rPr>
          <w:rFonts w:ascii="Garamond" w:hAnsi="Garamond" w:cs="Times New Roman"/>
          <w:color w:val="000000" w:themeColor="text1"/>
          <w:sz w:val="24"/>
          <w:szCs w:val="24"/>
        </w:rPr>
        <w:t xml:space="preserve"> që nuk janë të identifikuara dhe/ose janë të reja dhe efektet e tyre mbi njeriun dhe/ose mjedisin janë të panjohura, si mbetjet nga laboratorët dhe pa u kufizuar vetëm në to; </w:t>
      </w:r>
    </w:p>
    <w:p w14:paraId="04F590C1" w14:textId="046FF5AE"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d) gomave të përdorura në formë të plotë, me përjashtim të gomave të përdorura si material inxhinierik, të gomave të biçikletave dhe të gomave me diametër të jashtëm mbi 1 400 mm;</w:t>
      </w:r>
      <w:r w:rsidR="00AD4C0A" w:rsidRPr="009B4FC9">
        <w:rPr>
          <w:rFonts w:ascii="Garamond" w:hAnsi="Garamond" w:cs="Times New Roman"/>
          <w:color w:val="000000" w:themeColor="text1"/>
          <w:sz w:val="24"/>
          <w:szCs w:val="24"/>
        </w:rPr>
        <w:t xml:space="preserve"> </w:t>
      </w:r>
    </w:p>
    <w:p w14:paraId="5BBEFC07"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dh)</w:t>
      </w:r>
      <w:r w:rsidR="00442DBB" w:rsidRPr="009B4FC9">
        <w:rPr>
          <w:rFonts w:ascii="Garamond" w:hAnsi="Garamond" w:cs="Times New Roman"/>
          <w:color w:val="000000" w:themeColor="text1"/>
          <w:sz w:val="24"/>
          <w:szCs w:val="24"/>
        </w:rPr>
        <w:t xml:space="preserve"> </w:t>
      </w:r>
      <w:r w:rsidRPr="009B4FC9">
        <w:rPr>
          <w:rFonts w:ascii="Garamond" w:hAnsi="Garamond" w:cs="Times New Roman"/>
          <w:color w:val="000000" w:themeColor="text1"/>
          <w:sz w:val="24"/>
          <w:szCs w:val="24"/>
        </w:rPr>
        <w:t xml:space="preserve">gomave të përdorura të grira, me përjashtim të gomave të biçikletave dhe të gomave me diametër të jashtëm mbi 1 400 mm; </w:t>
      </w:r>
    </w:p>
    <w:p w14:paraId="48D7700F" w14:textId="77777777" w:rsidR="00A12611" w:rsidRPr="009B4FC9" w:rsidRDefault="007928C5"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e) </w:t>
      </w:r>
      <w:r w:rsidR="00A12611" w:rsidRPr="009B4FC9">
        <w:rPr>
          <w:rFonts w:ascii="Garamond" w:hAnsi="Garamond" w:cs="Times New Roman"/>
          <w:color w:val="000000" w:themeColor="text1"/>
          <w:sz w:val="24"/>
          <w:szCs w:val="24"/>
        </w:rPr>
        <w:t xml:space="preserve">baterive industriale dhe të automjeteve elektrike; </w:t>
      </w:r>
    </w:p>
    <w:p w14:paraId="0BF2CF49" w14:textId="77777777" w:rsidR="00A12611" w:rsidRPr="009B4FC9" w:rsidRDefault="007928C5"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ë) </w:t>
      </w:r>
      <w:r w:rsidR="00A12611" w:rsidRPr="009B4FC9">
        <w:rPr>
          <w:rFonts w:ascii="Garamond" w:hAnsi="Garamond" w:cs="Times New Roman"/>
          <w:color w:val="000000" w:themeColor="text1"/>
          <w:sz w:val="24"/>
          <w:szCs w:val="24"/>
        </w:rPr>
        <w:t xml:space="preserve">mbetjeve të cilat janë grumbulluar në mënyrë të diferencuar për përgatitje për ripërdorim dhe riciklim, me përjashtim të mbetjeve që janë krijuar nga operacionet e mëtejshme të trajtimit të mbetjeve të grumbulluara në mënyrë të diferencuar, për të cilat trajtimi në </w:t>
      </w:r>
      <w:r w:rsidR="00A12611" w:rsidRPr="009B4FC9">
        <w:rPr>
          <w:rFonts w:ascii="Garamond" w:hAnsi="Garamond" w:cs="Times New Roman"/>
          <w:i/>
          <w:color w:val="000000" w:themeColor="text1"/>
          <w:sz w:val="24"/>
          <w:szCs w:val="24"/>
        </w:rPr>
        <w:t>landfill</w:t>
      </w:r>
      <w:r w:rsidR="00A12611" w:rsidRPr="009B4FC9">
        <w:rPr>
          <w:rFonts w:ascii="Garamond" w:hAnsi="Garamond" w:cs="Times New Roman"/>
          <w:color w:val="000000" w:themeColor="text1"/>
          <w:sz w:val="24"/>
          <w:szCs w:val="24"/>
        </w:rPr>
        <w:t xml:space="preserve"> jep rezultatin më të mirë mjedisor.</w:t>
      </w:r>
    </w:p>
    <w:p w14:paraId="7D06E335" w14:textId="77777777" w:rsidR="00A12611" w:rsidRPr="009B4FC9" w:rsidRDefault="007928C5"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f) </w:t>
      </w:r>
      <w:r w:rsidR="00A12611" w:rsidRPr="009B4FC9">
        <w:rPr>
          <w:rFonts w:ascii="Garamond" w:hAnsi="Garamond" w:cs="Times New Roman"/>
          <w:color w:val="000000" w:themeColor="text1"/>
          <w:sz w:val="24"/>
          <w:szCs w:val="24"/>
        </w:rPr>
        <w:t>çdo lloji tjetër të mbetjeve</w:t>
      </w:r>
      <w:r w:rsidR="00442DBB" w:rsidRPr="009B4FC9">
        <w:rPr>
          <w:rFonts w:ascii="Garamond" w:hAnsi="Garamond" w:cs="Times New Roman"/>
          <w:color w:val="000000" w:themeColor="text1"/>
          <w:sz w:val="24"/>
          <w:szCs w:val="24"/>
        </w:rPr>
        <w:t>,</w:t>
      </w:r>
      <w:r w:rsidR="00A12611" w:rsidRPr="009B4FC9">
        <w:rPr>
          <w:rFonts w:ascii="Garamond" w:hAnsi="Garamond" w:cs="Times New Roman"/>
          <w:color w:val="000000" w:themeColor="text1"/>
          <w:sz w:val="24"/>
          <w:szCs w:val="24"/>
        </w:rPr>
        <w:t xml:space="preserve"> që nuk plotësojnë kriteret e pranimit, të përc</w:t>
      </w:r>
      <w:r w:rsidR="00442DBB" w:rsidRPr="009B4FC9">
        <w:rPr>
          <w:rFonts w:ascii="Garamond" w:hAnsi="Garamond" w:cs="Times New Roman"/>
          <w:color w:val="000000" w:themeColor="text1"/>
          <w:sz w:val="24"/>
          <w:szCs w:val="24"/>
        </w:rPr>
        <w:t>aktuara në përputhje me pikën 7 të nenit 34</w:t>
      </w:r>
      <w:r w:rsidR="00A12611" w:rsidRPr="009B4FC9">
        <w:rPr>
          <w:rFonts w:ascii="Garamond" w:hAnsi="Garamond" w:cs="Times New Roman"/>
          <w:color w:val="000000" w:themeColor="text1"/>
          <w:sz w:val="24"/>
          <w:szCs w:val="24"/>
        </w:rPr>
        <w:t xml:space="preserve"> të këtij ligji. </w:t>
      </w:r>
    </w:p>
    <w:p w14:paraId="0C47513B" w14:textId="77777777" w:rsidR="00A12611" w:rsidRPr="009B4FC9" w:rsidRDefault="007928C5"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2.</w:t>
      </w:r>
      <w:r w:rsidR="00F23D89" w:rsidRPr="009B4FC9">
        <w:rPr>
          <w:rFonts w:ascii="Garamond" w:hAnsi="Garamond" w:cs="Times New Roman"/>
          <w:color w:val="000000" w:themeColor="text1"/>
          <w:sz w:val="24"/>
          <w:szCs w:val="24"/>
        </w:rPr>
        <w:t xml:space="preserve"> </w:t>
      </w:r>
      <w:r w:rsidR="00A12611" w:rsidRPr="009B4FC9">
        <w:rPr>
          <w:rFonts w:ascii="Garamond" w:hAnsi="Garamond" w:cs="Times New Roman"/>
          <w:color w:val="000000" w:themeColor="text1"/>
          <w:sz w:val="24"/>
          <w:szCs w:val="24"/>
        </w:rPr>
        <w:t>Ndalohet h</w:t>
      </w:r>
      <w:r w:rsidR="00442DBB" w:rsidRPr="009B4FC9">
        <w:rPr>
          <w:rFonts w:ascii="Garamond" w:hAnsi="Garamond" w:cs="Times New Roman"/>
          <w:color w:val="000000" w:themeColor="text1"/>
          <w:sz w:val="24"/>
          <w:szCs w:val="24"/>
        </w:rPr>
        <w:t>ollimi ose përzierja e mbetjeve</w:t>
      </w:r>
      <w:r w:rsidR="00A12611" w:rsidRPr="009B4FC9">
        <w:rPr>
          <w:rFonts w:ascii="Garamond" w:hAnsi="Garamond" w:cs="Times New Roman"/>
          <w:color w:val="000000" w:themeColor="text1"/>
          <w:sz w:val="24"/>
          <w:szCs w:val="24"/>
        </w:rPr>
        <w:t xml:space="preserve"> me qëllim plotësimin e kritereve të pranimit të tyre në </w:t>
      </w:r>
      <w:r w:rsidR="00A12611" w:rsidRPr="009B4FC9">
        <w:rPr>
          <w:rFonts w:ascii="Garamond" w:hAnsi="Garamond" w:cs="Times New Roman"/>
          <w:i/>
          <w:color w:val="000000" w:themeColor="text1"/>
          <w:sz w:val="24"/>
          <w:szCs w:val="24"/>
        </w:rPr>
        <w:t>landfill</w:t>
      </w:r>
      <w:r w:rsidR="00A12611" w:rsidRPr="009B4FC9">
        <w:rPr>
          <w:rFonts w:ascii="Garamond" w:hAnsi="Garamond" w:cs="Times New Roman"/>
          <w:color w:val="000000" w:themeColor="text1"/>
          <w:sz w:val="24"/>
          <w:szCs w:val="24"/>
        </w:rPr>
        <w:t>.</w:t>
      </w:r>
    </w:p>
    <w:p w14:paraId="27040A58" w14:textId="48D9533C" w:rsidR="00A12611" w:rsidRPr="009B4FC9" w:rsidRDefault="00AD4C0A"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 </w:t>
      </w:r>
      <w:r w:rsidR="007928C5" w:rsidRPr="009B4FC9">
        <w:rPr>
          <w:rFonts w:ascii="Garamond" w:hAnsi="Garamond" w:cs="Times New Roman"/>
          <w:color w:val="000000" w:themeColor="text1"/>
          <w:sz w:val="24"/>
          <w:szCs w:val="24"/>
        </w:rPr>
        <w:t xml:space="preserve">3. </w:t>
      </w:r>
      <w:r w:rsidR="00A12611" w:rsidRPr="009B4FC9">
        <w:rPr>
          <w:rFonts w:ascii="Garamond" w:hAnsi="Garamond" w:cs="Times New Roman"/>
          <w:color w:val="000000" w:themeColor="text1"/>
          <w:sz w:val="24"/>
          <w:szCs w:val="24"/>
        </w:rPr>
        <w:t xml:space="preserve">Në përputhje me politikat shtetërore të depozitimit të mbetjeve në </w:t>
      </w:r>
      <w:r w:rsidR="00A12611" w:rsidRPr="009B4FC9">
        <w:rPr>
          <w:rFonts w:ascii="Garamond" w:hAnsi="Garamond" w:cs="Times New Roman"/>
          <w:i/>
          <w:color w:val="000000" w:themeColor="text1"/>
          <w:sz w:val="24"/>
          <w:szCs w:val="24"/>
        </w:rPr>
        <w:t>landfill</w:t>
      </w:r>
      <w:r w:rsidR="00442DBB" w:rsidRPr="009B4FC9">
        <w:rPr>
          <w:rFonts w:ascii="Garamond" w:hAnsi="Garamond" w:cs="Times New Roman"/>
          <w:color w:val="000000" w:themeColor="text1"/>
          <w:sz w:val="24"/>
          <w:szCs w:val="24"/>
        </w:rPr>
        <w:t>, të përcaktuara në nenin 34</w:t>
      </w:r>
      <w:r w:rsidR="00A12611" w:rsidRPr="009B4FC9">
        <w:rPr>
          <w:rFonts w:ascii="Garamond" w:hAnsi="Garamond" w:cs="Times New Roman"/>
          <w:color w:val="000000" w:themeColor="text1"/>
          <w:sz w:val="24"/>
          <w:szCs w:val="24"/>
        </w:rPr>
        <w:t xml:space="preserve"> të këtij ligji, dhe për të garantuar menaxhimin e mbetjeve në mënyrë të përshtatshme për mjedisin, Strategjia Kombëtare</w:t>
      </w:r>
      <w:r w:rsidRPr="009B4FC9">
        <w:rPr>
          <w:rFonts w:ascii="Garamond" w:hAnsi="Garamond" w:cs="Times New Roman"/>
          <w:color w:val="000000" w:themeColor="text1"/>
          <w:sz w:val="24"/>
          <w:szCs w:val="24"/>
        </w:rPr>
        <w:t xml:space="preserve"> </w:t>
      </w:r>
      <w:r w:rsidR="00A12611" w:rsidRPr="009B4FC9">
        <w:rPr>
          <w:rFonts w:ascii="Garamond" w:hAnsi="Garamond" w:cs="Times New Roman"/>
          <w:color w:val="000000" w:themeColor="text1"/>
          <w:sz w:val="24"/>
          <w:szCs w:val="24"/>
        </w:rPr>
        <w:t xml:space="preserve">për Menaxhimin e Integruar të Mbetjeve dhe plani i veprimit përmban objektivat për reduktimin e depozitimit në </w:t>
      </w:r>
      <w:r w:rsidR="00A12611" w:rsidRPr="009B4FC9">
        <w:rPr>
          <w:rFonts w:ascii="Garamond" w:hAnsi="Garamond" w:cs="Times New Roman"/>
          <w:i/>
          <w:color w:val="000000" w:themeColor="text1"/>
          <w:sz w:val="24"/>
          <w:szCs w:val="24"/>
        </w:rPr>
        <w:t>landfill</w:t>
      </w:r>
      <w:r w:rsidR="00A12611" w:rsidRPr="009B4FC9">
        <w:rPr>
          <w:rFonts w:ascii="Garamond" w:hAnsi="Garamond" w:cs="Times New Roman"/>
          <w:color w:val="000000" w:themeColor="text1"/>
          <w:sz w:val="24"/>
          <w:szCs w:val="24"/>
        </w:rPr>
        <w:t xml:space="preserve"> të mbetjeve bashkiake të biodegradueshme dhe mbetjeve të tjera, veçanërisht të mbetjeve bashkiake, të përshtatshme për riciklim apo për ndonjë lloj tjetër rikuperimi.</w:t>
      </w:r>
    </w:p>
    <w:p w14:paraId="610D9780" w14:textId="77777777" w:rsidR="00A12611" w:rsidRPr="009B4FC9" w:rsidRDefault="007928C5"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4. </w:t>
      </w:r>
      <w:r w:rsidR="00A12611" w:rsidRPr="009B4FC9">
        <w:rPr>
          <w:rFonts w:ascii="Garamond" w:hAnsi="Garamond" w:cs="Times New Roman"/>
          <w:color w:val="000000" w:themeColor="text1"/>
          <w:sz w:val="24"/>
          <w:szCs w:val="24"/>
        </w:rPr>
        <w:t>Këshilli i Ministrave, me propozimin e ministrit dhe pas konsultimit me njësitë e vetëqeverisjes vendore dhe institucionet e tjera</w:t>
      </w:r>
      <w:r w:rsidR="00442DBB" w:rsidRPr="009B4FC9">
        <w:rPr>
          <w:rFonts w:ascii="Garamond" w:hAnsi="Garamond" w:cs="Times New Roman"/>
          <w:color w:val="000000" w:themeColor="text1"/>
          <w:sz w:val="24"/>
          <w:szCs w:val="24"/>
        </w:rPr>
        <w:t>,</w:t>
      </w:r>
      <w:r w:rsidR="00A12611" w:rsidRPr="009B4FC9">
        <w:rPr>
          <w:rFonts w:ascii="Garamond" w:hAnsi="Garamond" w:cs="Times New Roman"/>
          <w:color w:val="000000" w:themeColor="text1"/>
          <w:sz w:val="24"/>
          <w:szCs w:val="24"/>
        </w:rPr>
        <w:t xml:space="preserve"> që mbulojnë fushën e menaxhimit të mbetjeve, përcakton: </w:t>
      </w:r>
    </w:p>
    <w:p w14:paraId="6179F8EB" w14:textId="40D3914D" w:rsidR="00A12611" w:rsidRPr="009B4FC9" w:rsidRDefault="007928C5"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a) </w:t>
      </w:r>
      <w:r w:rsidR="00A12611" w:rsidRPr="009B4FC9">
        <w:rPr>
          <w:rFonts w:ascii="Garamond" w:hAnsi="Garamond" w:cs="Times New Roman"/>
          <w:color w:val="000000" w:themeColor="text1"/>
          <w:sz w:val="24"/>
          <w:szCs w:val="24"/>
        </w:rPr>
        <w:t>rregullat për llogaritjen e përmbushjes së objektivave të parashikuar në Strategjinë Kombëtare për Menaxhimin e Integruar të Mbetjeve dhe planin e veprimit;</w:t>
      </w:r>
      <w:r w:rsidR="00AD4C0A" w:rsidRPr="009B4FC9">
        <w:rPr>
          <w:rFonts w:ascii="Garamond" w:hAnsi="Garamond" w:cs="Times New Roman"/>
          <w:color w:val="000000" w:themeColor="text1"/>
          <w:sz w:val="24"/>
          <w:szCs w:val="24"/>
        </w:rPr>
        <w:t xml:space="preserve"> </w:t>
      </w:r>
    </w:p>
    <w:p w14:paraId="1F4F2D09" w14:textId="77777777" w:rsidR="00A12611" w:rsidRPr="009B4FC9" w:rsidRDefault="007928C5"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b) </w:t>
      </w:r>
      <w:r w:rsidR="00A12611" w:rsidRPr="009B4FC9">
        <w:rPr>
          <w:rFonts w:ascii="Garamond" w:hAnsi="Garamond" w:cs="Times New Roman"/>
          <w:color w:val="000000" w:themeColor="text1"/>
          <w:sz w:val="24"/>
          <w:szCs w:val="24"/>
        </w:rPr>
        <w:t xml:space="preserve">përjashtimin nga pranimi në </w:t>
      </w:r>
      <w:r w:rsidR="00A12611" w:rsidRPr="009B4FC9">
        <w:rPr>
          <w:rFonts w:ascii="Garamond" w:hAnsi="Garamond" w:cs="Times New Roman"/>
          <w:i/>
          <w:color w:val="000000" w:themeColor="text1"/>
          <w:sz w:val="24"/>
          <w:szCs w:val="24"/>
        </w:rPr>
        <w:t>landfill</w:t>
      </w:r>
      <w:r w:rsidR="00A12611" w:rsidRPr="009B4FC9">
        <w:rPr>
          <w:rFonts w:ascii="Garamond" w:hAnsi="Garamond" w:cs="Times New Roman"/>
          <w:color w:val="000000" w:themeColor="text1"/>
          <w:sz w:val="24"/>
          <w:szCs w:val="24"/>
        </w:rPr>
        <w:t xml:space="preserve"> të kategorive të tjera të mbetjeve; </w:t>
      </w:r>
    </w:p>
    <w:p w14:paraId="3B7F67B2" w14:textId="77777777" w:rsidR="00A12611" w:rsidRPr="009B4FC9" w:rsidRDefault="007928C5"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lastRenderedPageBreak/>
        <w:t xml:space="preserve">c) </w:t>
      </w:r>
      <w:r w:rsidR="00A12611" w:rsidRPr="009B4FC9">
        <w:rPr>
          <w:rFonts w:ascii="Garamond" w:hAnsi="Garamond" w:cs="Times New Roman"/>
          <w:color w:val="000000" w:themeColor="text1"/>
          <w:sz w:val="24"/>
          <w:szCs w:val="24"/>
        </w:rPr>
        <w:t xml:space="preserve">ndalimin e pranimit në </w:t>
      </w:r>
      <w:r w:rsidR="00A12611" w:rsidRPr="009B4FC9">
        <w:rPr>
          <w:rFonts w:ascii="Garamond" w:hAnsi="Garamond" w:cs="Times New Roman"/>
          <w:i/>
          <w:color w:val="000000" w:themeColor="text1"/>
          <w:sz w:val="24"/>
          <w:szCs w:val="24"/>
        </w:rPr>
        <w:t>landfill</w:t>
      </w:r>
      <w:r w:rsidR="00A12611" w:rsidRPr="009B4FC9">
        <w:rPr>
          <w:rFonts w:ascii="Garamond" w:hAnsi="Garamond" w:cs="Times New Roman"/>
          <w:color w:val="000000" w:themeColor="text1"/>
          <w:sz w:val="24"/>
          <w:szCs w:val="24"/>
        </w:rPr>
        <w:t>-e të mbetjeve që janë të përshtatshme për riciklim apo për ndonjë lloj tjetër rikuperimi</w:t>
      </w:r>
      <w:r w:rsidR="00442DBB" w:rsidRPr="009B4FC9">
        <w:rPr>
          <w:rFonts w:ascii="Garamond" w:hAnsi="Garamond" w:cs="Times New Roman"/>
          <w:color w:val="000000" w:themeColor="text1"/>
          <w:sz w:val="24"/>
          <w:szCs w:val="24"/>
        </w:rPr>
        <w:t>,</w:t>
      </w:r>
      <w:r w:rsidR="00A12611" w:rsidRPr="009B4FC9">
        <w:rPr>
          <w:rFonts w:ascii="Garamond" w:hAnsi="Garamond" w:cs="Times New Roman"/>
          <w:color w:val="000000" w:themeColor="text1"/>
          <w:sz w:val="24"/>
          <w:szCs w:val="24"/>
        </w:rPr>
        <w:t xml:space="preserve"> me përjashtim të mbetjeve për të cilat trajtimi në </w:t>
      </w:r>
      <w:r w:rsidR="00A12611" w:rsidRPr="009B4FC9">
        <w:rPr>
          <w:rFonts w:ascii="Garamond" w:hAnsi="Garamond" w:cs="Times New Roman"/>
          <w:i/>
          <w:color w:val="000000" w:themeColor="text1"/>
          <w:sz w:val="24"/>
          <w:szCs w:val="24"/>
        </w:rPr>
        <w:t>landfill</w:t>
      </w:r>
      <w:r w:rsidR="00A12611" w:rsidRPr="009B4FC9">
        <w:rPr>
          <w:rFonts w:ascii="Garamond" w:hAnsi="Garamond" w:cs="Times New Roman"/>
          <w:color w:val="000000" w:themeColor="text1"/>
          <w:sz w:val="24"/>
          <w:szCs w:val="24"/>
        </w:rPr>
        <w:t>-e jep rezultatin më të mirë mjedisor dhe afatin nga i cili do të nisë ky ndalim.</w:t>
      </w:r>
    </w:p>
    <w:p w14:paraId="21B9DEB3"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p>
    <w:p w14:paraId="72A133FE" w14:textId="77777777" w:rsidR="00A12611" w:rsidRPr="009B4FC9" w:rsidRDefault="00A12611" w:rsidP="009F3D57">
      <w:pPr>
        <w:spacing w:after="0" w:line="240" w:lineRule="auto"/>
        <w:ind w:firstLine="284"/>
        <w:jc w:val="center"/>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Neni 36</w:t>
      </w:r>
    </w:p>
    <w:p w14:paraId="2D54959B" w14:textId="77777777" w:rsidR="00A12611" w:rsidRPr="009B4FC9" w:rsidRDefault="00A12611" w:rsidP="009F3D57">
      <w:pPr>
        <w:spacing w:after="0" w:line="240" w:lineRule="auto"/>
        <w:ind w:firstLine="284"/>
        <w:jc w:val="center"/>
        <w:rPr>
          <w:rFonts w:ascii="Garamond" w:hAnsi="Garamond" w:cs="Times New Roman"/>
          <w:b/>
          <w:color w:val="000000" w:themeColor="text1"/>
          <w:sz w:val="24"/>
          <w:szCs w:val="24"/>
        </w:rPr>
      </w:pPr>
      <w:r w:rsidRPr="009B4FC9">
        <w:rPr>
          <w:rFonts w:ascii="Garamond" w:hAnsi="Garamond" w:cs="Times New Roman"/>
          <w:b/>
          <w:color w:val="000000" w:themeColor="text1"/>
          <w:sz w:val="24"/>
          <w:szCs w:val="24"/>
        </w:rPr>
        <w:t xml:space="preserve">Garancitë financiare për </w:t>
      </w:r>
      <w:r w:rsidRPr="009B4FC9">
        <w:rPr>
          <w:rFonts w:ascii="Garamond" w:hAnsi="Garamond" w:cs="Times New Roman"/>
          <w:b/>
          <w:i/>
          <w:color w:val="000000" w:themeColor="text1"/>
          <w:sz w:val="24"/>
          <w:szCs w:val="24"/>
        </w:rPr>
        <w:t>landfill</w:t>
      </w:r>
      <w:r w:rsidRPr="009B4FC9">
        <w:rPr>
          <w:rFonts w:ascii="Garamond" w:hAnsi="Garamond" w:cs="Times New Roman"/>
          <w:b/>
          <w:color w:val="000000" w:themeColor="text1"/>
          <w:sz w:val="24"/>
          <w:szCs w:val="24"/>
        </w:rPr>
        <w:t>-in</w:t>
      </w:r>
    </w:p>
    <w:p w14:paraId="20FC1861"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p>
    <w:p w14:paraId="023FF624" w14:textId="77777777" w:rsidR="00A12611" w:rsidRPr="009B4FC9" w:rsidRDefault="007928C5"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1. </w:t>
      </w:r>
      <w:r w:rsidR="00A12611" w:rsidRPr="009B4FC9">
        <w:rPr>
          <w:rFonts w:ascii="Garamond" w:hAnsi="Garamond" w:cs="Times New Roman"/>
          <w:color w:val="000000" w:themeColor="text1"/>
          <w:sz w:val="24"/>
          <w:szCs w:val="24"/>
        </w:rPr>
        <w:t xml:space="preserve">Çdo person, që operon ose ka për qëllim të operojë një </w:t>
      </w:r>
      <w:r w:rsidR="00A12611" w:rsidRPr="009B4FC9">
        <w:rPr>
          <w:rFonts w:ascii="Garamond" w:hAnsi="Garamond" w:cs="Times New Roman"/>
          <w:i/>
          <w:color w:val="000000" w:themeColor="text1"/>
          <w:sz w:val="24"/>
          <w:szCs w:val="24"/>
        </w:rPr>
        <w:t>landfill</w:t>
      </w:r>
      <w:r w:rsidR="00A12611" w:rsidRPr="009B4FC9">
        <w:rPr>
          <w:rFonts w:ascii="Garamond" w:hAnsi="Garamond" w:cs="Times New Roman"/>
          <w:color w:val="000000" w:themeColor="text1"/>
          <w:sz w:val="24"/>
          <w:szCs w:val="24"/>
        </w:rPr>
        <w:t>, në përputhje me lejen e mjedisit, duhet të disponojë dhe të sigurojë të gjitha mjetet financiare të nevojshme për të mbuluar kostot e ndërtimit dhe të operimit.</w:t>
      </w:r>
    </w:p>
    <w:p w14:paraId="6AD27FB1" w14:textId="77777777" w:rsidR="00A12611" w:rsidRPr="009B4FC9" w:rsidRDefault="007928C5"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2. </w:t>
      </w:r>
      <w:r w:rsidR="00A12611" w:rsidRPr="009B4FC9">
        <w:rPr>
          <w:rFonts w:ascii="Garamond" w:hAnsi="Garamond" w:cs="Times New Roman"/>
          <w:color w:val="000000" w:themeColor="text1"/>
          <w:sz w:val="24"/>
          <w:szCs w:val="24"/>
        </w:rPr>
        <w:t xml:space="preserve">Çdo person, që operon ose ka për qëllim të operojë një </w:t>
      </w:r>
      <w:r w:rsidR="00A12611" w:rsidRPr="009B4FC9">
        <w:rPr>
          <w:rFonts w:ascii="Garamond" w:hAnsi="Garamond" w:cs="Times New Roman"/>
          <w:i/>
          <w:color w:val="000000" w:themeColor="text1"/>
          <w:sz w:val="24"/>
          <w:szCs w:val="24"/>
        </w:rPr>
        <w:t>landfill</w:t>
      </w:r>
      <w:r w:rsidR="00A12611" w:rsidRPr="009B4FC9">
        <w:rPr>
          <w:rFonts w:ascii="Garamond" w:hAnsi="Garamond" w:cs="Times New Roman"/>
          <w:color w:val="000000" w:themeColor="text1"/>
          <w:sz w:val="24"/>
          <w:szCs w:val="24"/>
        </w:rPr>
        <w:t xml:space="preserve">, në përputhje me lejen e mjedisit, duhet të sigurojë garancinë për kostot e mbylljes së </w:t>
      </w:r>
      <w:r w:rsidR="00A12611" w:rsidRPr="009B4FC9">
        <w:rPr>
          <w:rFonts w:ascii="Garamond" w:hAnsi="Garamond" w:cs="Times New Roman"/>
          <w:i/>
          <w:color w:val="000000" w:themeColor="text1"/>
          <w:sz w:val="24"/>
          <w:szCs w:val="24"/>
        </w:rPr>
        <w:t>landfill</w:t>
      </w:r>
      <w:r w:rsidR="00A12611" w:rsidRPr="009B4FC9">
        <w:rPr>
          <w:rFonts w:ascii="Garamond" w:hAnsi="Garamond" w:cs="Times New Roman"/>
          <w:color w:val="000000" w:themeColor="text1"/>
          <w:sz w:val="24"/>
          <w:szCs w:val="24"/>
        </w:rPr>
        <w:t xml:space="preserve">-it, ndërhyrjet e nevojshme pas mbylljes së </w:t>
      </w:r>
      <w:r w:rsidR="00A12611" w:rsidRPr="009B4FC9">
        <w:rPr>
          <w:rFonts w:ascii="Garamond" w:hAnsi="Garamond" w:cs="Times New Roman"/>
          <w:i/>
          <w:color w:val="000000" w:themeColor="text1"/>
          <w:sz w:val="24"/>
          <w:szCs w:val="24"/>
        </w:rPr>
        <w:t>landfill</w:t>
      </w:r>
      <w:r w:rsidR="00A12611" w:rsidRPr="009B4FC9">
        <w:rPr>
          <w:rFonts w:ascii="Garamond" w:hAnsi="Garamond" w:cs="Times New Roman"/>
          <w:color w:val="000000" w:themeColor="text1"/>
          <w:sz w:val="24"/>
          <w:szCs w:val="24"/>
        </w:rPr>
        <w:t>-it dhe rehabilitimin e mjedisit.</w:t>
      </w:r>
    </w:p>
    <w:p w14:paraId="2879A77C" w14:textId="77777777" w:rsidR="00A12611" w:rsidRPr="009B4FC9" w:rsidRDefault="007928C5"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3. </w:t>
      </w:r>
      <w:r w:rsidR="00A12611" w:rsidRPr="009B4FC9">
        <w:rPr>
          <w:rFonts w:ascii="Garamond" w:hAnsi="Garamond" w:cs="Times New Roman"/>
          <w:color w:val="000000" w:themeColor="text1"/>
          <w:sz w:val="24"/>
          <w:szCs w:val="24"/>
        </w:rPr>
        <w:t xml:space="preserve">Periudha e nevojshme për kujdesin e mëtejshëm për </w:t>
      </w:r>
      <w:r w:rsidR="00A12611" w:rsidRPr="009B4FC9">
        <w:rPr>
          <w:rFonts w:ascii="Garamond" w:hAnsi="Garamond" w:cs="Times New Roman"/>
          <w:i/>
          <w:color w:val="000000" w:themeColor="text1"/>
          <w:sz w:val="24"/>
          <w:szCs w:val="24"/>
        </w:rPr>
        <w:t>landfill</w:t>
      </w:r>
      <w:r w:rsidR="00A12611" w:rsidRPr="009B4FC9">
        <w:rPr>
          <w:rFonts w:ascii="Garamond" w:hAnsi="Garamond" w:cs="Times New Roman"/>
          <w:color w:val="000000" w:themeColor="text1"/>
          <w:sz w:val="24"/>
          <w:szCs w:val="24"/>
        </w:rPr>
        <w:t xml:space="preserve">-in është të paktën 30 vjet nga mbyllja e </w:t>
      </w:r>
      <w:r w:rsidR="00A12611" w:rsidRPr="009B4FC9">
        <w:rPr>
          <w:rFonts w:ascii="Garamond" w:hAnsi="Garamond" w:cs="Times New Roman"/>
          <w:i/>
          <w:color w:val="000000" w:themeColor="text1"/>
          <w:sz w:val="24"/>
          <w:szCs w:val="24"/>
        </w:rPr>
        <w:t>landfill</w:t>
      </w:r>
      <w:r w:rsidR="00A12611" w:rsidRPr="009B4FC9">
        <w:rPr>
          <w:rFonts w:ascii="Garamond" w:hAnsi="Garamond" w:cs="Times New Roman"/>
          <w:color w:val="000000" w:themeColor="text1"/>
          <w:sz w:val="24"/>
          <w:szCs w:val="24"/>
        </w:rPr>
        <w:t>-it.</w:t>
      </w:r>
    </w:p>
    <w:p w14:paraId="5E1B061A" w14:textId="77777777" w:rsidR="00A12611" w:rsidRPr="009B4FC9" w:rsidRDefault="007928C5"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4. </w:t>
      </w:r>
      <w:r w:rsidR="00A12611" w:rsidRPr="009B4FC9">
        <w:rPr>
          <w:rFonts w:ascii="Garamond" w:hAnsi="Garamond" w:cs="Times New Roman"/>
          <w:color w:val="000000" w:themeColor="text1"/>
          <w:sz w:val="24"/>
          <w:szCs w:val="24"/>
        </w:rPr>
        <w:t xml:space="preserve">Këshilli i Ministrave, me propozimin e ministrit, miraton rregullat dhe procedurat për garancitë financiare të </w:t>
      </w:r>
      <w:r w:rsidR="00A12611" w:rsidRPr="009B4FC9">
        <w:rPr>
          <w:rFonts w:ascii="Garamond" w:hAnsi="Garamond" w:cs="Times New Roman"/>
          <w:i/>
          <w:color w:val="000000" w:themeColor="text1"/>
          <w:sz w:val="24"/>
          <w:szCs w:val="24"/>
        </w:rPr>
        <w:t>landfill</w:t>
      </w:r>
      <w:r w:rsidR="00A12611" w:rsidRPr="009B4FC9">
        <w:rPr>
          <w:rFonts w:ascii="Garamond" w:hAnsi="Garamond" w:cs="Times New Roman"/>
          <w:color w:val="000000" w:themeColor="text1"/>
          <w:sz w:val="24"/>
          <w:szCs w:val="24"/>
        </w:rPr>
        <w:t>-it, ku përfshihen:</w:t>
      </w:r>
    </w:p>
    <w:p w14:paraId="4DC60D47" w14:textId="7196B627" w:rsidR="00A12611" w:rsidRPr="009B4FC9" w:rsidRDefault="007928C5"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a) </w:t>
      </w:r>
      <w:r w:rsidR="00A12611" w:rsidRPr="009B4FC9">
        <w:rPr>
          <w:rFonts w:ascii="Garamond" w:hAnsi="Garamond" w:cs="Times New Roman"/>
          <w:color w:val="000000" w:themeColor="text1"/>
          <w:sz w:val="24"/>
          <w:szCs w:val="24"/>
        </w:rPr>
        <w:t xml:space="preserve">objekti dhe kohëzgjatja e garancive; </w:t>
      </w:r>
    </w:p>
    <w:p w14:paraId="41F843F8" w14:textId="77777777" w:rsidR="00A12611" w:rsidRPr="009B4FC9" w:rsidRDefault="007928C5"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b) </w:t>
      </w:r>
      <w:r w:rsidR="00A12611" w:rsidRPr="009B4FC9">
        <w:rPr>
          <w:rFonts w:ascii="Garamond" w:hAnsi="Garamond" w:cs="Times New Roman"/>
          <w:color w:val="000000" w:themeColor="text1"/>
          <w:sz w:val="24"/>
          <w:szCs w:val="24"/>
        </w:rPr>
        <w:t xml:space="preserve">vlera, lloji dhe mënyra e llogaritjes së garancive; </w:t>
      </w:r>
    </w:p>
    <w:p w14:paraId="6C545F80" w14:textId="77777777" w:rsidR="00A12611" w:rsidRPr="009B4FC9" w:rsidRDefault="007928C5"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c) </w:t>
      </w:r>
      <w:r w:rsidR="00A12611" w:rsidRPr="009B4FC9">
        <w:rPr>
          <w:rFonts w:ascii="Garamond" w:hAnsi="Garamond" w:cs="Times New Roman"/>
          <w:color w:val="000000" w:themeColor="text1"/>
          <w:sz w:val="24"/>
          <w:szCs w:val="24"/>
        </w:rPr>
        <w:t xml:space="preserve">formati dhe procedura e miratimit të garancive; </w:t>
      </w:r>
    </w:p>
    <w:p w14:paraId="7BE0AC9B"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ç) procedura për zbatimin e të drejtave dhe detyrimeve që lidhen me garancitë; </w:t>
      </w:r>
    </w:p>
    <w:p w14:paraId="754AA0EE" w14:textId="77777777" w:rsidR="00A12611" w:rsidRPr="009B4FC9" w:rsidRDefault="007928C5"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d) </w:t>
      </w:r>
      <w:r w:rsidR="00A12611" w:rsidRPr="009B4FC9">
        <w:rPr>
          <w:rFonts w:ascii="Garamond" w:hAnsi="Garamond" w:cs="Times New Roman"/>
          <w:color w:val="000000" w:themeColor="text1"/>
          <w:sz w:val="24"/>
          <w:szCs w:val="24"/>
        </w:rPr>
        <w:t>autoriteti kompetent për vlerësimin dhe zbatimin e garancive.</w:t>
      </w:r>
    </w:p>
    <w:p w14:paraId="4B0CB695"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5. AKEM-i përjashtohet nga të gjitha detyrimet për garancitë financiare të </w:t>
      </w:r>
      <w:r w:rsidRPr="009B4FC9">
        <w:rPr>
          <w:rFonts w:ascii="Garamond" w:hAnsi="Garamond" w:cs="Times New Roman"/>
          <w:i/>
          <w:color w:val="000000" w:themeColor="text1"/>
          <w:sz w:val="24"/>
          <w:szCs w:val="24"/>
        </w:rPr>
        <w:t>landfill</w:t>
      </w:r>
      <w:r w:rsidRPr="009B4FC9">
        <w:rPr>
          <w:rFonts w:ascii="Garamond" w:hAnsi="Garamond" w:cs="Times New Roman"/>
          <w:color w:val="000000" w:themeColor="text1"/>
          <w:sz w:val="24"/>
          <w:szCs w:val="24"/>
        </w:rPr>
        <w:t>-it.</w:t>
      </w:r>
    </w:p>
    <w:p w14:paraId="41C5502A"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p>
    <w:p w14:paraId="49A13386" w14:textId="77777777" w:rsidR="00A12611" w:rsidRPr="009B4FC9" w:rsidRDefault="00A12611" w:rsidP="009F3D57">
      <w:pPr>
        <w:spacing w:after="0" w:line="240" w:lineRule="auto"/>
        <w:ind w:firstLine="284"/>
        <w:jc w:val="center"/>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Neni 37</w:t>
      </w:r>
    </w:p>
    <w:p w14:paraId="48427478" w14:textId="77777777" w:rsidR="00A12611" w:rsidRPr="009B4FC9" w:rsidRDefault="00A12611" w:rsidP="009F3D57">
      <w:pPr>
        <w:spacing w:after="0" w:line="240" w:lineRule="auto"/>
        <w:ind w:firstLine="284"/>
        <w:jc w:val="center"/>
        <w:rPr>
          <w:rFonts w:ascii="Garamond" w:hAnsi="Garamond" w:cs="Times New Roman"/>
          <w:b/>
          <w:color w:val="000000" w:themeColor="text1"/>
          <w:sz w:val="24"/>
          <w:szCs w:val="24"/>
        </w:rPr>
      </w:pPr>
      <w:r w:rsidRPr="009B4FC9">
        <w:rPr>
          <w:rFonts w:ascii="Garamond" w:hAnsi="Garamond" w:cs="Times New Roman"/>
          <w:b/>
          <w:color w:val="000000" w:themeColor="text1"/>
          <w:sz w:val="24"/>
          <w:szCs w:val="24"/>
        </w:rPr>
        <w:t>Incinerimi i mbetjeve</w:t>
      </w:r>
    </w:p>
    <w:p w14:paraId="387B02CD"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p>
    <w:p w14:paraId="622738D4" w14:textId="77777777" w:rsidR="00A12611" w:rsidRPr="009B4FC9" w:rsidRDefault="007928C5"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1. </w:t>
      </w:r>
      <w:r w:rsidR="00A12611" w:rsidRPr="009B4FC9">
        <w:rPr>
          <w:rFonts w:ascii="Garamond" w:hAnsi="Garamond" w:cs="Times New Roman"/>
          <w:color w:val="000000" w:themeColor="text1"/>
          <w:sz w:val="24"/>
          <w:szCs w:val="24"/>
        </w:rPr>
        <w:t xml:space="preserve">Incinerimi ose bashkincinerimi i mbetjeve kryhet në impiante, të palëvizshme ose të lëvizshme, që përdoren për trajtimin termik të mbetjeve ose për proceset e plazmës. </w:t>
      </w:r>
    </w:p>
    <w:p w14:paraId="15BC0C5D" w14:textId="77777777" w:rsidR="00A12611" w:rsidRPr="009B4FC9" w:rsidRDefault="007928C5"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2. </w:t>
      </w:r>
      <w:r w:rsidR="00A12611" w:rsidRPr="009B4FC9">
        <w:rPr>
          <w:rFonts w:ascii="Garamond" w:hAnsi="Garamond" w:cs="Times New Roman"/>
          <w:color w:val="000000" w:themeColor="text1"/>
          <w:sz w:val="24"/>
          <w:szCs w:val="24"/>
        </w:rPr>
        <w:t>Impianti i incinerimit ose i bashkincinerimit përfshin vendndodhjen e impiantit, të gjitha linjat e incinerimit ose bashkincinerimit, vendin e pranimit dhe të magazinimit të mbetjeve, impiantet e paratrajtimit në vend, sistemet e furnizimit me mbetje, lëndë djegëse dhe ajër, sipas rastit, bojlerët, impiantet për trajtimin e gazrave të shkarkimit, impiantet për trajtimin ose magazinimin në vend të tepricave të mbetjeve dhe ujërave të përdorura, pajisjet e oxhaqeve dhe sistemet e kontrollit të operacioneve të incinerimit, të regjistrimit dhe të monitorimit të kushteve të incinerimit.</w:t>
      </w:r>
    </w:p>
    <w:p w14:paraId="6A32FC1D" w14:textId="185D87DD" w:rsidR="00A12611" w:rsidRPr="009B4FC9" w:rsidRDefault="007928C5"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3. </w:t>
      </w:r>
      <w:r w:rsidR="00A12611" w:rsidRPr="009B4FC9">
        <w:rPr>
          <w:rFonts w:ascii="Garamond" w:hAnsi="Garamond" w:cs="Times New Roman"/>
          <w:color w:val="000000" w:themeColor="text1"/>
          <w:sz w:val="24"/>
          <w:szCs w:val="24"/>
        </w:rPr>
        <w:t>Këshilli i Ministrave, me propozimin e ministrit, pas marrjes së mendimit nga ministri përgjegjës për energjinë, miraton rregullat për incinerimin e mbetjeve, që përfshijnë:</w:t>
      </w:r>
      <w:r w:rsidR="00AD4C0A" w:rsidRPr="009B4FC9">
        <w:rPr>
          <w:rFonts w:ascii="Garamond" w:hAnsi="Garamond" w:cs="Times New Roman"/>
          <w:color w:val="000000" w:themeColor="text1"/>
          <w:sz w:val="24"/>
          <w:szCs w:val="24"/>
        </w:rPr>
        <w:t xml:space="preserve"> </w:t>
      </w:r>
    </w:p>
    <w:p w14:paraId="40FEC472"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a) specifikimin e kërkesave për incineratorët dhe bashkincineratorët e mbetjeve; </w:t>
      </w:r>
    </w:p>
    <w:p w14:paraId="08C31013"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b) procedurat e dorëzimit dhe pranimit të mbetjeve në incineratorë dhe bashkincineratorë; </w:t>
      </w:r>
    </w:p>
    <w:p w14:paraId="3E4C6765" w14:textId="77777777" w:rsidR="00A12611" w:rsidRPr="009B4FC9" w:rsidRDefault="007928C5"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c) </w:t>
      </w:r>
      <w:r w:rsidR="00A12611" w:rsidRPr="009B4FC9">
        <w:rPr>
          <w:rFonts w:ascii="Garamond" w:hAnsi="Garamond" w:cs="Times New Roman"/>
          <w:color w:val="000000" w:themeColor="text1"/>
          <w:sz w:val="24"/>
          <w:szCs w:val="24"/>
        </w:rPr>
        <w:t xml:space="preserve">kushtet operacionale të tyre dhe kriteret e autorizimit për ndryshimin e kushteve operacionale; </w:t>
      </w:r>
    </w:p>
    <w:p w14:paraId="142753E7" w14:textId="77777777" w:rsidR="00A12611" w:rsidRPr="009B4FC9" w:rsidRDefault="007928C5"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ç) </w:t>
      </w:r>
      <w:r w:rsidR="00A12611" w:rsidRPr="009B4FC9">
        <w:rPr>
          <w:rFonts w:ascii="Garamond" w:hAnsi="Garamond" w:cs="Times New Roman"/>
          <w:color w:val="000000" w:themeColor="text1"/>
          <w:sz w:val="24"/>
          <w:szCs w:val="24"/>
        </w:rPr>
        <w:t>procedurat e kontrollit dhe të monitorimit të tyre;</w:t>
      </w:r>
    </w:p>
    <w:p w14:paraId="43CA7FF6" w14:textId="77777777" w:rsidR="00A12611" w:rsidRPr="009B4FC9" w:rsidRDefault="007928C5"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d) </w:t>
      </w:r>
      <w:r w:rsidR="00A12611" w:rsidRPr="009B4FC9">
        <w:rPr>
          <w:rFonts w:ascii="Garamond" w:hAnsi="Garamond" w:cs="Times New Roman"/>
          <w:color w:val="000000" w:themeColor="text1"/>
          <w:sz w:val="24"/>
          <w:szCs w:val="24"/>
        </w:rPr>
        <w:t xml:space="preserve">respektimin e vlerave kufi të shkarkimeve në ajër, të përcaktuara sipas legjislacionit në fuqi dhe procedurat e kontrollit e të monitorimit të shkarkimeve në ajër; </w:t>
      </w:r>
    </w:p>
    <w:p w14:paraId="4A9BDF4D"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dh)</w:t>
      </w:r>
      <w:r w:rsidR="004103AB" w:rsidRPr="009B4FC9">
        <w:rPr>
          <w:rFonts w:ascii="Garamond" w:hAnsi="Garamond" w:cs="Times New Roman"/>
          <w:color w:val="000000" w:themeColor="text1"/>
          <w:sz w:val="24"/>
          <w:szCs w:val="24"/>
        </w:rPr>
        <w:t xml:space="preserve"> </w:t>
      </w:r>
      <w:r w:rsidRPr="009B4FC9">
        <w:rPr>
          <w:rFonts w:ascii="Garamond" w:hAnsi="Garamond" w:cs="Times New Roman"/>
          <w:color w:val="000000" w:themeColor="text1"/>
          <w:sz w:val="24"/>
          <w:szCs w:val="24"/>
        </w:rPr>
        <w:t xml:space="preserve">procedurat e mbylljes dhe të kujdesit të mëtejshëm; </w:t>
      </w:r>
    </w:p>
    <w:p w14:paraId="58D26C21" w14:textId="77777777" w:rsidR="00A12611" w:rsidRPr="009B4FC9" w:rsidRDefault="007928C5"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e) </w:t>
      </w:r>
      <w:r w:rsidR="00A12611" w:rsidRPr="009B4FC9">
        <w:rPr>
          <w:rFonts w:ascii="Garamond" w:hAnsi="Garamond" w:cs="Times New Roman"/>
          <w:color w:val="000000" w:themeColor="text1"/>
          <w:sz w:val="24"/>
          <w:szCs w:val="24"/>
        </w:rPr>
        <w:t xml:space="preserve">detyrimet e raportimit, ruajtjes së të dhënave dhe informimit publik; </w:t>
      </w:r>
    </w:p>
    <w:p w14:paraId="1B8B220E" w14:textId="77777777" w:rsidR="00A12611" w:rsidRPr="009B4FC9" w:rsidRDefault="007928C5"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ë) </w:t>
      </w:r>
      <w:r w:rsidR="00A12611" w:rsidRPr="009B4FC9">
        <w:rPr>
          <w:rFonts w:ascii="Garamond" w:hAnsi="Garamond" w:cs="Times New Roman"/>
          <w:color w:val="000000" w:themeColor="text1"/>
          <w:sz w:val="24"/>
          <w:szCs w:val="24"/>
        </w:rPr>
        <w:t>kushtet dhe kërkesat e tjera të lejes së mjedisit.</w:t>
      </w:r>
    </w:p>
    <w:p w14:paraId="43A6346C"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4. Nuk pranohen për incinerim mbetjet që janë grumbulluar në mënyrë të diferencuar për qëllime të përgatitjes për ripërdorim dhe riciklim, me përjashtim të mbetjeve që krijohen nga operacionet e mëtejshme të trajtimit të mbetjeve të grumbul</w:t>
      </w:r>
      <w:r w:rsidR="00F33D3D" w:rsidRPr="009B4FC9">
        <w:rPr>
          <w:rFonts w:ascii="Garamond" w:hAnsi="Garamond" w:cs="Times New Roman"/>
          <w:color w:val="000000" w:themeColor="text1"/>
          <w:sz w:val="24"/>
          <w:szCs w:val="24"/>
        </w:rPr>
        <w:t xml:space="preserve">luara në mënyrë të diferencuar </w:t>
      </w:r>
      <w:r w:rsidRPr="009B4FC9">
        <w:rPr>
          <w:rFonts w:ascii="Garamond" w:hAnsi="Garamond" w:cs="Times New Roman"/>
          <w:color w:val="000000" w:themeColor="text1"/>
          <w:sz w:val="24"/>
          <w:szCs w:val="24"/>
        </w:rPr>
        <w:t xml:space="preserve">për të cilat operacioni i incenerimit përbën rezultatin më të mirë mjedisor. </w:t>
      </w:r>
    </w:p>
    <w:p w14:paraId="5A35FC0F"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p>
    <w:p w14:paraId="6413A9B5" w14:textId="77777777" w:rsidR="00A12611" w:rsidRPr="009B4FC9" w:rsidRDefault="00A12611" w:rsidP="009F3D57">
      <w:pPr>
        <w:spacing w:after="0" w:line="240" w:lineRule="auto"/>
        <w:ind w:firstLine="284"/>
        <w:jc w:val="center"/>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Neni 38</w:t>
      </w:r>
    </w:p>
    <w:p w14:paraId="616271EC" w14:textId="77777777" w:rsidR="00A12611" w:rsidRPr="009B4FC9" w:rsidRDefault="00A12611" w:rsidP="009F3D57">
      <w:pPr>
        <w:spacing w:after="0" w:line="240" w:lineRule="auto"/>
        <w:ind w:firstLine="284"/>
        <w:jc w:val="center"/>
        <w:rPr>
          <w:rFonts w:ascii="Garamond" w:hAnsi="Garamond" w:cs="Times New Roman"/>
          <w:b/>
          <w:color w:val="000000" w:themeColor="text1"/>
          <w:sz w:val="24"/>
          <w:szCs w:val="24"/>
        </w:rPr>
      </w:pPr>
      <w:r w:rsidRPr="009B4FC9">
        <w:rPr>
          <w:rFonts w:ascii="Garamond" w:hAnsi="Garamond" w:cs="Times New Roman"/>
          <w:b/>
          <w:color w:val="000000" w:themeColor="text1"/>
          <w:sz w:val="24"/>
          <w:szCs w:val="24"/>
        </w:rPr>
        <w:t>Transporti i mbetjeve jo të rrezikshme</w:t>
      </w:r>
    </w:p>
    <w:p w14:paraId="18B95D87"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p>
    <w:p w14:paraId="1A45C203" w14:textId="77777777" w:rsidR="00A12611" w:rsidRPr="009B4FC9" w:rsidRDefault="007928C5"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lastRenderedPageBreak/>
        <w:t xml:space="preserve">1. </w:t>
      </w:r>
      <w:r w:rsidR="00A12611" w:rsidRPr="009B4FC9">
        <w:rPr>
          <w:rFonts w:ascii="Garamond" w:hAnsi="Garamond" w:cs="Times New Roman"/>
          <w:color w:val="000000" w:themeColor="text1"/>
          <w:sz w:val="24"/>
          <w:szCs w:val="24"/>
        </w:rPr>
        <w:t>Transporti i mbetjeve jo të rrezikshme kryhet nga persona fizikë dhe juridikë të licencuar sipas legjislacionit në fuqi dhe vetëm me mjete që:</w:t>
      </w:r>
    </w:p>
    <w:p w14:paraId="0130A8E3" w14:textId="3DD6E3CA" w:rsidR="00A12611" w:rsidRPr="009B4FC9" w:rsidRDefault="007928C5"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a) </w:t>
      </w:r>
      <w:r w:rsidR="00A12611" w:rsidRPr="009B4FC9">
        <w:rPr>
          <w:rFonts w:ascii="Garamond" w:hAnsi="Garamond" w:cs="Times New Roman"/>
          <w:color w:val="000000" w:themeColor="text1"/>
          <w:sz w:val="24"/>
          <w:szCs w:val="24"/>
        </w:rPr>
        <w:t xml:space="preserve">janë të përshtatshme për tipin dhe sasinë e mbetjeve që transportohen; </w:t>
      </w:r>
    </w:p>
    <w:p w14:paraId="42CBBDFE" w14:textId="77777777" w:rsidR="00A12611" w:rsidRPr="009B4FC9" w:rsidRDefault="007928C5"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b) </w:t>
      </w:r>
      <w:r w:rsidR="00A12611" w:rsidRPr="009B4FC9">
        <w:rPr>
          <w:rFonts w:ascii="Garamond" w:hAnsi="Garamond" w:cs="Times New Roman"/>
          <w:color w:val="000000" w:themeColor="text1"/>
          <w:sz w:val="24"/>
          <w:szCs w:val="24"/>
        </w:rPr>
        <w:t xml:space="preserve">janë në përputhje me standardet rrugore; </w:t>
      </w:r>
    </w:p>
    <w:p w14:paraId="1D449597" w14:textId="77777777" w:rsidR="00A12611" w:rsidRPr="009B4FC9" w:rsidRDefault="007928C5"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c) </w:t>
      </w:r>
      <w:r w:rsidR="00A12611" w:rsidRPr="009B4FC9">
        <w:rPr>
          <w:rFonts w:ascii="Garamond" w:hAnsi="Garamond" w:cs="Times New Roman"/>
          <w:color w:val="000000" w:themeColor="text1"/>
          <w:sz w:val="24"/>
          <w:szCs w:val="24"/>
        </w:rPr>
        <w:t xml:space="preserve">plotësojnë të gjitha kërkesat teknike përkatëse për llojin e mbetjeve që transportohen; </w:t>
      </w:r>
    </w:p>
    <w:p w14:paraId="6B2B7867" w14:textId="77777777" w:rsidR="00A12611" w:rsidRPr="009B4FC9" w:rsidRDefault="007928C5"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ç) </w:t>
      </w:r>
      <w:r w:rsidR="00A12611" w:rsidRPr="009B4FC9">
        <w:rPr>
          <w:rFonts w:ascii="Garamond" w:hAnsi="Garamond" w:cs="Times New Roman"/>
          <w:color w:val="000000" w:themeColor="text1"/>
          <w:sz w:val="24"/>
          <w:szCs w:val="24"/>
        </w:rPr>
        <w:t>janë regjistruar paraprakisht për këtë qëllim në Agjencinë Kombëtare të Mjedisit.</w:t>
      </w:r>
    </w:p>
    <w:p w14:paraId="7DB6EA3F" w14:textId="77ED8C54" w:rsidR="00A12611" w:rsidRPr="009B4FC9" w:rsidRDefault="007928C5"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2. </w:t>
      </w:r>
      <w:r w:rsidR="00A12611" w:rsidRPr="009B4FC9">
        <w:rPr>
          <w:rFonts w:ascii="Garamond" w:hAnsi="Garamond" w:cs="Times New Roman"/>
          <w:color w:val="000000" w:themeColor="text1"/>
          <w:sz w:val="24"/>
          <w:szCs w:val="24"/>
        </w:rPr>
        <w:t>Transporti i mbetjeve jo të rrezikshme bëhet në përputhje të plotë me çdo akt tjetër në fuqi për transportin e produkteve jo të rrezikshme dhe në përputhje m</w:t>
      </w:r>
      <w:r w:rsidR="00F23481" w:rsidRPr="009B4FC9">
        <w:rPr>
          <w:rFonts w:ascii="Garamond" w:hAnsi="Garamond" w:cs="Times New Roman"/>
          <w:color w:val="000000" w:themeColor="text1"/>
          <w:sz w:val="24"/>
          <w:szCs w:val="24"/>
        </w:rPr>
        <w:t>e parashikimet e neneve 19 e 67 të këtij ligji për</w:t>
      </w:r>
      <w:r w:rsidR="00A12611" w:rsidRPr="009B4FC9">
        <w:rPr>
          <w:rFonts w:ascii="Garamond" w:hAnsi="Garamond" w:cs="Times New Roman"/>
          <w:color w:val="000000" w:themeColor="text1"/>
          <w:sz w:val="24"/>
          <w:szCs w:val="24"/>
        </w:rPr>
        <w:t xml:space="preserve"> licencimin e transportuesve të mbetjeve.</w:t>
      </w:r>
    </w:p>
    <w:p w14:paraId="6D456334" w14:textId="3CD4E5CE" w:rsidR="00A12611" w:rsidRPr="009B4FC9" w:rsidRDefault="00AD4C0A"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 </w:t>
      </w:r>
      <w:r w:rsidR="007928C5" w:rsidRPr="009B4FC9">
        <w:rPr>
          <w:rFonts w:ascii="Garamond" w:hAnsi="Garamond" w:cs="Times New Roman"/>
          <w:color w:val="000000" w:themeColor="text1"/>
          <w:sz w:val="24"/>
          <w:szCs w:val="24"/>
        </w:rPr>
        <w:t xml:space="preserve">3. </w:t>
      </w:r>
      <w:r w:rsidR="00A12611" w:rsidRPr="009B4FC9">
        <w:rPr>
          <w:rFonts w:ascii="Garamond" w:hAnsi="Garamond" w:cs="Times New Roman"/>
          <w:color w:val="000000" w:themeColor="text1"/>
          <w:sz w:val="24"/>
          <w:szCs w:val="24"/>
        </w:rPr>
        <w:t xml:space="preserve">Këshilli i Ministrave, me propozimin e ministrit, miraton masa për zbatimin e këtij neni, përfshirë sigurimin e gjurmueshmërisë nga krijimi i mbetjeve deri në destinacionin përfundimtar të tyre. </w:t>
      </w:r>
    </w:p>
    <w:p w14:paraId="19FBA686"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p>
    <w:p w14:paraId="6630140E" w14:textId="77777777" w:rsidR="00A12611" w:rsidRPr="009B4FC9" w:rsidRDefault="00A12611" w:rsidP="009F3D57">
      <w:pPr>
        <w:spacing w:after="0" w:line="240" w:lineRule="auto"/>
        <w:ind w:firstLine="284"/>
        <w:jc w:val="center"/>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Neni 39</w:t>
      </w:r>
    </w:p>
    <w:p w14:paraId="5D7E51D3" w14:textId="77777777" w:rsidR="00A12611" w:rsidRPr="009B4FC9" w:rsidRDefault="00A12611" w:rsidP="009F3D57">
      <w:pPr>
        <w:spacing w:after="0" w:line="240" w:lineRule="auto"/>
        <w:ind w:firstLine="284"/>
        <w:jc w:val="center"/>
        <w:rPr>
          <w:rFonts w:ascii="Garamond" w:hAnsi="Garamond" w:cs="Times New Roman"/>
          <w:b/>
          <w:color w:val="000000" w:themeColor="text1"/>
          <w:sz w:val="24"/>
          <w:szCs w:val="24"/>
        </w:rPr>
      </w:pPr>
      <w:r w:rsidRPr="009B4FC9">
        <w:rPr>
          <w:rFonts w:ascii="Garamond" w:hAnsi="Garamond" w:cs="Times New Roman"/>
          <w:b/>
          <w:color w:val="000000" w:themeColor="text1"/>
          <w:sz w:val="24"/>
          <w:szCs w:val="24"/>
        </w:rPr>
        <w:t>Transferimi i mbetjeve jo të rrezikshme</w:t>
      </w:r>
    </w:p>
    <w:p w14:paraId="5215E557"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p>
    <w:p w14:paraId="2D0C24B5" w14:textId="77777777" w:rsidR="00A12611" w:rsidRPr="009B4FC9" w:rsidRDefault="007928C5"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1. </w:t>
      </w:r>
      <w:r w:rsidR="00A12611" w:rsidRPr="009B4FC9">
        <w:rPr>
          <w:rFonts w:ascii="Garamond" w:hAnsi="Garamond" w:cs="Times New Roman"/>
          <w:color w:val="000000" w:themeColor="text1"/>
          <w:sz w:val="24"/>
          <w:szCs w:val="24"/>
        </w:rPr>
        <w:t xml:space="preserve">Personat fizikë </w:t>
      </w:r>
      <w:r w:rsidR="0024142B" w:rsidRPr="009B4FC9">
        <w:rPr>
          <w:rFonts w:ascii="Garamond" w:hAnsi="Garamond" w:cs="Times New Roman"/>
          <w:color w:val="000000" w:themeColor="text1"/>
          <w:sz w:val="24"/>
          <w:szCs w:val="24"/>
        </w:rPr>
        <w:t>ose</w:t>
      </w:r>
      <w:r w:rsidR="00A12611" w:rsidRPr="009B4FC9">
        <w:rPr>
          <w:rFonts w:ascii="Garamond" w:hAnsi="Garamond" w:cs="Times New Roman"/>
          <w:color w:val="000000" w:themeColor="text1"/>
          <w:sz w:val="24"/>
          <w:szCs w:val="24"/>
        </w:rPr>
        <w:t xml:space="preserve"> juridikë, të licencuar sipas legjislacionit në fuqi, që grumbullojnë ose transportojnë mbetje jo të rrezikshme, transferojnë mbetjet në impiante trajtimi të përshtatshme që plotësojnë kërkesat e këtij ligji.</w:t>
      </w:r>
      <w:r w:rsidR="00A12611" w:rsidRPr="009B4FC9">
        <w:rPr>
          <w:rFonts w:ascii="Times New Roman" w:hAnsi="Times New Roman" w:cs="Times New Roman"/>
          <w:color w:val="000000" w:themeColor="text1"/>
          <w:sz w:val="24"/>
          <w:szCs w:val="24"/>
        </w:rPr>
        <w:t> </w:t>
      </w:r>
    </w:p>
    <w:p w14:paraId="45E8EF06" w14:textId="73C97962" w:rsidR="00A12611" w:rsidRPr="009B4FC9" w:rsidRDefault="00AD4C0A"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 </w:t>
      </w:r>
      <w:r w:rsidR="007928C5" w:rsidRPr="009B4FC9">
        <w:rPr>
          <w:rFonts w:ascii="Garamond" w:hAnsi="Garamond" w:cs="Times New Roman"/>
          <w:color w:val="000000" w:themeColor="text1"/>
          <w:sz w:val="24"/>
          <w:szCs w:val="24"/>
        </w:rPr>
        <w:t xml:space="preserve">2. </w:t>
      </w:r>
      <w:r w:rsidR="00A12611" w:rsidRPr="009B4FC9">
        <w:rPr>
          <w:rFonts w:ascii="Garamond" w:hAnsi="Garamond" w:cs="Times New Roman"/>
          <w:color w:val="000000" w:themeColor="text1"/>
          <w:sz w:val="24"/>
          <w:szCs w:val="24"/>
        </w:rPr>
        <w:t>Të gjitha llojet e mbetjeve jo të rrezikshme, që transferohen</w:t>
      </w:r>
      <w:r w:rsidRPr="009B4FC9">
        <w:rPr>
          <w:rFonts w:ascii="Garamond" w:hAnsi="Garamond" w:cs="Times New Roman"/>
          <w:color w:val="000000" w:themeColor="text1"/>
          <w:sz w:val="24"/>
          <w:szCs w:val="24"/>
        </w:rPr>
        <w:t xml:space="preserve"> </w:t>
      </w:r>
      <w:r w:rsidR="00A12611" w:rsidRPr="009B4FC9">
        <w:rPr>
          <w:rFonts w:ascii="Garamond" w:hAnsi="Garamond" w:cs="Times New Roman"/>
          <w:color w:val="000000" w:themeColor="text1"/>
          <w:sz w:val="24"/>
          <w:szCs w:val="24"/>
        </w:rPr>
        <w:t>sipas kritereve tekniko-ligjore nga një person te një tjetër, shoqërohen me një dokument transferimi. Dokumenti i transferimit është i vlefshëm edhe në formë elektronike.</w:t>
      </w:r>
    </w:p>
    <w:p w14:paraId="142686A9" w14:textId="13428C58"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Times New Roman" w:hAnsi="Times New Roman" w:cs="Times New Roman"/>
          <w:color w:val="000000" w:themeColor="text1"/>
          <w:sz w:val="24"/>
          <w:szCs w:val="24"/>
        </w:rPr>
        <w:t> </w:t>
      </w:r>
      <w:r w:rsidR="00AD4C0A" w:rsidRPr="009B4FC9">
        <w:rPr>
          <w:rFonts w:ascii="Garamond" w:hAnsi="Garamond" w:cs="Times New Roman"/>
          <w:color w:val="000000" w:themeColor="text1"/>
          <w:sz w:val="24"/>
          <w:szCs w:val="24"/>
        </w:rPr>
        <w:t xml:space="preserve"> </w:t>
      </w:r>
      <w:r w:rsidR="007928C5" w:rsidRPr="009B4FC9">
        <w:rPr>
          <w:rFonts w:ascii="Garamond" w:hAnsi="Garamond" w:cs="Times New Roman"/>
          <w:color w:val="000000" w:themeColor="text1"/>
          <w:sz w:val="24"/>
          <w:szCs w:val="24"/>
        </w:rPr>
        <w:t xml:space="preserve">3. </w:t>
      </w:r>
      <w:r w:rsidRPr="009B4FC9">
        <w:rPr>
          <w:rFonts w:ascii="Garamond" w:hAnsi="Garamond" w:cs="Times New Roman"/>
          <w:color w:val="000000" w:themeColor="text1"/>
          <w:sz w:val="24"/>
          <w:szCs w:val="24"/>
        </w:rPr>
        <w:t>Dokumenti i transferimit përmban të paktën informacionin e mëposhtëm:</w:t>
      </w:r>
    </w:p>
    <w:p w14:paraId="2508ADD4" w14:textId="7B0ECD3A"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Times New Roman" w:hAnsi="Times New Roman" w:cs="Times New Roman"/>
          <w:color w:val="000000" w:themeColor="text1"/>
          <w:sz w:val="24"/>
          <w:szCs w:val="24"/>
        </w:rPr>
        <w:t> </w:t>
      </w:r>
      <w:r w:rsidR="00AD4C0A" w:rsidRPr="009B4FC9">
        <w:rPr>
          <w:rFonts w:ascii="Garamond" w:hAnsi="Garamond" w:cs="Times New Roman"/>
          <w:color w:val="000000" w:themeColor="text1"/>
          <w:sz w:val="24"/>
          <w:szCs w:val="24"/>
        </w:rPr>
        <w:t xml:space="preserve"> </w:t>
      </w:r>
      <w:r w:rsidR="007928C5" w:rsidRPr="009B4FC9">
        <w:rPr>
          <w:rFonts w:ascii="Garamond" w:hAnsi="Garamond" w:cs="Times New Roman"/>
          <w:color w:val="000000" w:themeColor="text1"/>
          <w:sz w:val="24"/>
          <w:szCs w:val="24"/>
        </w:rPr>
        <w:t>a) n</w:t>
      </w:r>
      <w:r w:rsidRPr="009B4FC9">
        <w:rPr>
          <w:rFonts w:ascii="Garamond" w:hAnsi="Garamond" w:cs="Times New Roman"/>
          <w:color w:val="000000" w:themeColor="text1"/>
          <w:sz w:val="24"/>
          <w:szCs w:val="24"/>
        </w:rPr>
        <w:t>umrin e dokumentit të transferimit;</w:t>
      </w:r>
      <w:r w:rsidRPr="009B4FC9">
        <w:rPr>
          <w:rFonts w:ascii="Times New Roman" w:hAnsi="Times New Roman" w:cs="Times New Roman"/>
          <w:color w:val="000000" w:themeColor="text1"/>
          <w:sz w:val="24"/>
          <w:szCs w:val="24"/>
        </w:rPr>
        <w:t> </w:t>
      </w:r>
      <w:r w:rsidRPr="009B4FC9">
        <w:rPr>
          <w:rFonts w:ascii="Garamond" w:hAnsi="Garamond" w:cs="Times New Roman"/>
          <w:color w:val="000000" w:themeColor="text1"/>
          <w:sz w:val="24"/>
          <w:szCs w:val="24"/>
        </w:rPr>
        <w:t xml:space="preserve"> </w:t>
      </w:r>
    </w:p>
    <w:p w14:paraId="59016CD7" w14:textId="00D09A0A" w:rsidR="00A12611" w:rsidRPr="009B4FC9" w:rsidRDefault="007928C5"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b) </w:t>
      </w:r>
      <w:r w:rsidR="001149EA" w:rsidRPr="009B4FC9">
        <w:rPr>
          <w:rFonts w:ascii="Garamond" w:hAnsi="Garamond" w:cs="Times New Roman"/>
          <w:color w:val="000000" w:themeColor="text1"/>
          <w:sz w:val="24"/>
          <w:szCs w:val="24"/>
        </w:rPr>
        <w:t>e</w:t>
      </w:r>
      <w:r w:rsidR="00A12611" w:rsidRPr="009B4FC9">
        <w:rPr>
          <w:rFonts w:ascii="Garamond" w:hAnsi="Garamond" w:cs="Times New Roman"/>
          <w:color w:val="000000" w:themeColor="text1"/>
          <w:sz w:val="24"/>
          <w:szCs w:val="24"/>
        </w:rPr>
        <w:t xml:space="preserve">mrin, adresën, </w:t>
      </w:r>
      <w:r w:rsidR="00E9097B" w:rsidRPr="009B4FC9">
        <w:rPr>
          <w:rFonts w:ascii="Garamond" w:hAnsi="Garamond" w:cs="Times New Roman"/>
          <w:i/>
          <w:iCs/>
          <w:color w:val="000000" w:themeColor="text1"/>
          <w:sz w:val="24"/>
          <w:szCs w:val="24"/>
        </w:rPr>
        <w:t>e-mail</w:t>
      </w:r>
      <w:r w:rsidR="00A12611" w:rsidRPr="009B4FC9">
        <w:rPr>
          <w:rFonts w:ascii="Garamond" w:hAnsi="Garamond" w:cs="Times New Roman"/>
          <w:color w:val="000000" w:themeColor="text1"/>
          <w:sz w:val="24"/>
          <w:szCs w:val="24"/>
        </w:rPr>
        <w:t>-in, numrin e telefonit dhe informacione të tjera të nevojshme të transferuesit;</w:t>
      </w:r>
      <w:r w:rsidR="00A12611" w:rsidRPr="009B4FC9">
        <w:rPr>
          <w:rFonts w:ascii="Times New Roman" w:hAnsi="Times New Roman" w:cs="Times New Roman"/>
          <w:color w:val="000000" w:themeColor="text1"/>
          <w:sz w:val="24"/>
          <w:szCs w:val="24"/>
        </w:rPr>
        <w:t> </w:t>
      </w:r>
      <w:r w:rsidR="00A12611" w:rsidRPr="009B4FC9">
        <w:rPr>
          <w:rFonts w:ascii="Garamond" w:hAnsi="Garamond" w:cs="Times New Roman"/>
          <w:color w:val="000000" w:themeColor="text1"/>
          <w:sz w:val="24"/>
          <w:szCs w:val="24"/>
        </w:rPr>
        <w:t xml:space="preserve"> </w:t>
      </w:r>
    </w:p>
    <w:p w14:paraId="26B9513E" w14:textId="142A0D29" w:rsidR="00A12611" w:rsidRPr="009B4FC9" w:rsidRDefault="007928C5"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c) e</w:t>
      </w:r>
      <w:r w:rsidR="00A12611" w:rsidRPr="009B4FC9">
        <w:rPr>
          <w:rFonts w:ascii="Garamond" w:hAnsi="Garamond" w:cs="Times New Roman"/>
          <w:color w:val="000000" w:themeColor="text1"/>
          <w:sz w:val="24"/>
          <w:szCs w:val="24"/>
        </w:rPr>
        <w:t xml:space="preserve">mrin, adresën, </w:t>
      </w:r>
      <w:r w:rsidR="00E9097B" w:rsidRPr="009B4FC9">
        <w:rPr>
          <w:rFonts w:ascii="Garamond" w:hAnsi="Garamond" w:cs="Times New Roman"/>
          <w:i/>
          <w:iCs/>
          <w:color w:val="000000" w:themeColor="text1"/>
          <w:sz w:val="24"/>
          <w:szCs w:val="24"/>
        </w:rPr>
        <w:t>e-mail</w:t>
      </w:r>
      <w:r w:rsidR="00A12611" w:rsidRPr="009B4FC9">
        <w:rPr>
          <w:rFonts w:ascii="Garamond" w:hAnsi="Garamond" w:cs="Times New Roman"/>
          <w:color w:val="000000" w:themeColor="text1"/>
          <w:sz w:val="24"/>
          <w:szCs w:val="24"/>
        </w:rPr>
        <w:t>-in, numrin e telefonit dhe informacione të tjera të nevojshme të personit tek i cili transferohet mbetja (pritësi);</w:t>
      </w:r>
      <w:r w:rsidR="00A12611" w:rsidRPr="009B4FC9">
        <w:rPr>
          <w:rFonts w:ascii="Times New Roman" w:hAnsi="Times New Roman" w:cs="Times New Roman"/>
          <w:color w:val="000000" w:themeColor="text1"/>
          <w:sz w:val="24"/>
          <w:szCs w:val="24"/>
        </w:rPr>
        <w:t> </w:t>
      </w:r>
      <w:r w:rsidR="00AD4C0A" w:rsidRPr="009B4FC9">
        <w:rPr>
          <w:rFonts w:ascii="Garamond" w:hAnsi="Garamond" w:cs="Times New Roman"/>
          <w:color w:val="000000" w:themeColor="text1"/>
          <w:sz w:val="24"/>
          <w:szCs w:val="24"/>
        </w:rPr>
        <w:t xml:space="preserve"> </w:t>
      </w:r>
    </w:p>
    <w:p w14:paraId="2E6E88E6" w14:textId="77777777" w:rsidR="00A12611" w:rsidRPr="009B4FC9" w:rsidRDefault="007928C5"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ç) i</w:t>
      </w:r>
      <w:r w:rsidR="00A12611" w:rsidRPr="009B4FC9">
        <w:rPr>
          <w:rFonts w:ascii="Garamond" w:hAnsi="Garamond" w:cs="Times New Roman"/>
          <w:color w:val="000000" w:themeColor="text1"/>
          <w:sz w:val="24"/>
          <w:szCs w:val="24"/>
        </w:rPr>
        <w:t>nformacion për sasinë dhe tipin e mbetjeve jo të rrezikshme që transferohen dhe tipin e konteinerëve në të cilët ndodhen;</w:t>
      </w:r>
      <w:r w:rsidR="00A12611" w:rsidRPr="009B4FC9">
        <w:rPr>
          <w:rFonts w:ascii="Times New Roman" w:hAnsi="Times New Roman" w:cs="Times New Roman"/>
          <w:color w:val="000000" w:themeColor="text1"/>
          <w:sz w:val="24"/>
          <w:szCs w:val="24"/>
        </w:rPr>
        <w:t> </w:t>
      </w:r>
      <w:r w:rsidR="00A12611" w:rsidRPr="009B4FC9">
        <w:rPr>
          <w:rFonts w:ascii="Garamond" w:hAnsi="Garamond" w:cs="Times New Roman"/>
          <w:color w:val="000000" w:themeColor="text1"/>
          <w:sz w:val="24"/>
          <w:szCs w:val="24"/>
        </w:rPr>
        <w:t xml:space="preserve"> </w:t>
      </w:r>
    </w:p>
    <w:p w14:paraId="61869D12" w14:textId="77777777" w:rsidR="00A12611" w:rsidRPr="009B4FC9" w:rsidRDefault="007928C5"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d) v</w:t>
      </w:r>
      <w:r w:rsidR="00A12611" w:rsidRPr="009B4FC9">
        <w:rPr>
          <w:rFonts w:ascii="Garamond" w:hAnsi="Garamond" w:cs="Times New Roman"/>
          <w:color w:val="000000" w:themeColor="text1"/>
          <w:sz w:val="24"/>
          <w:szCs w:val="24"/>
        </w:rPr>
        <w:t>endin, kohën dhe datën e transferimit;</w:t>
      </w:r>
      <w:r w:rsidR="00A12611" w:rsidRPr="009B4FC9">
        <w:rPr>
          <w:rFonts w:ascii="Times New Roman" w:hAnsi="Times New Roman" w:cs="Times New Roman"/>
          <w:color w:val="000000" w:themeColor="text1"/>
          <w:sz w:val="24"/>
          <w:szCs w:val="24"/>
        </w:rPr>
        <w:t> </w:t>
      </w:r>
      <w:r w:rsidR="00A12611" w:rsidRPr="009B4FC9">
        <w:rPr>
          <w:rFonts w:ascii="Garamond" w:hAnsi="Garamond" w:cs="Times New Roman"/>
          <w:color w:val="000000" w:themeColor="text1"/>
          <w:sz w:val="24"/>
          <w:szCs w:val="24"/>
        </w:rPr>
        <w:t xml:space="preserve"> </w:t>
      </w:r>
    </w:p>
    <w:p w14:paraId="04449A41"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dh)</w:t>
      </w:r>
      <w:r w:rsidR="007928C5" w:rsidRPr="009B4FC9">
        <w:rPr>
          <w:rFonts w:ascii="Garamond" w:hAnsi="Garamond" w:cs="Times New Roman"/>
          <w:color w:val="000000" w:themeColor="text1"/>
          <w:sz w:val="24"/>
          <w:szCs w:val="24"/>
        </w:rPr>
        <w:t xml:space="preserve"> p</w:t>
      </w:r>
      <w:r w:rsidRPr="009B4FC9">
        <w:rPr>
          <w:rFonts w:ascii="Garamond" w:hAnsi="Garamond" w:cs="Times New Roman"/>
          <w:color w:val="000000" w:themeColor="text1"/>
          <w:sz w:val="24"/>
          <w:szCs w:val="24"/>
        </w:rPr>
        <w:t>ërshkrimin e mbetjeve jo të rrezikshme bashkë me listën e kodeve përkatëse;</w:t>
      </w:r>
      <w:r w:rsidRPr="009B4FC9">
        <w:rPr>
          <w:rFonts w:ascii="Times New Roman" w:hAnsi="Times New Roman" w:cs="Times New Roman"/>
          <w:color w:val="000000" w:themeColor="text1"/>
          <w:sz w:val="24"/>
          <w:szCs w:val="24"/>
        </w:rPr>
        <w:t> </w:t>
      </w:r>
      <w:r w:rsidRPr="009B4FC9">
        <w:rPr>
          <w:rFonts w:ascii="Garamond" w:hAnsi="Garamond" w:cs="Times New Roman"/>
          <w:color w:val="000000" w:themeColor="text1"/>
          <w:sz w:val="24"/>
          <w:szCs w:val="24"/>
        </w:rPr>
        <w:t xml:space="preserve"> </w:t>
      </w:r>
    </w:p>
    <w:p w14:paraId="56DE5381" w14:textId="77777777" w:rsidR="00A12611" w:rsidRPr="009B4FC9" w:rsidRDefault="007928C5"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e) i</w:t>
      </w:r>
      <w:r w:rsidR="00A12611" w:rsidRPr="009B4FC9">
        <w:rPr>
          <w:rFonts w:ascii="Garamond" w:hAnsi="Garamond" w:cs="Times New Roman"/>
          <w:color w:val="000000" w:themeColor="text1"/>
          <w:sz w:val="24"/>
          <w:szCs w:val="24"/>
        </w:rPr>
        <w:t>nformacione për trajtimet apo procese të tjera që mbetjet jo të rrezikshme kanë pësuar deri në këtë çast;</w:t>
      </w:r>
      <w:r w:rsidR="00A12611" w:rsidRPr="009B4FC9">
        <w:rPr>
          <w:rFonts w:ascii="Times New Roman" w:hAnsi="Times New Roman" w:cs="Times New Roman"/>
          <w:color w:val="000000" w:themeColor="text1"/>
          <w:sz w:val="24"/>
          <w:szCs w:val="24"/>
        </w:rPr>
        <w:t> </w:t>
      </w:r>
      <w:r w:rsidR="00A12611" w:rsidRPr="009B4FC9">
        <w:rPr>
          <w:rFonts w:ascii="Garamond" w:hAnsi="Garamond" w:cs="Times New Roman"/>
          <w:color w:val="000000" w:themeColor="text1"/>
          <w:sz w:val="24"/>
          <w:szCs w:val="24"/>
        </w:rPr>
        <w:t xml:space="preserve"> </w:t>
      </w:r>
    </w:p>
    <w:p w14:paraId="2A3655EE" w14:textId="77777777" w:rsidR="00A12611" w:rsidRPr="009B4FC9" w:rsidRDefault="007928C5"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ë) ç</w:t>
      </w:r>
      <w:r w:rsidR="00A12611" w:rsidRPr="009B4FC9">
        <w:rPr>
          <w:rFonts w:ascii="Garamond" w:hAnsi="Garamond" w:cs="Times New Roman"/>
          <w:color w:val="000000" w:themeColor="text1"/>
          <w:sz w:val="24"/>
          <w:szCs w:val="24"/>
        </w:rPr>
        <w:t>do informacion tjetër të nevojshëm në lidhje me origjinën e mbetjeve jo të rrezikshme, dorëzimin, destinacionin e mbetjeve jo të rrezikshme dhe operacionet e trajtimit.</w:t>
      </w:r>
    </w:p>
    <w:p w14:paraId="018B4BAE" w14:textId="7A92B666" w:rsidR="00A12611" w:rsidRPr="009B4FC9" w:rsidRDefault="00AD4C0A"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 </w:t>
      </w:r>
      <w:r w:rsidR="007928C5" w:rsidRPr="009B4FC9">
        <w:rPr>
          <w:rFonts w:ascii="Garamond" w:hAnsi="Garamond" w:cs="Times New Roman"/>
          <w:color w:val="000000" w:themeColor="text1"/>
          <w:sz w:val="24"/>
          <w:szCs w:val="24"/>
        </w:rPr>
        <w:t xml:space="preserve">4. </w:t>
      </w:r>
      <w:r w:rsidR="00A12611" w:rsidRPr="009B4FC9">
        <w:rPr>
          <w:rFonts w:ascii="Garamond" w:hAnsi="Garamond" w:cs="Times New Roman"/>
          <w:color w:val="000000" w:themeColor="text1"/>
          <w:sz w:val="24"/>
          <w:szCs w:val="24"/>
        </w:rPr>
        <w:t>I njëjti dokument transferimi lejohet të mbulojë më shumë se një transfertë mbetjesh jo të rrezikshme nga transferuesi te i njëjti pritës vetëm nëse mbetjet që transferohen janë të ngjashme. Dokumenti i transferimit është i vlefshëm për një periudhë kohe jo më të gjatë se 1 vit.</w:t>
      </w:r>
    </w:p>
    <w:p w14:paraId="57E2F8DF" w14:textId="77777777" w:rsidR="00A12611" w:rsidRPr="009B4FC9" w:rsidRDefault="003B5A5B"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5. </w:t>
      </w:r>
      <w:r w:rsidR="00A12611" w:rsidRPr="009B4FC9">
        <w:rPr>
          <w:rFonts w:ascii="Garamond" w:hAnsi="Garamond" w:cs="Times New Roman"/>
          <w:color w:val="000000" w:themeColor="text1"/>
          <w:sz w:val="24"/>
          <w:szCs w:val="24"/>
        </w:rPr>
        <w:t>Si transferuesi edhe pritësi i mbetjeve i ruajnë dokumentet e transferimit për të paktën 2 vjet, të cilat ua vënë në dispozicion strukturës përgjegjëse inspektuese në fushën e mjedisit. Dokumentet përmbajnë minimalisht përshkrimin e mbetjeve dhe kopjet e dokumenteve të transferimit.</w:t>
      </w:r>
    </w:p>
    <w:p w14:paraId="397278BA" w14:textId="7D40F20D" w:rsidR="00A12611" w:rsidRPr="009B4FC9" w:rsidRDefault="00AD4C0A"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 </w:t>
      </w:r>
      <w:r w:rsidR="003B5A5B" w:rsidRPr="009B4FC9">
        <w:rPr>
          <w:rFonts w:ascii="Garamond" w:hAnsi="Garamond" w:cs="Times New Roman"/>
          <w:color w:val="000000" w:themeColor="text1"/>
          <w:sz w:val="24"/>
          <w:szCs w:val="24"/>
        </w:rPr>
        <w:t xml:space="preserve">6. </w:t>
      </w:r>
      <w:r w:rsidR="00A12611" w:rsidRPr="009B4FC9">
        <w:rPr>
          <w:rFonts w:ascii="Garamond" w:hAnsi="Garamond" w:cs="Times New Roman"/>
          <w:color w:val="000000" w:themeColor="text1"/>
          <w:sz w:val="24"/>
          <w:szCs w:val="24"/>
        </w:rPr>
        <w:t xml:space="preserve">Si transferuesi edhe pritësi i mbetjeve i dërgojnë </w:t>
      </w:r>
      <w:r w:rsidR="00F23481" w:rsidRPr="009B4FC9">
        <w:rPr>
          <w:rFonts w:ascii="Garamond" w:hAnsi="Garamond" w:cs="Times New Roman"/>
          <w:color w:val="000000" w:themeColor="text1"/>
          <w:sz w:val="24"/>
          <w:szCs w:val="24"/>
        </w:rPr>
        <w:t>Agjencisë Kombëtare të Mjedisit një herë në</w:t>
      </w:r>
      <w:r w:rsidRPr="009B4FC9">
        <w:rPr>
          <w:rFonts w:ascii="Garamond" w:hAnsi="Garamond" w:cs="Times New Roman"/>
          <w:color w:val="000000" w:themeColor="text1"/>
          <w:sz w:val="24"/>
          <w:szCs w:val="24"/>
        </w:rPr>
        <w:t xml:space="preserve"> </w:t>
      </w:r>
      <w:r w:rsidR="00F23481" w:rsidRPr="009B4FC9">
        <w:rPr>
          <w:rFonts w:ascii="Garamond" w:hAnsi="Garamond" w:cs="Times New Roman"/>
          <w:color w:val="000000" w:themeColor="text1"/>
          <w:sz w:val="24"/>
          <w:szCs w:val="24"/>
        </w:rPr>
        <w:t>6 muaj</w:t>
      </w:r>
      <w:r w:rsidR="00A12611" w:rsidRPr="009B4FC9">
        <w:rPr>
          <w:rFonts w:ascii="Garamond" w:hAnsi="Garamond" w:cs="Times New Roman"/>
          <w:color w:val="000000" w:themeColor="text1"/>
          <w:sz w:val="24"/>
          <w:szCs w:val="24"/>
        </w:rPr>
        <w:t xml:space="preserve"> informacion për mbetjet jo të rrezikshme.</w:t>
      </w:r>
    </w:p>
    <w:p w14:paraId="778E4438" w14:textId="77777777" w:rsidR="00A12611" w:rsidRPr="009B4FC9" w:rsidRDefault="003B5A5B"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7. </w:t>
      </w:r>
      <w:r w:rsidR="00A12611" w:rsidRPr="009B4FC9">
        <w:rPr>
          <w:rFonts w:ascii="Garamond" w:hAnsi="Garamond" w:cs="Times New Roman"/>
          <w:color w:val="000000" w:themeColor="text1"/>
          <w:sz w:val="24"/>
          <w:szCs w:val="24"/>
        </w:rPr>
        <w:t>Këshilli i Ministrave, me propozimin e ministrit, miraton rregullat për transferimin e mbetjeve jo të rrezikshme dhe kërkesa të tjera për informacionin që përfshihet në dokumentin e transferimit.</w:t>
      </w:r>
    </w:p>
    <w:p w14:paraId="27DC1194"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Times New Roman" w:hAnsi="Times New Roman" w:cs="Times New Roman"/>
          <w:color w:val="000000" w:themeColor="text1"/>
          <w:sz w:val="24"/>
          <w:szCs w:val="24"/>
        </w:rPr>
        <w:t> </w:t>
      </w:r>
      <w:r w:rsidR="002A2E16" w:rsidRPr="009B4FC9">
        <w:rPr>
          <w:rFonts w:ascii="Garamond" w:hAnsi="Garamond" w:cs="Times New Roman"/>
          <w:color w:val="000000" w:themeColor="text1"/>
          <w:sz w:val="24"/>
          <w:szCs w:val="24"/>
        </w:rPr>
        <w:t xml:space="preserve"> </w:t>
      </w:r>
    </w:p>
    <w:p w14:paraId="409B30B5" w14:textId="77777777" w:rsidR="00A12611" w:rsidRPr="009B4FC9" w:rsidRDefault="00A12611" w:rsidP="009F3D57">
      <w:pPr>
        <w:spacing w:after="0" w:line="240" w:lineRule="auto"/>
        <w:ind w:firstLine="284"/>
        <w:jc w:val="center"/>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SEKSIONI VI</w:t>
      </w:r>
    </w:p>
    <w:p w14:paraId="1CA876B5" w14:textId="77777777" w:rsidR="00A12611" w:rsidRPr="009B4FC9" w:rsidRDefault="00A12611" w:rsidP="009F3D57">
      <w:pPr>
        <w:spacing w:after="0" w:line="240" w:lineRule="auto"/>
        <w:ind w:firstLine="284"/>
        <w:jc w:val="center"/>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MENAXHIMI I INTEGRUAR I MBETJEVE TË RREZIKSHME</w:t>
      </w:r>
    </w:p>
    <w:p w14:paraId="05DEC743" w14:textId="77777777" w:rsidR="00A12611" w:rsidRPr="009B4FC9" w:rsidRDefault="00A12611" w:rsidP="009F3D57">
      <w:pPr>
        <w:spacing w:after="0" w:line="240" w:lineRule="auto"/>
        <w:ind w:firstLine="284"/>
        <w:jc w:val="center"/>
        <w:rPr>
          <w:rFonts w:ascii="Garamond" w:hAnsi="Garamond" w:cs="Times New Roman"/>
          <w:color w:val="000000" w:themeColor="text1"/>
          <w:sz w:val="24"/>
          <w:szCs w:val="24"/>
        </w:rPr>
      </w:pPr>
    </w:p>
    <w:p w14:paraId="4E8F1015" w14:textId="77777777" w:rsidR="00A12611" w:rsidRPr="009B4FC9" w:rsidRDefault="00A12611" w:rsidP="009F3D57">
      <w:pPr>
        <w:spacing w:after="0" w:line="240" w:lineRule="auto"/>
        <w:ind w:firstLine="284"/>
        <w:jc w:val="center"/>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Neni 40</w:t>
      </w:r>
    </w:p>
    <w:p w14:paraId="6168DF0D" w14:textId="77777777" w:rsidR="00A12611" w:rsidRPr="009B4FC9" w:rsidRDefault="00A12611" w:rsidP="009F3D57">
      <w:pPr>
        <w:spacing w:after="0" w:line="240" w:lineRule="auto"/>
        <w:ind w:firstLine="284"/>
        <w:jc w:val="center"/>
        <w:rPr>
          <w:rFonts w:ascii="Garamond" w:hAnsi="Garamond" w:cs="Times New Roman"/>
          <w:b/>
          <w:color w:val="000000" w:themeColor="text1"/>
          <w:sz w:val="24"/>
          <w:szCs w:val="24"/>
        </w:rPr>
      </w:pPr>
      <w:r w:rsidRPr="009B4FC9">
        <w:rPr>
          <w:rFonts w:ascii="Garamond" w:hAnsi="Garamond" w:cs="Times New Roman"/>
          <w:b/>
          <w:color w:val="000000" w:themeColor="text1"/>
          <w:sz w:val="24"/>
          <w:szCs w:val="24"/>
        </w:rPr>
        <w:t>Menaxhimi i integruar i mbetjeve të rrezikshme</w:t>
      </w:r>
    </w:p>
    <w:p w14:paraId="0F41E55E"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p>
    <w:p w14:paraId="6E091359" w14:textId="77777777" w:rsidR="00A12611" w:rsidRPr="009B4FC9" w:rsidRDefault="003B5A5B"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1. </w:t>
      </w:r>
      <w:r w:rsidR="00A12611" w:rsidRPr="009B4FC9">
        <w:rPr>
          <w:rFonts w:ascii="Garamond" w:hAnsi="Garamond" w:cs="Times New Roman"/>
          <w:color w:val="000000" w:themeColor="text1"/>
          <w:sz w:val="24"/>
          <w:szCs w:val="24"/>
        </w:rPr>
        <w:t xml:space="preserve">Krijimi, grumbullimi, transporti, magazinimi dhe trajtimi i mbetjeve të rrezikshme kryhen në përputhje me parashikimet e këtij ligji dhe vetëm në kushte që sigurojnë mbrojtjen e mjedisit dhe shëndetit të njeriut. </w:t>
      </w:r>
    </w:p>
    <w:p w14:paraId="6D38331E" w14:textId="77777777" w:rsidR="00A12611" w:rsidRPr="009B4FC9" w:rsidRDefault="003B5A5B"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lastRenderedPageBreak/>
        <w:t xml:space="preserve">2. </w:t>
      </w:r>
      <w:r w:rsidR="00A12611" w:rsidRPr="009B4FC9">
        <w:rPr>
          <w:rFonts w:ascii="Garamond" w:hAnsi="Garamond" w:cs="Times New Roman"/>
          <w:color w:val="000000" w:themeColor="text1"/>
          <w:sz w:val="24"/>
          <w:szCs w:val="24"/>
        </w:rPr>
        <w:t>Këshilli i Ministrave, me propozimin e ministrit, miraton masat që sigurojnë gjurmueshmërinë e mbetjeve që nga krijimi deri në destinacionin përfundimtar të tyre, si dhe kontrollin e të dhënave të mbetjeve të rrezikshme, në përputhje me parashikimet e këtij ligji.</w:t>
      </w:r>
    </w:p>
    <w:p w14:paraId="200DF46C" w14:textId="77777777" w:rsidR="00A12611" w:rsidRPr="009B4FC9" w:rsidRDefault="003B5A5B" w:rsidP="009F3D57">
      <w:pPr>
        <w:spacing w:after="0" w:line="240" w:lineRule="auto"/>
        <w:ind w:firstLine="284"/>
        <w:jc w:val="both"/>
        <w:rPr>
          <w:rFonts w:ascii="Garamond" w:eastAsia="Calibri" w:hAnsi="Garamond" w:cs="Times New Roman"/>
          <w:bCs/>
          <w:color w:val="000000" w:themeColor="text1"/>
          <w:sz w:val="24"/>
          <w:szCs w:val="24"/>
        </w:rPr>
      </w:pPr>
      <w:r w:rsidRPr="009B4FC9">
        <w:rPr>
          <w:rFonts w:ascii="Garamond" w:hAnsi="Garamond" w:cs="Times New Roman"/>
          <w:color w:val="000000" w:themeColor="text1"/>
          <w:sz w:val="24"/>
          <w:szCs w:val="24"/>
        </w:rPr>
        <w:t xml:space="preserve">3. </w:t>
      </w:r>
      <w:r w:rsidR="00A12611" w:rsidRPr="009B4FC9">
        <w:rPr>
          <w:rFonts w:ascii="Garamond" w:hAnsi="Garamond" w:cs="Times New Roman"/>
          <w:color w:val="000000" w:themeColor="text1"/>
          <w:sz w:val="24"/>
          <w:szCs w:val="24"/>
        </w:rPr>
        <w:t>Personat, që ushtrojnë veprimtari në fushën e menaxhimit të integruar të mbetjeve të rrezikshme, pajisen me një leje mjedisi, që përcakton kushtet që duhen përmbushur për</w:t>
      </w:r>
      <w:r w:rsidR="00F23481" w:rsidRPr="009B4FC9">
        <w:rPr>
          <w:rFonts w:ascii="Garamond" w:hAnsi="Garamond" w:cs="Times New Roman"/>
          <w:color w:val="000000" w:themeColor="text1"/>
          <w:sz w:val="24"/>
          <w:szCs w:val="24"/>
        </w:rPr>
        <w:t xml:space="preserve"> të siguruar zbatimin e pikës 1</w:t>
      </w:r>
      <w:r w:rsidR="00A12611" w:rsidRPr="009B4FC9">
        <w:rPr>
          <w:rFonts w:ascii="Garamond" w:hAnsi="Garamond" w:cs="Times New Roman"/>
          <w:color w:val="000000" w:themeColor="text1"/>
          <w:sz w:val="24"/>
          <w:szCs w:val="24"/>
        </w:rPr>
        <w:t xml:space="preserve"> të këtij neni. Leja për ndikimin në mjedis</w:t>
      </w:r>
      <w:r w:rsidR="00F23481" w:rsidRPr="009B4FC9">
        <w:rPr>
          <w:rFonts w:ascii="Garamond" w:hAnsi="Garamond" w:cs="Times New Roman"/>
          <w:color w:val="000000" w:themeColor="text1"/>
          <w:sz w:val="24"/>
          <w:szCs w:val="24"/>
        </w:rPr>
        <w:t xml:space="preserve"> përfshihet në kategorinë III.1</w:t>
      </w:r>
      <w:r w:rsidR="00A12611" w:rsidRPr="009B4FC9">
        <w:rPr>
          <w:rFonts w:ascii="Garamond" w:hAnsi="Garamond" w:cs="Times New Roman"/>
          <w:color w:val="000000" w:themeColor="text1"/>
          <w:sz w:val="24"/>
          <w:szCs w:val="24"/>
        </w:rPr>
        <w:t xml:space="preserve"> të shtojcës bashkëlidhur</w:t>
      </w:r>
      <w:r w:rsidR="0055376A" w:rsidRPr="009B4FC9">
        <w:rPr>
          <w:rFonts w:ascii="Garamond" w:hAnsi="Garamond" w:cs="Times New Roman"/>
          <w:color w:val="000000" w:themeColor="text1"/>
          <w:sz w:val="24"/>
          <w:szCs w:val="24"/>
        </w:rPr>
        <w:t xml:space="preserve"> </w:t>
      </w:r>
      <w:r w:rsidR="00846CF9" w:rsidRPr="009B4FC9">
        <w:rPr>
          <w:rFonts w:ascii="Garamond" w:hAnsi="Garamond" w:cs="Times New Roman"/>
          <w:color w:val="000000" w:themeColor="text1"/>
          <w:sz w:val="24"/>
          <w:szCs w:val="24"/>
        </w:rPr>
        <w:t>ligjit</w:t>
      </w:r>
      <w:r w:rsidR="0055376A" w:rsidRPr="009B4FC9">
        <w:rPr>
          <w:rFonts w:ascii="Garamond" w:hAnsi="Garamond" w:cs="Times New Roman"/>
          <w:color w:val="000000" w:themeColor="text1"/>
          <w:sz w:val="24"/>
          <w:szCs w:val="24"/>
        </w:rPr>
        <w:t xml:space="preserve"> </w:t>
      </w:r>
      <w:r w:rsidR="001E137F" w:rsidRPr="009B4FC9">
        <w:rPr>
          <w:rFonts w:ascii="Garamond" w:eastAsia="Calibri" w:hAnsi="Garamond" w:cs="Times New Roman"/>
          <w:bCs/>
          <w:color w:val="000000" w:themeColor="text1"/>
          <w:sz w:val="24"/>
          <w:szCs w:val="24"/>
        </w:rPr>
        <w:t>në fuqi p</w:t>
      </w:r>
      <w:r w:rsidR="0055376A" w:rsidRPr="009B4FC9">
        <w:rPr>
          <w:rFonts w:ascii="Garamond" w:eastAsia="Calibri" w:hAnsi="Garamond" w:cs="Times New Roman"/>
          <w:bCs/>
          <w:color w:val="000000" w:themeColor="text1"/>
          <w:sz w:val="24"/>
          <w:szCs w:val="24"/>
        </w:rPr>
        <w:t>ër licencat, autorizimet dhe l</w:t>
      </w:r>
      <w:r w:rsidR="00F23481" w:rsidRPr="009B4FC9">
        <w:rPr>
          <w:rFonts w:ascii="Garamond" w:eastAsia="Calibri" w:hAnsi="Garamond" w:cs="Times New Roman"/>
          <w:bCs/>
          <w:color w:val="000000" w:themeColor="text1"/>
          <w:sz w:val="24"/>
          <w:szCs w:val="24"/>
        </w:rPr>
        <w:t>ejet në Republikën e Shqipërisë</w:t>
      </w:r>
      <w:r w:rsidR="0055376A" w:rsidRPr="009B4FC9">
        <w:rPr>
          <w:rFonts w:ascii="Garamond" w:eastAsia="Calibri" w:hAnsi="Garamond" w:cs="Times New Roman"/>
          <w:bCs/>
          <w:color w:val="000000" w:themeColor="text1"/>
          <w:sz w:val="24"/>
          <w:szCs w:val="24"/>
        </w:rPr>
        <w:t xml:space="preserve"> dhe lëshohet në përputhje me parashikimet e këtij ligji dhe legjislacionit në fuqi për lejet e mjedisit</w:t>
      </w:r>
      <w:r w:rsidR="00F23481" w:rsidRPr="009B4FC9">
        <w:rPr>
          <w:rFonts w:ascii="Garamond" w:hAnsi="Garamond" w:cs="Times New Roman"/>
          <w:color w:val="000000" w:themeColor="text1"/>
          <w:sz w:val="24"/>
          <w:szCs w:val="24"/>
        </w:rPr>
        <w:t>.</w:t>
      </w:r>
    </w:p>
    <w:p w14:paraId="526683B6" w14:textId="77777777" w:rsidR="00F23481" w:rsidRPr="009B4FC9" w:rsidRDefault="00F23481" w:rsidP="009F3D57">
      <w:pPr>
        <w:spacing w:after="0" w:line="240" w:lineRule="auto"/>
        <w:ind w:firstLine="284"/>
        <w:jc w:val="center"/>
        <w:rPr>
          <w:rFonts w:ascii="Garamond" w:hAnsi="Garamond" w:cs="Times New Roman"/>
          <w:color w:val="000000" w:themeColor="text1"/>
          <w:sz w:val="24"/>
          <w:szCs w:val="24"/>
        </w:rPr>
      </w:pPr>
    </w:p>
    <w:p w14:paraId="41D7CAF6" w14:textId="77777777" w:rsidR="00A12611" w:rsidRPr="009B4FC9" w:rsidRDefault="00A12611" w:rsidP="009F3D57">
      <w:pPr>
        <w:spacing w:after="0" w:line="240" w:lineRule="auto"/>
        <w:ind w:firstLine="284"/>
        <w:jc w:val="center"/>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Neni 41</w:t>
      </w:r>
    </w:p>
    <w:p w14:paraId="0E922426" w14:textId="77777777" w:rsidR="00A12611" w:rsidRPr="009B4FC9" w:rsidRDefault="00A12611" w:rsidP="009F3D57">
      <w:pPr>
        <w:spacing w:after="0" w:line="240" w:lineRule="auto"/>
        <w:ind w:firstLine="284"/>
        <w:jc w:val="center"/>
        <w:rPr>
          <w:rFonts w:ascii="Garamond" w:hAnsi="Garamond" w:cs="Times New Roman"/>
          <w:b/>
          <w:color w:val="000000" w:themeColor="text1"/>
          <w:sz w:val="24"/>
          <w:szCs w:val="24"/>
        </w:rPr>
      </w:pPr>
      <w:r w:rsidRPr="009B4FC9">
        <w:rPr>
          <w:rFonts w:ascii="Garamond" w:hAnsi="Garamond" w:cs="Times New Roman"/>
          <w:b/>
          <w:color w:val="000000" w:themeColor="text1"/>
          <w:sz w:val="24"/>
          <w:szCs w:val="24"/>
        </w:rPr>
        <w:t>Ndalimi i përzierjes së mbetjeve të rrezikshme</w:t>
      </w:r>
    </w:p>
    <w:p w14:paraId="1781850C"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p>
    <w:p w14:paraId="5ED9DC86" w14:textId="77777777" w:rsidR="00A12611" w:rsidRPr="009B4FC9" w:rsidRDefault="003B5A5B"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1. </w:t>
      </w:r>
      <w:r w:rsidR="00A12611" w:rsidRPr="009B4FC9">
        <w:rPr>
          <w:rFonts w:ascii="Garamond" w:hAnsi="Garamond" w:cs="Times New Roman"/>
          <w:color w:val="000000" w:themeColor="text1"/>
          <w:sz w:val="24"/>
          <w:szCs w:val="24"/>
        </w:rPr>
        <w:t>Ndalohet përzierja e mbetjeve të rrezikshme me lloje të tjera mbetjesh të rrezikshme ose me mbetje, substanca apo materiale të tjera, përveç rasteve të pa</w:t>
      </w:r>
      <w:r w:rsidR="00F23481" w:rsidRPr="009B4FC9">
        <w:rPr>
          <w:rFonts w:ascii="Garamond" w:hAnsi="Garamond" w:cs="Times New Roman"/>
          <w:color w:val="000000" w:themeColor="text1"/>
          <w:sz w:val="24"/>
          <w:szCs w:val="24"/>
        </w:rPr>
        <w:t>rashikuara në pikën 2</w:t>
      </w:r>
      <w:r w:rsidR="00A12611" w:rsidRPr="009B4FC9">
        <w:rPr>
          <w:rFonts w:ascii="Garamond" w:hAnsi="Garamond" w:cs="Times New Roman"/>
          <w:color w:val="000000" w:themeColor="text1"/>
          <w:sz w:val="24"/>
          <w:szCs w:val="24"/>
        </w:rPr>
        <w:t xml:space="preserve"> të këtij neni. Koncepti i përzierjes përfshin edhe hollimin e substancave të rrezikshme. </w:t>
      </w:r>
    </w:p>
    <w:p w14:paraId="66EDDF3D" w14:textId="2E3369C9" w:rsidR="00A12611" w:rsidRPr="009B4FC9" w:rsidRDefault="00AD4C0A"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 </w:t>
      </w:r>
      <w:r w:rsidR="003B5A5B" w:rsidRPr="009B4FC9">
        <w:rPr>
          <w:rFonts w:ascii="Garamond" w:hAnsi="Garamond" w:cs="Times New Roman"/>
          <w:color w:val="000000" w:themeColor="text1"/>
          <w:sz w:val="24"/>
          <w:szCs w:val="24"/>
        </w:rPr>
        <w:t xml:space="preserve">2. </w:t>
      </w:r>
      <w:r w:rsidR="00A12611" w:rsidRPr="009B4FC9">
        <w:rPr>
          <w:rFonts w:ascii="Garamond" w:hAnsi="Garamond" w:cs="Times New Roman"/>
          <w:color w:val="000000" w:themeColor="text1"/>
          <w:sz w:val="24"/>
          <w:szCs w:val="24"/>
        </w:rPr>
        <w:t>Si përjashtim nga rregulli i përgjit</w:t>
      </w:r>
      <w:r w:rsidR="00F23481" w:rsidRPr="009B4FC9">
        <w:rPr>
          <w:rFonts w:ascii="Garamond" w:hAnsi="Garamond" w:cs="Times New Roman"/>
          <w:color w:val="000000" w:themeColor="text1"/>
          <w:sz w:val="24"/>
          <w:szCs w:val="24"/>
        </w:rPr>
        <w:t>hshëm, i parashikuar në pikën 1</w:t>
      </w:r>
      <w:r w:rsidR="00A12611" w:rsidRPr="009B4FC9">
        <w:rPr>
          <w:rFonts w:ascii="Garamond" w:hAnsi="Garamond" w:cs="Times New Roman"/>
          <w:color w:val="000000" w:themeColor="text1"/>
          <w:sz w:val="24"/>
          <w:szCs w:val="24"/>
        </w:rPr>
        <w:t xml:space="preserve"> të këtij neni, lejohet përzierja e mbetjeve të rrezikshme vetëm kur kryhet nga një person fizik ose juridik që zotëron lejen përkatëse për përzierjen e mbetjeve të rrezikshme, që lëshohet kur plotësohen të gjitha kushtet e mëposhtme:</w:t>
      </w:r>
    </w:p>
    <w:p w14:paraId="4E9A09D7" w14:textId="6F2D6B73" w:rsidR="00A12611" w:rsidRPr="009B4FC9" w:rsidRDefault="003B5A5B"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a) p</w:t>
      </w:r>
      <w:r w:rsidR="00A12611" w:rsidRPr="009B4FC9">
        <w:rPr>
          <w:rFonts w:ascii="Garamond" w:hAnsi="Garamond" w:cs="Times New Roman"/>
          <w:color w:val="000000" w:themeColor="text1"/>
          <w:sz w:val="24"/>
          <w:szCs w:val="24"/>
        </w:rPr>
        <w:t>ërzierja kryhet në</w:t>
      </w:r>
      <w:r w:rsidR="00F23481" w:rsidRPr="009B4FC9">
        <w:rPr>
          <w:rFonts w:ascii="Garamond" w:hAnsi="Garamond" w:cs="Times New Roman"/>
          <w:color w:val="000000" w:themeColor="text1"/>
          <w:sz w:val="24"/>
          <w:szCs w:val="24"/>
        </w:rPr>
        <w:t xml:space="preserve"> përputhje me parimet e nenit 5 të këtij ligji</w:t>
      </w:r>
      <w:r w:rsidR="00A12611" w:rsidRPr="009B4FC9">
        <w:rPr>
          <w:rFonts w:ascii="Garamond" w:hAnsi="Garamond" w:cs="Times New Roman"/>
          <w:color w:val="000000" w:themeColor="text1"/>
          <w:sz w:val="24"/>
          <w:szCs w:val="24"/>
        </w:rPr>
        <w:t xml:space="preserve"> dhe nuk rrit ndikimin negativ në mjedis dhe në shëndetin e njeriut;</w:t>
      </w:r>
      <w:r w:rsidR="00AD4C0A" w:rsidRPr="009B4FC9">
        <w:rPr>
          <w:rFonts w:ascii="Garamond" w:hAnsi="Garamond" w:cs="Times New Roman"/>
          <w:color w:val="000000" w:themeColor="text1"/>
          <w:sz w:val="24"/>
          <w:szCs w:val="24"/>
        </w:rPr>
        <w:t xml:space="preserve"> </w:t>
      </w:r>
    </w:p>
    <w:p w14:paraId="06785F6A"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b) </w:t>
      </w:r>
      <w:r w:rsidR="003B5A5B" w:rsidRPr="009B4FC9">
        <w:rPr>
          <w:rFonts w:ascii="Garamond" w:hAnsi="Garamond" w:cs="Times New Roman"/>
          <w:color w:val="000000" w:themeColor="text1"/>
          <w:sz w:val="24"/>
          <w:szCs w:val="24"/>
        </w:rPr>
        <w:t>o</w:t>
      </w:r>
      <w:r w:rsidRPr="009B4FC9">
        <w:rPr>
          <w:rFonts w:ascii="Garamond" w:hAnsi="Garamond" w:cs="Times New Roman"/>
          <w:color w:val="000000" w:themeColor="text1"/>
          <w:sz w:val="24"/>
          <w:szCs w:val="24"/>
        </w:rPr>
        <w:t>peracioni i përzierjes kryhet në përputhje me teknikat më të mira të disponueshme.</w:t>
      </w:r>
    </w:p>
    <w:p w14:paraId="52F124F9" w14:textId="7A9E88E2" w:rsidR="00A12611" w:rsidRPr="009B4FC9" w:rsidRDefault="00AD4C0A"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 </w:t>
      </w:r>
      <w:r w:rsidR="003B5A5B" w:rsidRPr="009B4FC9">
        <w:rPr>
          <w:rFonts w:ascii="Garamond" w:hAnsi="Garamond" w:cs="Times New Roman"/>
          <w:color w:val="000000" w:themeColor="text1"/>
          <w:sz w:val="24"/>
          <w:szCs w:val="24"/>
        </w:rPr>
        <w:t xml:space="preserve">3. </w:t>
      </w:r>
      <w:r w:rsidR="00A12611" w:rsidRPr="009B4FC9">
        <w:rPr>
          <w:rFonts w:ascii="Garamond" w:hAnsi="Garamond" w:cs="Times New Roman"/>
          <w:color w:val="000000" w:themeColor="text1"/>
          <w:sz w:val="24"/>
          <w:szCs w:val="24"/>
        </w:rPr>
        <w:t>Lejet për veprimtaritë e përcaktuara në këtë dispozitë mirat</w:t>
      </w:r>
      <w:r w:rsidR="002A2E16" w:rsidRPr="009B4FC9">
        <w:rPr>
          <w:rFonts w:ascii="Garamond" w:hAnsi="Garamond" w:cs="Times New Roman"/>
          <w:color w:val="000000" w:themeColor="text1"/>
          <w:sz w:val="24"/>
          <w:szCs w:val="24"/>
        </w:rPr>
        <w:t xml:space="preserve">ohen sipas </w:t>
      </w:r>
      <w:r w:rsidR="00846CF9" w:rsidRPr="009B4FC9">
        <w:rPr>
          <w:rFonts w:ascii="Garamond" w:hAnsi="Garamond" w:cs="Times New Roman"/>
          <w:color w:val="000000" w:themeColor="text1"/>
          <w:sz w:val="24"/>
          <w:szCs w:val="24"/>
        </w:rPr>
        <w:t>legjislacionit</w:t>
      </w:r>
      <w:r w:rsidR="00A12611" w:rsidRPr="009B4FC9">
        <w:rPr>
          <w:rFonts w:ascii="Garamond" w:hAnsi="Garamond" w:cs="Times New Roman"/>
          <w:color w:val="000000" w:themeColor="text1"/>
          <w:sz w:val="24"/>
          <w:szCs w:val="24"/>
        </w:rPr>
        <w:t xml:space="preserve"> </w:t>
      </w:r>
      <w:r w:rsidR="00F23481" w:rsidRPr="009B4FC9">
        <w:rPr>
          <w:rFonts w:ascii="Garamond" w:hAnsi="Garamond" w:cs="Times New Roman"/>
          <w:color w:val="000000" w:themeColor="text1"/>
          <w:sz w:val="24"/>
          <w:szCs w:val="24"/>
        </w:rPr>
        <w:t>n</w:t>
      </w:r>
      <w:r w:rsidR="0040702D" w:rsidRPr="009B4FC9">
        <w:rPr>
          <w:rFonts w:ascii="Garamond" w:eastAsia="Calibri" w:hAnsi="Garamond" w:cs="Times New Roman"/>
          <w:bCs/>
          <w:color w:val="000000" w:themeColor="text1"/>
          <w:sz w:val="24"/>
          <w:szCs w:val="24"/>
        </w:rPr>
        <w:t xml:space="preserve">ë fuqi </w:t>
      </w:r>
      <w:r w:rsidR="0021700B" w:rsidRPr="009B4FC9">
        <w:rPr>
          <w:rFonts w:ascii="Garamond" w:hAnsi="Garamond" w:cs="Times New Roman"/>
          <w:color w:val="000000" w:themeColor="text1"/>
          <w:sz w:val="24"/>
          <w:szCs w:val="24"/>
        </w:rPr>
        <w:t>p</w:t>
      </w:r>
      <w:r w:rsidR="00F23481" w:rsidRPr="009B4FC9">
        <w:rPr>
          <w:rFonts w:ascii="Garamond" w:hAnsi="Garamond" w:cs="Times New Roman"/>
          <w:color w:val="000000" w:themeColor="text1"/>
          <w:sz w:val="24"/>
          <w:szCs w:val="24"/>
        </w:rPr>
        <w:t xml:space="preserve">ër </w:t>
      </w:r>
      <w:r w:rsidR="0021700B" w:rsidRPr="009B4FC9">
        <w:rPr>
          <w:rFonts w:ascii="Garamond" w:hAnsi="Garamond" w:cs="Times New Roman"/>
          <w:color w:val="000000" w:themeColor="text1"/>
          <w:sz w:val="24"/>
          <w:szCs w:val="24"/>
        </w:rPr>
        <w:t>licencat, autorizimet dhe lejet në Republikën e Shqipërisë</w:t>
      </w:r>
      <w:r w:rsidR="0040702D" w:rsidRPr="009B4FC9">
        <w:rPr>
          <w:rFonts w:ascii="Garamond" w:eastAsia="Calibri" w:hAnsi="Garamond" w:cs="Times New Roman"/>
          <w:bCs/>
          <w:color w:val="000000" w:themeColor="text1"/>
          <w:sz w:val="24"/>
          <w:szCs w:val="24"/>
        </w:rPr>
        <w:t xml:space="preserve"> dhe </w:t>
      </w:r>
      <w:r w:rsidR="0021700B" w:rsidRPr="009B4FC9">
        <w:rPr>
          <w:rFonts w:ascii="Garamond" w:hAnsi="Garamond" w:cs="Times New Roman"/>
          <w:color w:val="000000" w:themeColor="text1"/>
          <w:sz w:val="24"/>
          <w:szCs w:val="24"/>
        </w:rPr>
        <w:t xml:space="preserve">përfshihen në kategorinë III.1 të shtojcës </w:t>
      </w:r>
      <w:r w:rsidR="0040702D" w:rsidRPr="009B4FC9">
        <w:rPr>
          <w:rFonts w:ascii="Garamond" w:eastAsia="Calibri" w:hAnsi="Garamond" w:cs="Times New Roman"/>
          <w:bCs/>
          <w:color w:val="000000" w:themeColor="text1"/>
          <w:sz w:val="24"/>
          <w:szCs w:val="24"/>
        </w:rPr>
        <w:t>bashkëlidhur ligji</w:t>
      </w:r>
      <w:r w:rsidR="00F23481" w:rsidRPr="009B4FC9">
        <w:rPr>
          <w:rFonts w:ascii="Garamond" w:eastAsia="Calibri" w:hAnsi="Garamond" w:cs="Times New Roman"/>
          <w:bCs/>
          <w:color w:val="000000" w:themeColor="text1"/>
          <w:sz w:val="24"/>
          <w:szCs w:val="24"/>
        </w:rPr>
        <w:t>t</w:t>
      </w:r>
      <w:r w:rsidR="0040702D" w:rsidRPr="009B4FC9">
        <w:rPr>
          <w:rFonts w:ascii="Garamond" w:eastAsia="Calibri" w:hAnsi="Garamond" w:cs="Times New Roman"/>
          <w:bCs/>
          <w:color w:val="000000" w:themeColor="text1"/>
          <w:sz w:val="24"/>
          <w:szCs w:val="24"/>
        </w:rPr>
        <w:t xml:space="preserve"> në fuqi për lejet e mjedisit</w:t>
      </w:r>
      <w:r w:rsidR="00F23481" w:rsidRPr="009B4FC9">
        <w:rPr>
          <w:rFonts w:ascii="Garamond" w:hAnsi="Garamond" w:cs="Times New Roman"/>
          <w:color w:val="000000" w:themeColor="text1"/>
          <w:sz w:val="24"/>
          <w:szCs w:val="24"/>
        </w:rPr>
        <w:t>.</w:t>
      </w:r>
    </w:p>
    <w:p w14:paraId="08243888" w14:textId="2EF63DEA" w:rsidR="00A12611" w:rsidRPr="009B4FC9" w:rsidRDefault="00AD4C0A"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 </w:t>
      </w:r>
      <w:r w:rsidR="00A12611" w:rsidRPr="009B4FC9">
        <w:rPr>
          <w:rFonts w:ascii="Garamond" w:hAnsi="Garamond" w:cs="Times New Roman"/>
          <w:color w:val="000000" w:themeColor="text1"/>
          <w:sz w:val="24"/>
          <w:szCs w:val="24"/>
        </w:rPr>
        <w:t>4.</w:t>
      </w:r>
      <w:r w:rsidR="004103AB" w:rsidRPr="009B4FC9">
        <w:rPr>
          <w:rFonts w:ascii="Garamond" w:hAnsi="Garamond" w:cs="Times New Roman"/>
          <w:color w:val="000000" w:themeColor="text1"/>
          <w:sz w:val="24"/>
          <w:szCs w:val="24"/>
        </w:rPr>
        <w:t xml:space="preserve"> </w:t>
      </w:r>
      <w:r w:rsidR="00A12611" w:rsidRPr="009B4FC9">
        <w:rPr>
          <w:rFonts w:ascii="Garamond" w:hAnsi="Garamond" w:cs="Times New Roman"/>
          <w:color w:val="000000" w:themeColor="text1"/>
          <w:sz w:val="24"/>
          <w:szCs w:val="24"/>
        </w:rPr>
        <w:t>Kur mbetjet e rrezikshme janë përzier në mënyrë të paligj</w:t>
      </w:r>
      <w:r w:rsidR="00F23481" w:rsidRPr="009B4FC9">
        <w:rPr>
          <w:rFonts w:ascii="Garamond" w:hAnsi="Garamond" w:cs="Times New Roman"/>
          <w:color w:val="000000" w:themeColor="text1"/>
          <w:sz w:val="24"/>
          <w:szCs w:val="24"/>
        </w:rPr>
        <w:t>shme, në kundërshtim me pikën 1</w:t>
      </w:r>
      <w:r w:rsidR="00A12611" w:rsidRPr="009B4FC9">
        <w:rPr>
          <w:rFonts w:ascii="Garamond" w:hAnsi="Garamond" w:cs="Times New Roman"/>
          <w:color w:val="000000" w:themeColor="text1"/>
          <w:sz w:val="24"/>
          <w:szCs w:val="24"/>
        </w:rPr>
        <w:t xml:space="preserve"> të këtij neni, zbatohen masat e </w:t>
      </w:r>
      <w:r w:rsidR="00F23481" w:rsidRPr="009B4FC9">
        <w:rPr>
          <w:rFonts w:ascii="Garamond" w:hAnsi="Garamond" w:cs="Times New Roman"/>
          <w:color w:val="000000" w:themeColor="text1"/>
          <w:sz w:val="24"/>
          <w:szCs w:val="24"/>
        </w:rPr>
        <w:t>parashikuara në nenet 77 dhe 78</w:t>
      </w:r>
      <w:r w:rsidR="00A12611" w:rsidRPr="009B4FC9">
        <w:rPr>
          <w:rFonts w:ascii="Garamond" w:hAnsi="Garamond" w:cs="Times New Roman"/>
          <w:color w:val="000000" w:themeColor="text1"/>
          <w:sz w:val="24"/>
          <w:szCs w:val="24"/>
        </w:rPr>
        <w:t xml:space="preserve"> të këtij ligji. Përveç zbatimit të masave të neneve 77 dhe 78, subjektet shkelëse kanë detyrimin të kryejnë me shpenzimet e tyre ndarjen e mbetjeve të rrezikshme të përziera, nëse një gjë e tillë është teknikisht e mundur dhe e nevojshme për </w:t>
      </w:r>
      <w:r w:rsidR="00F23481" w:rsidRPr="009B4FC9">
        <w:rPr>
          <w:rFonts w:ascii="Garamond" w:hAnsi="Garamond" w:cs="Times New Roman"/>
          <w:color w:val="000000" w:themeColor="text1"/>
          <w:sz w:val="24"/>
          <w:szCs w:val="24"/>
        </w:rPr>
        <w:t>të plotësuar kërkesat e nenit 5</w:t>
      </w:r>
      <w:r w:rsidR="00A12611" w:rsidRPr="009B4FC9">
        <w:rPr>
          <w:rFonts w:ascii="Garamond" w:hAnsi="Garamond" w:cs="Times New Roman"/>
          <w:color w:val="000000" w:themeColor="text1"/>
          <w:sz w:val="24"/>
          <w:szCs w:val="24"/>
        </w:rPr>
        <w:t xml:space="preserve"> të këtij ligji.</w:t>
      </w:r>
      <w:r w:rsidRPr="009B4FC9">
        <w:rPr>
          <w:rFonts w:ascii="Garamond" w:hAnsi="Garamond" w:cs="Times New Roman"/>
          <w:color w:val="000000" w:themeColor="text1"/>
          <w:sz w:val="24"/>
          <w:szCs w:val="24"/>
        </w:rPr>
        <w:t xml:space="preserve"> </w:t>
      </w:r>
    </w:p>
    <w:p w14:paraId="7099653D" w14:textId="77777777" w:rsidR="00A12611" w:rsidRPr="009B4FC9" w:rsidRDefault="003B5A5B"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5. </w:t>
      </w:r>
      <w:r w:rsidR="00A12611" w:rsidRPr="009B4FC9">
        <w:rPr>
          <w:rFonts w:ascii="Garamond" w:hAnsi="Garamond" w:cs="Times New Roman"/>
          <w:color w:val="000000" w:themeColor="text1"/>
          <w:sz w:val="24"/>
          <w:szCs w:val="24"/>
        </w:rPr>
        <w:t>Kur ndarja e mbetjeve të rrezikshme të përziera nuk është teknikisht e mundur dhe e nevojshme për plotësimin e kërkesave të nenit 5</w:t>
      </w:r>
      <w:r w:rsidR="00F23481" w:rsidRPr="009B4FC9">
        <w:rPr>
          <w:rFonts w:ascii="Garamond" w:hAnsi="Garamond" w:cs="Times New Roman"/>
          <w:color w:val="000000" w:themeColor="text1"/>
          <w:sz w:val="24"/>
          <w:szCs w:val="24"/>
        </w:rPr>
        <w:t xml:space="preserve"> të këtij ligji</w:t>
      </w:r>
      <w:r w:rsidR="00A12611" w:rsidRPr="009B4FC9">
        <w:rPr>
          <w:rFonts w:ascii="Garamond" w:hAnsi="Garamond" w:cs="Times New Roman"/>
          <w:color w:val="000000" w:themeColor="text1"/>
          <w:sz w:val="24"/>
          <w:szCs w:val="24"/>
        </w:rPr>
        <w:t>, atëherë përzierja duhet të trajtohet në një impiant</w:t>
      </w:r>
      <w:r w:rsidR="00F23481" w:rsidRPr="009B4FC9">
        <w:rPr>
          <w:rFonts w:ascii="Garamond" w:hAnsi="Garamond" w:cs="Times New Roman"/>
          <w:color w:val="000000" w:themeColor="text1"/>
          <w:sz w:val="24"/>
          <w:szCs w:val="24"/>
        </w:rPr>
        <w:t>,</w:t>
      </w:r>
      <w:r w:rsidR="00A12611" w:rsidRPr="009B4FC9">
        <w:rPr>
          <w:rFonts w:ascii="Garamond" w:hAnsi="Garamond" w:cs="Times New Roman"/>
          <w:color w:val="000000" w:themeColor="text1"/>
          <w:sz w:val="24"/>
          <w:szCs w:val="24"/>
        </w:rPr>
        <w:t xml:space="preserve"> i cili është pajisur me lejen përkatëse.</w:t>
      </w:r>
    </w:p>
    <w:p w14:paraId="47CDB8F7" w14:textId="77777777" w:rsidR="000432B5" w:rsidRPr="009B4FC9" w:rsidRDefault="000432B5" w:rsidP="009F3D57">
      <w:pPr>
        <w:spacing w:after="0" w:line="240" w:lineRule="auto"/>
        <w:ind w:firstLine="284"/>
        <w:jc w:val="both"/>
        <w:rPr>
          <w:rFonts w:ascii="Garamond" w:hAnsi="Garamond" w:cs="Times New Roman"/>
          <w:color w:val="000000" w:themeColor="text1"/>
          <w:sz w:val="24"/>
          <w:szCs w:val="24"/>
        </w:rPr>
      </w:pPr>
    </w:p>
    <w:p w14:paraId="3A3DB379" w14:textId="77777777" w:rsidR="00A12611" w:rsidRPr="009B4FC9" w:rsidRDefault="00A12611" w:rsidP="009F3D57">
      <w:pPr>
        <w:spacing w:after="0" w:line="240" w:lineRule="auto"/>
        <w:ind w:firstLine="284"/>
        <w:jc w:val="center"/>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Neni 42</w:t>
      </w:r>
    </w:p>
    <w:p w14:paraId="6C1AF754" w14:textId="77777777" w:rsidR="00A12611" w:rsidRPr="009B4FC9" w:rsidRDefault="00A12611" w:rsidP="009F3D57">
      <w:pPr>
        <w:spacing w:after="0" w:line="240" w:lineRule="auto"/>
        <w:ind w:firstLine="284"/>
        <w:jc w:val="center"/>
        <w:rPr>
          <w:rFonts w:ascii="Garamond" w:hAnsi="Garamond" w:cs="Times New Roman"/>
          <w:b/>
          <w:color w:val="000000" w:themeColor="text1"/>
          <w:sz w:val="24"/>
          <w:szCs w:val="24"/>
        </w:rPr>
      </w:pPr>
      <w:r w:rsidRPr="009B4FC9">
        <w:rPr>
          <w:rFonts w:ascii="Garamond" w:hAnsi="Garamond" w:cs="Times New Roman"/>
          <w:b/>
          <w:color w:val="000000" w:themeColor="text1"/>
          <w:sz w:val="24"/>
          <w:szCs w:val="24"/>
        </w:rPr>
        <w:t>Etiketimi i mbetjeve të rrezikshme</w:t>
      </w:r>
    </w:p>
    <w:p w14:paraId="618F5191"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p>
    <w:p w14:paraId="523911D9" w14:textId="77777777" w:rsidR="00A12611" w:rsidRPr="009B4FC9" w:rsidRDefault="003B5A5B"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1. </w:t>
      </w:r>
      <w:r w:rsidR="00A12611" w:rsidRPr="009B4FC9">
        <w:rPr>
          <w:rFonts w:ascii="Garamond" w:hAnsi="Garamond" w:cs="Times New Roman"/>
          <w:color w:val="000000" w:themeColor="text1"/>
          <w:sz w:val="24"/>
          <w:szCs w:val="24"/>
        </w:rPr>
        <w:t>Mbetjet e rrezikshme grumbullohen, transportohen dhe magazinohen në mënyrë të përkohshme vetëm kur ato janë ambalazhuar dhe etiketuar në përputhje me rregullat dhe standardet për ambalazhimin dhe etiketimin e mbetjeve të rrezikshme.</w:t>
      </w:r>
    </w:p>
    <w:p w14:paraId="726E9A6E" w14:textId="77777777" w:rsidR="00A12611" w:rsidRPr="009B4FC9" w:rsidRDefault="003B5A5B"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2. </w:t>
      </w:r>
      <w:r w:rsidR="00A12611" w:rsidRPr="009B4FC9">
        <w:rPr>
          <w:rFonts w:ascii="Garamond" w:hAnsi="Garamond" w:cs="Times New Roman"/>
          <w:color w:val="000000" w:themeColor="text1"/>
          <w:sz w:val="24"/>
          <w:szCs w:val="24"/>
        </w:rPr>
        <w:t>Këshilli i Ministrave, me propozimin e ministrit, miraton rregullat dhe standardet për ambalazhimin dhe etiketimin e mbetjeve të rrezikshme gjatë procesit të grumbullimit, transportit dhe magazinimit të përkohshëm.</w:t>
      </w:r>
    </w:p>
    <w:p w14:paraId="18275DAF"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p>
    <w:p w14:paraId="3941AF75" w14:textId="77777777" w:rsidR="00A12611" w:rsidRPr="009B4FC9" w:rsidRDefault="00A12611" w:rsidP="009F3D57">
      <w:pPr>
        <w:spacing w:after="0" w:line="240" w:lineRule="auto"/>
        <w:ind w:firstLine="284"/>
        <w:jc w:val="center"/>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Neni 43</w:t>
      </w:r>
    </w:p>
    <w:p w14:paraId="27F4EDC7" w14:textId="77777777" w:rsidR="00A12611" w:rsidRPr="009B4FC9" w:rsidRDefault="00A12611" w:rsidP="009F3D57">
      <w:pPr>
        <w:spacing w:after="0" w:line="240" w:lineRule="auto"/>
        <w:ind w:firstLine="284"/>
        <w:jc w:val="center"/>
        <w:rPr>
          <w:rFonts w:ascii="Garamond" w:hAnsi="Garamond" w:cs="Times New Roman"/>
          <w:b/>
          <w:color w:val="000000" w:themeColor="text1"/>
          <w:sz w:val="24"/>
          <w:szCs w:val="24"/>
        </w:rPr>
      </w:pPr>
      <w:r w:rsidRPr="009B4FC9">
        <w:rPr>
          <w:rFonts w:ascii="Garamond" w:hAnsi="Garamond" w:cs="Times New Roman"/>
          <w:b/>
          <w:color w:val="000000" w:themeColor="text1"/>
          <w:sz w:val="24"/>
          <w:szCs w:val="24"/>
        </w:rPr>
        <w:t>Mbetjet e rrezikshme shtëpiake</w:t>
      </w:r>
    </w:p>
    <w:p w14:paraId="7A52AFB3"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p>
    <w:p w14:paraId="512B6003" w14:textId="77777777" w:rsidR="00A12611" w:rsidRPr="009B4FC9" w:rsidRDefault="003B5A5B"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1. </w:t>
      </w:r>
      <w:r w:rsidR="00A12611" w:rsidRPr="009B4FC9">
        <w:rPr>
          <w:rFonts w:ascii="Garamond" w:hAnsi="Garamond" w:cs="Times New Roman"/>
          <w:color w:val="000000" w:themeColor="text1"/>
          <w:sz w:val="24"/>
          <w:szCs w:val="24"/>
        </w:rPr>
        <w:t>Mbetjet e rrezikshme shtëpiake grumbullohen në mënyrë të diferencuar në mënyrë që të mos ndotin rrymat e tjera të mbetjeve bashkiake dhe të tr</w:t>
      </w:r>
      <w:r w:rsidR="00F23481" w:rsidRPr="009B4FC9">
        <w:rPr>
          <w:rFonts w:ascii="Garamond" w:hAnsi="Garamond" w:cs="Times New Roman"/>
          <w:color w:val="000000" w:themeColor="text1"/>
          <w:sz w:val="24"/>
          <w:szCs w:val="24"/>
        </w:rPr>
        <w:t>ajtohen në përputhje me nenin 5</w:t>
      </w:r>
      <w:r w:rsidR="00A12611" w:rsidRPr="009B4FC9">
        <w:rPr>
          <w:rFonts w:ascii="Garamond" w:hAnsi="Garamond" w:cs="Times New Roman"/>
          <w:color w:val="000000" w:themeColor="text1"/>
          <w:sz w:val="24"/>
          <w:szCs w:val="24"/>
        </w:rPr>
        <w:t xml:space="preserve"> të këtij ligji, sipas afateve të përcaktuara në aktet nënligjore.</w:t>
      </w:r>
    </w:p>
    <w:p w14:paraId="080F21D8" w14:textId="77777777" w:rsidR="00A12611" w:rsidRPr="009B4FC9" w:rsidRDefault="003B5A5B"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2. Nenet 40, 41, 42 dhe 70</w:t>
      </w:r>
      <w:r w:rsidR="00F23481" w:rsidRPr="009B4FC9">
        <w:rPr>
          <w:rFonts w:ascii="Garamond" w:hAnsi="Garamond" w:cs="Times New Roman"/>
          <w:color w:val="000000" w:themeColor="text1"/>
          <w:sz w:val="24"/>
          <w:szCs w:val="24"/>
        </w:rPr>
        <w:t xml:space="preserve"> të këtij ligji</w:t>
      </w:r>
      <w:r w:rsidR="00A12611" w:rsidRPr="009B4FC9">
        <w:rPr>
          <w:rFonts w:ascii="Garamond" w:hAnsi="Garamond" w:cs="Times New Roman"/>
          <w:color w:val="000000" w:themeColor="text1"/>
          <w:sz w:val="24"/>
          <w:szCs w:val="24"/>
        </w:rPr>
        <w:t xml:space="preserve"> nuk zbatohen për mbetjet e përziera të krijuara nga sektori familjar. </w:t>
      </w:r>
    </w:p>
    <w:p w14:paraId="47920B46" w14:textId="77777777" w:rsidR="00A12611" w:rsidRPr="009B4FC9" w:rsidRDefault="003B5A5B"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3. Nenet 42 dhe 70</w:t>
      </w:r>
      <w:r w:rsidR="00A12611" w:rsidRPr="009B4FC9">
        <w:rPr>
          <w:rFonts w:ascii="Garamond" w:hAnsi="Garamond" w:cs="Times New Roman"/>
          <w:color w:val="000000" w:themeColor="text1"/>
          <w:sz w:val="24"/>
          <w:szCs w:val="24"/>
        </w:rPr>
        <w:t xml:space="preserve"> të këtij ligji nuk zbatohen ndaj pjesëve të ndara të mbetjeve të rrezikshme shtëpiake derisa nuk janë pranuar për grumbullim, asgjësim ose rikuperim nga një person </w:t>
      </w:r>
      <w:r w:rsidR="00FD00FF" w:rsidRPr="009B4FC9">
        <w:rPr>
          <w:rFonts w:ascii="Garamond" w:hAnsi="Garamond" w:cs="Times New Roman"/>
          <w:color w:val="000000" w:themeColor="text1"/>
          <w:sz w:val="24"/>
          <w:szCs w:val="24"/>
        </w:rPr>
        <w:t>fizik ose juridik</w:t>
      </w:r>
      <w:r w:rsidR="004A16C1" w:rsidRPr="009B4FC9">
        <w:rPr>
          <w:rFonts w:ascii="Garamond" w:hAnsi="Garamond" w:cs="Times New Roman"/>
          <w:color w:val="000000" w:themeColor="text1"/>
          <w:sz w:val="24"/>
          <w:szCs w:val="24"/>
        </w:rPr>
        <w:t>,</w:t>
      </w:r>
      <w:r w:rsidR="00FD00FF" w:rsidRPr="009B4FC9">
        <w:rPr>
          <w:rFonts w:ascii="Garamond" w:hAnsi="Garamond" w:cs="Times New Roman"/>
          <w:color w:val="000000" w:themeColor="text1"/>
          <w:sz w:val="24"/>
          <w:szCs w:val="24"/>
        </w:rPr>
        <w:t xml:space="preserve"> </w:t>
      </w:r>
      <w:r w:rsidR="00A12611" w:rsidRPr="009B4FC9">
        <w:rPr>
          <w:rFonts w:ascii="Garamond" w:hAnsi="Garamond" w:cs="Times New Roman"/>
          <w:color w:val="000000" w:themeColor="text1"/>
          <w:sz w:val="24"/>
          <w:szCs w:val="24"/>
        </w:rPr>
        <w:t>që zotëron lejen përkatëse ose që është regji</w:t>
      </w:r>
      <w:r w:rsidRPr="009B4FC9">
        <w:rPr>
          <w:rFonts w:ascii="Garamond" w:hAnsi="Garamond" w:cs="Times New Roman"/>
          <w:color w:val="000000" w:themeColor="text1"/>
          <w:sz w:val="24"/>
          <w:szCs w:val="24"/>
        </w:rPr>
        <w:t>struar në përputhje me nenin 67</w:t>
      </w:r>
      <w:r w:rsidR="00A12611" w:rsidRPr="009B4FC9">
        <w:rPr>
          <w:rFonts w:ascii="Garamond" w:hAnsi="Garamond" w:cs="Times New Roman"/>
          <w:color w:val="000000" w:themeColor="text1"/>
          <w:sz w:val="24"/>
          <w:szCs w:val="24"/>
        </w:rPr>
        <w:t xml:space="preserve"> të këtij ligji.</w:t>
      </w:r>
    </w:p>
    <w:p w14:paraId="48C751EC"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p>
    <w:p w14:paraId="219EAE3E" w14:textId="77777777" w:rsidR="00A12611" w:rsidRPr="009B4FC9" w:rsidRDefault="00A12611" w:rsidP="009F3D57">
      <w:pPr>
        <w:spacing w:after="0" w:line="240" w:lineRule="auto"/>
        <w:ind w:firstLine="284"/>
        <w:jc w:val="center"/>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Neni 44</w:t>
      </w:r>
    </w:p>
    <w:p w14:paraId="5F8F3C64" w14:textId="77777777" w:rsidR="00A12611" w:rsidRPr="009B4FC9" w:rsidRDefault="00A12611" w:rsidP="009F3D57">
      <w:pPr>
        <w:spacing w:after="0" w:line="240" w:lineRule="auto"/>
        <w:ind w:firstLine="284"/>
        <w:jc w:val="center"/>
        <w:rPr>
          <w:rFonts w:ascii="Garamond" w:hAnsi="Garamond" w:cs="Times New Roman"/>
          <w:b/>
          <w:color w:val="000000" w:themeColor="text1"/>
          <w:sz w:val="24"/>
          <w:szCs w:val="24"/>
        </w:rPr>
      </w:pPr>
      <w:r w:rsidRPr="009B4FC9">
        <w:rPr>
          <w:rFonts w:ascii="Garamond" w:hAnsi="Garamond" w:cs="Times New Roman"/>
          <w:b/>
          <w:color w:val="000000" w:themeColor="text1"/>
          <w:sz w:val="24"/>
          <w:szCs w:val="24"/>
        </w:rPr>
        <w:t>Transporti i mbetjeve të rrezikshme</w:t>
      </w:r>
    </w:p>
    <w:p w14:paraId="150CA731" w14:textId="77777777" w:rsidR="00A12611" w:rsidRPr="009B4FC9" w:rsidRDefault="00A12611" w:rsidP="009F3D57">
      <w:pPr>
        <w:spacing w:after="0" w:line="240" w:lineRule="auto"/>
        <w:ind w:firstLine="284"/>
        <w:jc w:val="center"/>
        <w:rPr>
          <w:rFonts w:ascii="Garamond" w:hAnsi="Garamond" w:cs="Times New Roman"/>
          <w:color w:val="000000" w:themeColor="text1"/>
          <w:sz w:val="24"/>
          <w:szCs w:val="24"/>
        </w:rPr>
      </w:pPr>
    </w:p>
    <w:p w14:paraId="2176B4A1" w14:textId="77777777" w:rsidR="00A12611" w:rsidRPr="009B4FC9" w:rsidRDefault="003B5A5B"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1.</w:t>
      </w:r>
      <w:r w:rsidR="00F23D89" w:rsidRPr="009B4FC9">
        <w:rPr>
          <w:rFonts w:ascii="Garamond" w:hAnsi="Garamond" w:cs="Times New Roman"/>
          <w:color w:val="000000" w:themeColor="text1"/>
          <w:sz w:val="24"/>
          <w:szCs w:val="24"/>
        </w:rPr>
        <w:t xml:space="preserve"> </w:t>
      </w:r>
      <w:r w:rsidR="00A12611" w:rsidRPr="009B4FC9">
        <w:rPr>
          <w:rFonts w:ascii="Garamond" w:hAnsi="Garamond" w:cs="Times New Roman"/>
          <w:color w:val="000000" w:themeColor="text1"/>
          <w:sz w:val="24"/>
          <w:szCs w:val="24"/>
        </w:rPr>
        <w:t>Transporti i mbetjeve të rrezikshme kryhet nga persona fizikë dhe juridikë të licencuar, sipas legjislacionit në fuqi dhe vetëm me mjete që:</w:t>
      </w:r>
    </w:p>
    <w:p w14:paraId="61FC564F"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a) janë të përshtatshme për tipin dhe sasinë e mbetjeve të rrezikshme që transportohen;</w:t>
      </w:r>
    </w:p>
    <w:p w14:paraId="2887FC07" w14:textId="77777777" w:rsidR="00A12611" w:rsidRPr="009B4FC9" w:rsidRDefault="003B5A5B"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b) </w:t>
      </w:r>
      <w:r w:rsidR="00A12611" w:rsidRPr="009B4FC9">
        <w:rPr>
          <w:rFonts w:ascii="Garamond" w:hAnsi="Garamond" w:cs="Times New Roman"/>
          <w:color w:val="000000" w:themeColor="text1"/>
          <w:sz w:val="24"/>
          <w:szCs w:val="24"/>
        </w:rPr>
        <w:t>janë në përputhje me standardet rrugore;</w:t>
      </w:r>
    </w:p>
    <w:p w14:paraId="03DC5E88" w14:textId="77777777" w:rsidR="00A12611" w:rsidRPr="009B4FC9" w:rsidRDefault="003B5A5B"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c) </w:t>
      </w:r>
      <w:r w:rsidR="00A12611" w:rsidRPr="009B4FC9">
        <w:rPr>
          <w:rFonts w:ascii="Garamond" w:hAnsi="Garamond" w:cs="Times New Roman"/>
          <w:color w:val="000000" w:themeColor="text1"/>
          <w:sz w:val="24"/>
          <w:szCs w:val="24"/>
        </w:rPr>
        <w:t>plotësojnë të gjitha kërkesat përkatëse të ADR-së;</w:t>
      </w:r>
    </w:p>
    <w:p w14:paraId="38232D8C" w14:textId="77777777" w:rsidR="00A12611" w:rsidRPr="009B4FC9" w:rsidRDefault="003B5A5B"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ç) </w:t>
      </w:r>
      <w:r w:rsidR="00A12611" w:rsidRPr="009B4FC9">
        <w:rPr>
          <w:rFonts w:ascii="Garamond" w:hAnsi="Garamond" w:cs="Times New Roman"/>
          <w:color w:val="000000" w:themeColor="text1"/>
          <w:sz w:val="24"/>
          <w:szCs w:val="24"/>
        </w:rPr>
        <w:t xml:space="preserve">janë regjistruar paraprakisht për këtë </w:t>
      </w:r>
      <w:r w:rsidR="004A16C1" w:rsidRPr="009B4FC9">
        <w:rPr>
          <w:rFonts w:ascii="Garamond" w:hAnsi="Garamond" w:cs="Times New Roman"/>
          <w:color w:val="000000" w:themeColor="text1"/>
          <w:sz w:val="24"/>
          <w:szCs w:val="24"/>
        </w:rPr>
        <w:t>qëll</w:t>
      </w:r>
      <w:r w:rsidR="00A12611" w:rsidRPr="009B4FC9">
        <w:rPr>
          <w:rFonts w:ascii="Garamond" w:hAnsi="Garamond" w:cs="Times New Roman"/>
          <w:color w:val="000000" w:themeColor="text1"/>
          <w:sz w:val="24"/>
          <w:szCs w:val="24"/>
        </w:rPr>
        <w:t>im në Agjencinë Kombëtare të Mjedisit.</w:t>
      </w:r>
    </w:p>
    <w:p w14:paraId="389718CB" w14:textId="77777777" w:rsidR="00A12611" w:rsidRPr="009B4FC9" w:rsidRDefault="003B5A5B"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2. </w:t>
      </w:r>
      <w:r w:rsidR="00A12611" w:rsidRPr="009B4FC9">
        <w:rPr>
          <w:rFonts w:ascii="Garamond" w:hAnsi="Garamond" w:cs="Times New Roman"/>
          <w:color w:val="000000" w:themeColor="text1"/>
          <w:sz w:val="24"/>
          <w:szCs w:val="24"/>
        </w:rPr>
        <w:t>Këshilli i Ministrave, me propozimin e ministrit, miraton masa për zbatimin e këtij neni, përfshirë sigurimin e gjurmueshmërisë nga krijimi i mbetjeve deri në destinacionin përfundimtar të tyre.</w:t>
      </w:r>
    </w:p>
    <w:p w14:paraId="179F01C9"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p>
    <w:p w14:paraId="4A142DEC" w14:textId="77777777" w:rsidR="00A12611" w:rsidRPr="009B4FC9" w:rsidRDefault="00A12611" w:rsidP="009F3D57">
      <w:pPr>
        <w:spacing w:after="0" w:line="240" w:lineRule="auto"/>
        <w:ind w:firstLine="284"/>
        <w:jc w:val="center"/>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Neni 45</w:t>
      </w:r>
    </w:p>
    <w:p w14:paraId="03328F87" w14:textId="77777777" w:rsidR="00A12611" w:rsidRPr="009B4FC9" w:rsidRDefault="00A12611" w:rsidP="009F3D57">
      <w:pPr>
        <w:spacing w:after="0" w:line="240" w:lineRule="auto"/>
        <w:ind w:firstLine="284"/>
        <w:jc w:val="center"/>
        <w:rPr>
          <w:rFonts w:ascii="Garamond" w:hAnsi="Garamond" w:cs="Times New Roman"/>
          <w:b/>
          <w:color w:val="000000" w:themeColor="text1"/>
          <w:sz w:val="24"/>
          <w:szCs w:val="24"/>
        </w:rPr>
      </w:pPr>
      <w:r w:rsidRPr="009B4FC9">
        <w:rPr>
          <w:rFonts w:ascii="Garamond" w:hAnsi="Garamond" w:cs="Times New Roman"/>
          <w:b/>
          <w:color w:val="000000" w:themeColor="text1"/>
          <w:sz w:val="24"/>
          <w:szCs w:val="24"/>
        </w:rPr>
        <w:t>Dorëzimi i mbetjeve të rrezikshme</w:t>
      </w:r>
    </w:p>
    <w:p w14:paraId="45B8EAE2"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p>
    <w:p w14:paraId="6217CCD3" w14:textId="77777777" w:rsidR="00A12611" w:rsidRPr="009B4FC9" w:rsidRDefault="003B5A5B"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1.</w:t>
      </w:r>
      <w:r w:rsidR="004A16C1" w:rsidRPr="009B4FC9">
        <w:rPr>
          <w:rFonts w:ascii="Garamond" w:hAnsi="Garamond" w:cs="Times New Roman"/>
          <w:color w:val="000000" w:themeColor="text1"/>
          <w:sz w:val="24"/>
          <w:szCs w:val="24"/>
        </w:rPr>
        <w:t xml:space="preserve"> </w:t>
      </w:r>
      <w:r w:rsidR="00A12611" w:rsidRPr="009B4FC9">
        <w:rPr>
          <w:rFonts w:ascii="Garamond" w:hAnsi="Garamond" w:cs="Times New Roman"/>
          <w:color w:val="000000" w:themeColor="text1"/>
          <w:sz w:val="24"/>
          <w:szCs w:val="24"/>
        </w:rPr>
        <w:t xml:space="preserve">Mbetjet e rrezikshme, që dorëzohen nga një person fizik </w:t>
      </w:r>
      <w:r w:rsidR="00C72638" w:rsidRPr="009B4FC9">
        <w:rPr>
          <w:rFonts w:ascii="Garamond" w:hAnsi="Garamond" w:cs="Times New Roman"/>
          <w:color w:val="000000" w:themeColor="text1"/>
          <w:sz w:val="24"/>
          <w:szCs w:val="24"/>
        </w:rPr>
        <w:t>ose</w:t>
      </w:r>
      <w:r w:rsidR="00A12611" w:rsidRPr="009B4FC9">
        <w:rPr>
          <w:rFonts w:ascii="Garamond" w:hAnsi="Garamond" w:cs="Times New Roman"/>
          <w:color w:val="000000" w:themeColor="text1"/>
          <w:sz w:val="24"/>
          <w:szCs w:val="24"/>
        </w:rPr>
        <w:t xml:space="preserve"> juridik te një tjetër, shoqërohen me dokument dorëzimi, i cili është i vlefshëm edhe në formë elektronike.</w:t>
      </w:r>
    </w:p>
    <w:p w14:paraId="46199AA3" w14:textId="06506FFB" w:rsidR="00A12611" w:rsidRPr="009B4FC9" w:rsidRDefault="00AD4C0A"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 </w:t>
      </w:r>
      <w:r w:rsidR="003B5A5B" w:rsidRPr="009B4FC9">
        <w:rPr>
          <w:rFonts w:ascii="Garamond" w:hAnsi="Garamond" w:cs="Times New Roman"/>
          <w:color w:val="000000" w:themeColor="text1"/>
          <w:sz w:val="24"/>
          <w:szCs w:val="24"/>
        </w:rPr>
        <w:t>2.</w:t>
      </w:r>
      <w:r w:rsidR="00645C19" w:rsidRPr="009B4FC9">
        <w:rPr>
          <w:rFonts w:ascii="Garamond" w:hAnsi="Garamond" w:cs="Times New Roman"/>
          <w:color w:val="000000" w:themeColor="text1"/>
          <w:sz w:val="24"/>
          <w:szCs w:val="24"/>
        </w:rPr>
        <w:t xml:space="preserve"> </w:t>
      </w:r>
      <w:r w:rsidR="00A12611" w:rsidRPr="009B4FC9">
        <w:rPr>
          <w:rFonts w:ascii="Garamond" w:hAnsi="Garamond" w:cs="Times New Roman"/>
          <w:color w:val="000000" w:themeColor="text1"/>
          <w:sz w:val="24"/>
          <w:szCs w:val="24"/>
        </w:rPr>
        <w:t>Dokumenti i dorëzimit përmban të paktën informacionin e mëposhtëm:</w:t>
      </w:r>
    </w:p>
    <w:p w14:paraId="5F4E2CD7" w14:textId="77777777" w:rsidR="00A12611" w:rsidRPr="009B4FC9" w:rsidRDefault="003B5A5B"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a) n</w:t>
      </w:r>
      <w:r w:rsidR="00A12611" w:rsidRPr="009B4FC9">
        <w:rPr>
          <w:rFonts w:ascii="Garamond" w:hAnsi="Garamond" w:cs="Times New Roman"/>
          <w:color w:val="000000" w:themeColor="text1"/>
          <w:sz w:val="24"/>
          <w:szCs w:val="24"/>
        </w:rPr>
        <w:t>umrin e dokumentit të dorëzimit;</w:t>
      </w:r>
    </w:p>
    <w:p w14:paraId="551B14D6" w14:textId="0CAADC27" w:rsidR="00A12611" w:rsidRPr="009B4FC9" w:rsidRDefault="003B5A5B"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b) e</w:t>
      </w:r>
      <w:r w:rsidR="00A12611" w:rsidRPr="009B4FC9">
        <w:rPr>
          <w:rFonts w:ascii="Garamond" w:hAnsi="Garamond" w:cs="Times New Roman"/>
          <w:color w:val="000000" w:themeColor="text1"/>
          <w:sz w:val="24"/>
          <w:szCs w:val="24"/>
        </w:rPr>
        <w:t xml:space="preserve">mrin, adresën, </w:t>
      </w:r>
      <w:r w:rsidR="00E9097B" w:rsidRPr="009B4FC9">
        <w:rPr>
          <w:rFonts w:ascii="Garamond" w:hAnsi="Garamond" w:cs="Times New Roman"/>
          <w:i/>
          <w:iCs/>
          <w:color w:val="000000" w:themeColor="text1"/>
          <w:sz w:val="24"/>
          <w:szCs w:val="24"/>
        </w:rPr>
        <w:t>e-mail</w:t>
      </w:r>
      <w:r w:rsidR="00A12611" w:rsidRPr="009B4FC9">
        <w:rPr>
          <w:rFonts w:ascii="Garamond" w:hAnsi="Garamond" w:cs="Times New Roman"/>
          <w:color w:val="000000" w:themeColor="text1"/>
          <w:sz w:val="24"/>
          <w:szCs w:val="24"/>
        </w:rPr>
        <w:t>-in, numrin e telefonit dhe informacione të tjera të nevojshme të personit të kontaktit të dorëzuesit;</w:t>
      </w:r>
    </w:p>
    <w:p w14:paraId="0AFB42B1" w14:textId="6F07E4BA" w:rsidR="00A12611" w:rsidRPr="009B4FC9" w:rsidRDefault="003B5A5B"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c) e</w:t>
      </w:r>
      <w:r w:rsidR="00A12611" w:rsidRPr="009B4FC9">
        <w:rPr>
          <w:rFonts w:ascii="Garamond" w:hAnsi="Garamond" w:cs="Times New Roman"/>
          <w:color w:val="000000" w:themeColor="text1"/>
          <w:sz w:val="24"/>
          <w:szCs w:val="24"/>
        </w:rPr>
        <w:t xml:space="preserve">mrin, adresën, </w:t>
      </w:r>
      <w:r w:rsidR="00E9097B" w:rsidRPr="009B4FC9">
        <w:rPr>
          <w:rFonts w:ascii="Garamond" w:hAnsi="Garamond" w:cs="Times New Roman"/>
          <w:i/>
          <w:iCs/>
          <w:color w:val="000000" w:themeColor="text1"/>
          <w:sz w:val="24"/>
          <w:szCs w:val="24"/>
        </w:rPr>
        <w:t>e-mail</w:t>
      </w:r>
      <w:r w:rsidR="00A12611" w:rsidRPr="009B4FC9">
        <w:rPr>
          <w:rFonts w:ascii="Garamond" w:hAnsi="Garamond" w:cs="Times New Roman"/>
          <w:color w:val="000000" w:themeColor="text1"/>
          <w:sz w:val="24"/>
          <w:szCs w:val="24"/>
        </w:rPr>
        <w:t xml:space="preserve">-in, numrin e telefonit dhe informacione të tjera të nevojshme të personit të kontaktit të transportuesit; </w:t>
      </w:r>
    </w:p>
    <w:p w14:paraId="643A37D2" w14:textId="25BD8F06" w:rsidR="00A12611" w:rsidRPr="009B4FC9" w:rsidRDefault="003B5A5B"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ç) e</w:t>
      </w:r>
      <w:r w:rsidR="00A12611" w:rsidRPr="009B4FC9">
        <w:rPr>
          <w:rFonts w:ascii="Garamond" w:hAnsi="Garamond" w:cs="Times New Roman"/>
          <w:color w:val="000000" w:themeColor="text1"/>
          <w:sz w:val="24"/>
          <w:szCs w:val="24"/>
        </w:rPr>
        <w:t xml:space="preserve">mrin, adresën, </w:t>
      </w:r>
      <w:r w:rsidR="00E9097B" w:rsidRPr="009B4FC9">
        <w:rPr>
          <w:rFonts w:ascii="Garamond" w:hAnsi="Garamond" w:cs="Times New Roman"/>
          <w:i/>
          <w:iCs/>
          <w:color w:val="000000" w:themeColor="text1"/>
          <w:sz w:val="24"/>
          <w:szCs w:val="24"/>
        </w:rPr>
        <w:t>e-mail</w:t>
      </w:r>
      <w:r w:rsidR="00A12611" w:rsidRPr="009B4FC9">
        <w:rPr>
          <w:rFonts w:ascii="Garamond" w:hAnsi="Garamond" w:cs="Times New Roman"/>
          <w:color w:val="000000" w:themeColor="text1"/>
          <w:sz w:val="24"/>
          <w:szCs w:val="24"/>
        </w:rPr>
        <w:t>-in, numrin e telefonit dhe informacione të tjera të nevojshme të vendit të destinacionit të mbetjes së rrezikshme dhe të marrësit në dorëzim;</w:t>
      </w:r>
    </w:p>
    <w:p w14:paraId="287C63FC" w14:textId="3D98C823" w:rsidR="00A12611" w:rsidRPr="009B4FC9" w:rsidRDefault="00C11802"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d) e</w:t>
      </w:r>
      <w:r w:rsidR="00A12611" w:rsidRPr="009B4FC9">
        <w:rPr>
          <w:rFonts w:ascii="Garamond" w:hAnsi="Garamond" w:cs="Times New Roman"/>
          <w:color w:val="000000" w:themeColor="text1"/>
          <w:sz w:val="24"/>
          <w:szCs w:val="24"/>
        </w:rPr>
        <w:t xml:space="preserve">mrin, adresën, </w:t>
      </w:r>
      <w:r w:rsidR="00E9097B" w:rsidRPr="009B4FC9">
        <w:rPr>
          <w:rFonts w:ascii="Garamond" w:hAnsi="Garamond" w:cs="Times New Roman"/>
          <w:i/>
          <w:iCs/>
          <w:color w:val="000000" w:themeColor="text1"/>
          <w:sz w:val="24"/>
          <w:szCs w:val="24"/>
        </w:rPr>
        <w:t>e-mail</w:t>
      </w:r>
      <w:r w:rsidR="00A12611" w:rsidRPr="009B4FC9">
        <w:rPr>
          <w:rFonts w:ascii="Garamond" w:hAnsi="Garamond" w:cs="Times New Roman"/>
          <w:color w:val="000000" w:themeColor="text1"/>
          <w:sz w:val="24"/>
          <w:szCs w:val="24"/>
        </w:rPr>
        <w:t>-in, numrin e telefonit dhe informacione të tjera të nevojshme kontakti të krijuesit të mbetjeve;</w:t>
      </w:r>
    </w:p>
    <w:p w14:paraId="47147537"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dh)</w:t>
      </w:r>
      <w:r w:rsidR="00C11802" w:rsidRPr="009B4FC9">
        <w:rPr>
          <w:rFonts w:ascii="Garamond" w:hAnsi="Garamond" w:cs="Times New Roman"/>
          <w:color w:val="000000" w:themeColor="text1"/>
          <w:sz w:val="24"/>
          <w:szCs w:val="24"/>
        </w:rPr>
        <w:t xml:space="preserve"> p</w:t>
      </w:r>
      <w:r w:rsidRPr="009B4FC9">
        <w:rPr>
          <w:rFonts w:ascii="Garamond" w:hAnsi="Garamond" w:cs="Times New Roman"/>
          <w:color w:val="000000" w:themeColor="text1"/>
          <w:sz w:val="24"/>
          <w:szCs w:val="24"/>
        </w:rPr>
        <w:t>ërshkrimin e mbetjeve të rrezikshme, përfshirë listën e kodeve të mbetjeve, sasitë përkatëse, datën e dorëzimit, llojin e paketimit etj.;</w:t>
      </w:r>
    </w:p>
    <w:p w14:paraId="76E1A16F"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e) </w:t>
      </w:r>
      <w:r w:rsidR="00C11802" w:rsidRPr="009B4FC9">
        <w:rPr>
          <w:rFonts w:ascii="Garamond" w:hAnsi="Garamond" w:cs="Times New Roman"/>
          <w:color w:val="000000" w:themeColor="text1"/>
          <w:sz w:val="24"/>
          <w:szCs w:val="24"/>
        </w:rPr>
        <w:t>i</w:t>
      </w:r>
      <w:r w:rsidRPr="009B4FC9">
        <w:rPr>
          <w:rFonts w:ascii="Garamond" w:hAnsi="Garamond" w:cs="Times New Roman"/>
          <w:color w:val="000000" w:themeColor="text1"/>
          <w:sz w:val="24"/>
          <w:szCs w:val="24"/>
        </w:rPr>
        <w:t xml:space="preserve">nformacione për përbërësit kimikë apo biologjikë të mbetjeve të rrezikshme dhe </w:t>
      </w:r>
      <w:r w:rsidR="00645C19" w:rsidRPr="009B4FC9">
        <w:rPr>
          <w:rFonts w:ascii="Garamond" w:hAnsi="Garamond" w:cs="Times New Roman"/>
          <w:color w:val="000000" w:themeColor="text1"/>
          <w:sz w:val="24"/>
          <w:szCs w:val="24"/>
        </w:rPr>
        <w:t>përqendrimet</w:t>
      </w:r>
      <w:r w:rsidRPr="009B4FC9">
        <w:rPr>
          <w:rFonts w:ascii="Garamond" w:hAnsi="Garamond" w:cs="Times New Roman"/>
          <w:color w:val="000000" w:themeColor="text1"/>
          <w:sz w:val="24"/>
          <w:szCs w:val="24"/>
        </w:rPr>
        <w:t xml:space="preserve"> e tyre;</w:t>
      </w:r>
    </w:p>
    <w:p w14:paraId="48FB1317" w14:textId="77777777" w:rsidR="00A12611" w:rsidRPr="009B4FC9" w:rsidRDefault="00C4235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ë) ç</w:t>
      </w:r>
      <w:r w:rsidR="00A12611" w:rsidRPr="009B4FC9">
        <w:rPr>
          <w:rFonts w:ascii="Garamond" w:hAnsi="Garamond" w:cs="Times New Roman"/>
          <w:color w:val="000000" w:themeColor="text1"/>
          <w:sz w:val="24"/>
          <w:szCs w:val="24"/>
        </w:rPr>
        <w:t xml:space="preserve">do informacion tjetër të nevojshëm në lidhje me origjinën e mbetjeve të rrezikshme, dorëzimin, destinacionin e mbetjeve të rrezikshme dhe operacionet e trajtimit. </w:t>
      </w:r>
    </w:p>
    <w:p w14:paraId="63182542" w14:textId="77777777" w:rsidR="00A12611" w:rsidRPr="009B4FC9" w:rsidRDefault="00C4235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3. </w:t>
      </w:r>
      <w:r w:rsidR="00A12611" w:rsidRPr="009B4FC9">
        <w:rPr>
          <w:rFonts w:ascii="Garamond" w:hAnsi="Garamond" w:cs="Times New Roman"/>
          <w:color w:val="000000" w:themeColor="text1"/>
          <w:sz w:val="24"/>
          <w:szCs w:val="24"/>
        </w:rPr>
        <w:t>Marrësi në do</w:t>
      </w:r>
      <w:r w:rsidR="00645C19" w:rsidRPr="009B4FC9">
        <w:rPr>
          <w:rFonts w:ascii="Garamond" w:hAnsi="Garamond" w:cs="Times New Roman"/>
          <w:color w:val="000000" w:themeColor="text1"/>
          <w:sz w:val="24"/>
          <w:szCs w:val="24"/>
        </w:rPr>
        <w:t>rëzim brenda 30 ditëve</w:t>
      </w:r>
      <w:r w:rsidR="00A12611" w:rsidRPr="009B4FC9">
        <w:rPr>
          <w:rFonts w:ascii="Garamond" w:hAnsi="Garamond" w:cs="Times New Roman"/>
          <w:color w:val="000000" w:themeColor="text1"/>
          <w:sz w:val="24"/>
          <w:szCs w:val="24"/>
        </w:rPr>
        <w:t xml:space="preserve"> i dërgon dorëzuesit një konfirmim me shkrim për marrjen e mbetjeve të rrezikshme.</w:t>
      </w:r>
    </w:p>
    <w:p w14:paraId="305A2EE4" w14:textId="5FC08118" w:rsidR="00A12611" w:rsidRPr="009B4FC9" w:rsidRDefault="00AD4C0A"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 </w:t>
      </w:r>
      <w:r w:rsidR="00C42351" w:rsidRPr="009B4FC9">
        <w:rPr>
          <w:rFonts w:ascii="Garamond" w:hAnsi="Garamond" w:cs="Times New Roman"/>
          <w:color w:val="000000" w:themeColor="text1"/>
          <w:sz w:val="24"/>
          <w:szCs w:val="24"/>
        </w:rPr>
        <w:t xml:space="preserve">4. </w:t>
      </w:r>
      <w:r w:rsidR="00A12611" w:rsidRPr="009B4FC9">
        <w:rPr>
          <w:rFonts w:ascii="Garamond" w:hAnsi="Garamond" w:cs="Times New Roman"/>
          <w:color w:val="000000" w:themeColor="text1"/>
          <w:sz w:val="24"/>
          <w:szCs w:val="24"/>
        </w:rPr>
        <w:t>Marrësi në dorëzim, kur refuzon një dorëzim mbetjesh të rrezikshme, i përcjell dorëzuesit arsyet e refuzimit.</w:t>
      </w:r>
    </w:p>
    <w:p w14:paraId="0EC5B979" w14:textId="77256F8D" w:rsidR="00A12611" w:rsidRPr="009B4FC9" w:rsidRDefault="00AD4C0A"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 </w:t>
      </w:r>
      <w:r w:rsidR="00C42351" w:rsidRPr="009B4FC9">
        <w:rPr>
          <w:rFonts w:ascii="Garamond" w:hAnsi="Garamond" w:cs="Times New Roman"/>
          <w:color w:val="000000" w:themeColor="text1"/>
          <w:sz w:val="24"/>
          <w:szCs w:val="24"/>
        </w:rPr>
        <w:t xml:space="preserve">5. </w:t>
      </w:r>
      <w:r w:rsidR="00A12611" w:rsidRPr="009B4FC9">
        <w:rPr>
          <w:rFonts w:ascii="Garamond" w:hAnsi="Garamond" w:cs="Times New Roman"/>
          <w:color w:val="000000" w:themeColor="text1"/>
          <w:sz w:val="24"/>
          <w:szCs w:val="24"/>
        </w:rPr>
        <w:t>Çdo person, që angazhohet në dorëzimin e mbetjeve të rrezikshme, ruan dokumentacionin e dorëzimit për të paktën 3 vjet nga data kur fillon dorëzimi dhe ia vë ato në dispozicion strukturës përgjegjëse inspektuese në fushën e mjedisit. Dokumentacioni përmban të paktën kopje të dokumentit të dorëzimit, kopje të dokumentit të konfirmimit dhe informacion për dorëzimet e refuzuara.</w:t>
      </w:r>
    </w:p>
    <w:p w14:paraId="526905DD" w14:textId="72355B65" w:rsidR="00A12611" w:rsidRPr="009B4FC9" w:rsidRDefault="00AD4C0A"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 </w:t>
      </w:r>
      <w:r w:rsidR="00C42351" w:rsidRPr="009B4FC9">
        <w:rPr>
          <w:rFonts w:ascii="Garamond" w:hAnsi="Garamond" w:cs="Times New Roman"/>
          <w:color w:val="000000" w:themeColor="text1"/>
          <w:sz w:val="24"/>
          <w:szCs w:val="24"/>
        </w:rPr>
        <w:t xml:space="preserve">6. </w:t>
      </w:r>
      <w:r w:rsidR="00A12611" w:rsidRPr="009B4FC9">
        <w:rPr>
          <w:rFonts w:ascii="Garamond" w:hAnsi="Garamond" w:cs="Times New Roman"/>
          <w:color w:val="000000" w:themeColor="text1"/>
          <w:sz w:val="24"/>
          <w:szCs w:val="24"/>
        </w:rPr>
        <w:t>Çdo dorëzues, transportues dhe marrës në dorëzim i dërgon çdo 3 muaj Agjencisë Kombëtare të Mjedisit informacion për dorëzimin e mbetjeve.</w:t>
      </w:r>
    </w:p>
    <w:p w14:paraId="2212BDE3" w14:textId="77777777" w:rsidR="00A12611" w:rsidRPr="009B4FC9" w:rsidRDefault="00C4235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7. </w:t>
      </w:r>
      <w:r w:rsidR="00A12611" w:rsidRPr="009B4FC9">
        <w:rPr>
          <w:rFonts w:ascii="Garamond" w:hAnsi="Garamond" w:cs="Times New Roman"/>
          <w:color w:val="000000" w:themeColor="text1"/>
          <w:sz w:val="24"/>
          <w:szCs w:val="24"/>
        </w:rPr>
        <w:t xml:space="preserve">Këshilli i Ministrave, me propozimin e ministrit, miraton rregullat për zbatimin e këtij neni përfshirë formularin e dokumentacionit të dorëzimit. </w:t>
      </w:r>
    </w:p>
    <w:p w14:paraId="440B75B2"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p>
    <w:p w14:paraId="06AF0B67" w14:textId="77777777" w:rsidR="00A12611" w:rsidRPr="009B4FC9" w:rsidRDefault="00A12611" w:rsidP="009F3D57">
      <w:pPr>
        <w:spacing w:after="0" w:line="240" w:lineRule="auto"/>
        <w:ind w:firstLine="284"/>
        <w:jc w:val="center"/>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SEKSIONI VII</w:t>
      </w:r>
    </w:p>
    <w:p w14:paraId="04552AD0" w14:textId="77777777" w:rsidR="00A12611" w:rsidRPr="009B4FC9" w:rsidRDefault="00A12611" w:rsidP="009F3D57">
      <w:pPr>
        <w:spacing w:after="0" w:line="240" w:lineRule="auto"/>
        <w:ind w:firstLine="284"/>
        <w:jc w:val="center"/>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NORMAT TEKNIKE MINIMALE</w:t>
      </w:r>
    </w:p>
    <w:p w14:paraId="52583079" w14:textId="77777777" w:rsidR="00A12611" w:rsidRPr="009B4FC9" w:rsidRDefault="00A12611" w:rsidP="009F3D57">
      <w:pPr>
        <w:spacing w:after="0" w:line="240" w:lineRule="auto"/>
        <w:ind w:firstLine="284"/>
        <w:jc w:val="center"/>
        <w:rPr>
          <w:rFonts w:ascii="Garamond" w:hAnsi="Garamond" w:cs="Times New Roman"/>
          <w:color w:val="000000" w:themeColor="text1"/>
          <w:sz w:val="24"/>
          <w:szCs w:val="24"/>
        </w:rPr>
      </w:pPr>
    </w:p>
    <w:p w14:paraId="1C4873AB" w14:textId="77777777" w:rsidR="00A12611" w:rsidRPr="009B4FC9" w:rsidRDefault="00A12611" w:rsidP="009F3D57">
      <w:pPr>
        <w:spacing w:after="0" w:line="240" w:lineRule="auto"/>
        <w:ind w:firstLine="284"/>
        <w:jc w:val="center"/>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Neni 46</w:t>
      </w:r>
    </w:p>
    <w:p w14:paraId="228A1534" w14:textId="77777777" w:rsidR="00A12611" w:rsidRPr="009B4FC9" w:rsidRDefault="00A12611" w:rsidP="009F3D57">
      <w:pPr>
        <w:spacing w:after="0" w:line="240" w:lineRule="auto"/>
        <w:ind w:firstLine="284"/>
        <w:jc w:val="center"/>
        <w:rPr>
          <w:rFonts w:ascii="Garamond" w:hAnsi="Garamond" w:cs="Times New Roman"/>
          <w:b/>
          <w:color w:val="000000" w:themeColor="text1"/>
          <w:sz w:val="24"/>
          <w:szCs w:val="24"/>
        </w:rPr>
      </w:pPr>
      <w:r w:rsidRPr="009B4FC9">
        <w:rPr>
          <w:rFonts w:ascii="Garamond" w:hAnsi="Garamond" w:cs="Times New Roman"/>
          <w:b/>
          <w:color w:val="000000" w:themeColor="text1"/>
          <w:sz w:val="24"/>
          <w:szCs w:val="24"/>
        </w:rPr>
        <w:t>Normat teknike minimale</w:t>
      </w:r>
    </w:p>
    <w:p w14:paraId="265C3A91"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p>
    <w:p w14:paraId="3B3F9BE0" w14:textId="77777777" w:rsidR="00A12611" w:rsidRPr="009B4FC9" w:rsidRDefault="00C4235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lastRenderedPageBreak/>
        <w:t xml:space="preserve">1. </w:t>
      </w:r>
      <w:r w:rsidR="00A12611" w:rsidRPr="009B4FC9">
        <w:rPr>
          <w:rFonts w:ascii="Garamond" w:hAnsi="Garamond" w:cs="Times New Roman"/>
          <w:color w:val="000000" w:themeColor="text1"/>
          <w:sz w:val="24"/>
          <w:szCs w:val="24"/>
        </w:rPr>
        <w:t xml:space="preserve">Këshilli i Ministrave, me propozimin e ministrit, miraton rregulloret që përcaktojnë normat teknike minimale për të gjitha veprimtaritë e menaxhimit të integruar të mbetjeve, të parashikuara në këtë ligj, dukë përfshirë këtu edhe transportin, grumbullimin, operacionet e trajtimit, tregtimin dhe ndërmjetësimin. </w:t>
      </w:r>
    </w:p>
    <w:p w14:paraId="124BB9FE" w14:textId="77777777" w:rsidR="00A12611" w:rsidRPr="009B4FC9" w:rsidRDefault="00C4235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2. </w:t>
      </w:r>
      <w:r w:rsidR="00A12611" w:rsidRPr="009B4FC9">
        <w:rPr>
          <w:rFonts w:ascii="Garamond" w:hAnsi="Garamond" w:cs="Times New Roman"/>
          <w:color w:val="000000" w:themeColor="text1"/>
          <w:sz w:val="24"/>
          <w:szCs w:val="24"/>
        </w:rPr>
        <w:t>Normat teknike minimal</w:t>
      </w:r>
      <w:r w:rsidR="00645C19" w:rsidRPr="009B4FC9">
        <w:rPr>
          <w:rFonts w:ascii="Garamond" w:hAnsi="Garamond" w:cs="Times New Roman"/>
          <w:color w:val="000000" w:themeColor="text1"/>
          <w:sz w:val="24"/>
          <w:szCs w:val="24"/>
        </w:rPr>
        <w:t>e, të përcaktuara sipas pikës 1 të këtij neni</w:t>
      </w:r>
      <w:r w:rsidR="00A12611" w:rsidRPr="009B4FC9">
        <w:rPr>
          <w:rFonts w:ascii="Garamond" w:hAnsi="Garamond" w:cs="Times New Roman"/>
          <w:color w:val="000000" w:themeColor="text1"/>
          <w:sz w:val="24"/>
          <w:szCs w:val="24"/>
        </w:rPr>
        <w:t>:</w:t>
      </w:r>
    </w:p>
    <w:p w14:paraId="7E2B0209" w14:textId="3C7FFB36" w:rsidR="00A12611" w:rsidRPr="009B4FC9" w:rsidRDefault="00C4235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a) </w:t>
      </w:r>
      <w:r w:rsidR="00A12611" w:rsidRPr="009B4FC9">
        <w:rPr>
          <w:rFonts w:ascii="Garamond" w:hAnsi="Garamond" w:cs="Times New Roman"/>
          <w:color w:val="000000" w:themeColor="text1"/>
          <w:sz w:val="24"/>
          <w:szCs w:val="24"/>
        </w:rPr>
        <w:t xml:space="preserve">rregullojnë ndikimet kryesore në mjedis, të shkaktuara nga impiantet e trajtimit të mbetjeve; </w:t>
      </w:r>
    </w:p>
    <w:p w14:paraId="52FA1F62" w14:textId="77777777" w:rsidR="00A12611" w:rsidRPr="009B4FC9" w:rsidRDefault="00C4235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b) </w:t>
      </w:r>
      <w:r w:rsidR="00A12611" w:rsidRPr="009B4FC9">
        <w:rPr>
          <w:rFonts w:ascii="Garamond" w:hAnsi="Garamond" w:cs="Times New Roman"/>
          <w:color w:val="000000" w:themeColor="text1"/>
          <w:sz w:val="24"/>
          <w:szCs w:val="24"/>
        </w:rPr>
        <w:t>sigurojnë që mbetjet të trajtohen në përputhje me këtë ligj dhe në v</w:t>
      </w:r>
      <w:r w:rsidR="00645C19" w:rsidRPr="009B4FC9">
        <w:rPr>
          <w:rFonts w:ascii="Garamond" w:hAnsi="Garamond" w:cs="Times New Roman"/>
          <w:color w:val="000000" w:themeColor="text1"/>
          <w:sz w:val="24"/>
          <w:szCs w:val="24"/>
        </w:rPr>
        <w:t>eçanti me nenin 5</w:t>
      </w:r>
      <w:r w:rsidR="00A12611" w:rsidRPr="009B4FC9">
        <w:rPr>
          <w:rFonts w:ascii="Garamond" w:hAnsi="Garamond" w:cs="Times New Roman"/>
          <w:color w:val="000000" w:themeColor="text1"/>
          <w:sz w:val="24"/>
          <w:szCs w:val="24"/>
        </w:rPr>
        <w:t xml:space="preserve"> të tij; </w:t>
      </w:r>
    </w:p>
    <w:p w14:paraId="6092E637" w14:textId="77777777" w:rsidR="00A12611" w:rsidRPr="009B4FC9" w:rsidRDefault="00C4235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c) </w:t>
      </w:r>
      <w:r w:rsidR="00A12611" w:rsidRPr="009B4FC9">
        <w:rPr>
          <w:rFonts w:ascii="Garamond" w:hAnsi="Garamond" w:cs="Times New Roman"/>
          <w:color w:val="000000" w:themeColor="text1"/>
          <w:sz w:val="24"/>
          <w:szCs w:val="24"/>
        </w:rPr>
        <w:t xml:space="preserve">marrin në konsideratë teknikat më të mira të disponueshme për kryerjen e veprimtarive; </w:t>
      </w:r>
    </w:p>
    <w:p w14:paraId="7E96B03B" w14:textId="77777777" w:rsidR="00A12611" w:rsidRPr="009B4FC9" w:rsidRDefault="00C4235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ç) </w:t>
      </w:r>
      <w:r w:rsidR="00A12611" w:rsidRPr="009B4FC9">
        <w:rPr>
          <w:rFonts w:ascii="Garamond" w:hAnsi="Garamond" w:cs="Times New Roman"/>
          <w:color w:val="000000" w:themeColor="text1"/>
          <w:sz w:val="24"/>
          <w:szCs w:val="24"/>
        </w:rPr>
        <w:t>në rast së është e përshtatshme, përfshijnë elemente që lidhen me cilësinë e trajtimit dhe kërkesat e procesit.</w:t>
      </w:r>
    </w:p>
    <w:p w14:paraId="75F3C8FB" w14:textId="77777777" w:rsidR="00A12611" w:rsidRPr="009B4FC9" w:rsidRDefault="000432B5"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 </w:t>
      </w:r>
    </w:p>
    <w:p w14:paraId="247247A3" w14:textId="77777777" w:rsidR="00A12611" w:rsidRPr="009B4FC9" w:rsidRDefault="00A12611" w:rsidP="009F3D57">
      <w:pPr>
        <w:spacing w:after="0" w:line="240" w:lineRule="auto"/>
        <w:ind w:firstLine="284"/>
        <w:jc w:val="center"/>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KREU IV</w:t>
      </w:r>
    </w:p>
    <w:p w14:paraId="4F32F4D5" w14:textId="77777777" w:rsidR="00A12611" w:rsidRPr="009B4FC9" w:rsidRDefault="00A12611" w:rsidP="009F3D57">
      <w:pPr>
        <w:spacing w:after="0" w:line="240" w:lineRule="auto"/>
        <w:ind w:firstLine="284"/>
        <w:jc w:val="center"/>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RRYMAT SPECIFIKE TË MBETJEVE</w:t>
      </w:r>
    </w:p>
    <w:p w14:paraId="70E76731" w14:textId="77777777" w:rsidR="00A12611" w:rsidRPr="009B4FC9" w:rsidRDefault="00A12611" w:rsidP="009F3D57">
      <w:pPr>
        <w:spacing w:after="0" w:line="240" w:lineRule="auto"/>
        <w:ind w:firstLine="284"/>
        <w:jc w:val="center"/>
        <w:rPr>
          <w:rFonts w:ascii="Garamond" w:hAnsi="Garamond" w:cs="Times New Roman"/>
          <w:color w:val="000000" w:themeColor="text1"/>
          <w:sz w:val="24"/>
          <w:szCs w:val="24"/>
        </w:rPr>
      </w:pPr>
    </w:p>
    <w:p w14:paraId="786EBE81" w14:textId="77777777" w:rsidR="00A12611" w:rsidRPr="009B4FC9" w:rsidRDefault="00A12611" w:rsidP="009F3D57">
      <w:pPr>
        <w:spacing w:after="0" w:line="240" w:lineRule="auto"/>
        <w:ind w:firstLine="284"/>
        <w:jc w:val="center"/>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Neni 47</w:t>
      </w:r>
    </w:p>
    <w:p w14:paraId="4B8F56DF" w14:textId="77777777" w:rsidR="00A12611" w:rsidRPr="009B4FC9" w:rsidRDefault="00A12611" w:rsidP="009F3D57">
      <w:pPr>
        <w:spacing w:after="0" w:line="240" w:lineRule="auto"/>
        <w:ind w:firstLine="284"/>
        <w:jc w:val="center"/>
        <w:rPr>
          <w:rFonts w:ascii="Garamond" w:hAnsi="Garamond" w:cs="Times New Roman"/>
          <w:b/>
          <w:color w:val="000000" w:themeColor="text1"/>
          <w:sz w:val="24"/>
          <w:szCs w:val="24"/>
        </w:rPr>
      </w:pPr>
      <w:r w:rsidRPr="009B4FC9">
        <w:rPr>
          <w:rFonts w:ascii="Garamond" w:hAnsi="Garamond" w:cs="Times New Roman"/>
          <w:b/>
          <w:color w:val="000000" w:themeColor="text1"/>
          <w:sz w:val="24"/>
          <w:szCs w:val="24"/>
        </w:rPr>
        <w:t>Vajrat e përdorura</w:t>
      </w:r>
    </w:p>
    <w:p w14:paraId="5504742A"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p>
    <w:p w14:paraId="26E95038" w14:textId="77777777" w:rsidR="00A12611" w:rsidRPr="009B4FC9" w:rsidRDefault="00C4235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1. </w:t>
      </w:r>
      <w:r w:rsidR="00A12611" w:rsidRPr="009B4FC9">
        <w:rPr>
          <w:rFonts w:ascii="Garamond" w:hAnsi="Garamond" w:cs="Times New Roman"/>
          <w:color w:val="000000" w:themeColor="text1"/>
          <w:sz w:val="24"/>
          <w:szCs w:val="24"/>
        </w:rPr>
        <w:t>Vajrat e përdorura grumbullohen në mënyrë të diferencuar, përveçse kur një gjë e tillë nuk është teknikisht e mundur, duke pasur parasysh praktikat më të mira.</w:t>
      </w:r>
    </w:p>
    <w:p w14:paraId="5FB72977" w14:textId="355844CD" w:rsidR="00A12611" w:rsidRPr="009B4FC9" w:rsidRDefault="00AD4C0A"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 </w:t>
      </w:r>
      <w:r w:rsidR="00C42351" w:rsidRPr="009B4FC9">
        <w:rPr>
          <w:rFonts w:ascii="Garamond" w:hAnsi="Garamond" w:cs="Times New Roman"/>
          <w:color w:val="000000" w:themeColor="text1"/>
          <w:sz w:val="24"/>
          <w:szCs w:val="24"/>
        </w:rPr>
        <w:t xml:space="preserve">2. </w:t>
      </w:r>
      <w:r w:rsidR="00645C19" w:rsidRPr="009B4FC9">
        <w:rPr>
          <w:rFonts w:ascii="Garamond" w:hAnsi="Garamond" w:cs="Times New Roman"/>
          <w:color w:val="000000" w:themeColor="text1"/>
          <w:sz w:val="24"/>
          <w:szCs w:val="24"/>
        </w:rPr>
        <w:t>Vajrat e përdorura trajtohen</w:t>
      </w:r>
      <w:r w:rsidR="00A12611" w:rsidRPr="009B4FC9">
        <w:rPr>
          <w:rFonts w:ascii="Garamond" w:hAnsi="Garamond" w:cs="Times New Roman"/>
          <w:color w:val="000000" w:themeColor="text1"/>
          <w:sz w:val="24"/>
          <w:szCs w:val="24"/>
        </w:rPr>
        <w:t xml:space="preserve"> duke i dhënë prioritet rigjenerimit ose operacioneve të tjera të riciklimit, të cilat kanë rezultat të barabartë ose më të mirë për mjedisin sesa rigjenerimi.</w:t>
      </w:r>
    </w:p>
    <w:p w14:paraId="10BEB21E" w14:textId="16543F45" w:rsidR="00A12611" w:rsidRPr="009B4FC9" w:rsidRDefault="00AD4C0A"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 </w:t>
      </w:r>
      <w:r w:rsidR="00C42351" w:rsidRPr="009B4FC9">
        <w:rPr>
          <w:rFonts w:ascii="Garamond" w:hAnsi="Garamond" w:cs="Times New Roman"/>
          <w:color w:val="000000" w:themeColor="text1"/>
          <w:sz w:val="24"/>
          <w:szCs w:val="24"/>
        </w:rPr>
        <w:t xml:space="preserve">3. </w:t>
      </w:r>
      <w:r w:rsidR="00A12611" w:rsidRPr="009B4FC9">
        <w:rPr>
          <w:rFonts w:ascii="Garamond" w:hAnsi="Garamond" w:cs="Times New Roman"/>
          <w:color w:val="000000" w:themeColor="text1"/>
          <w:sz w:val="24"/>
          <w:szCs w:val="24"/>
        </w:rPr>
        <w:t>Vajrat e përdorura, që kanë karakteristika të ndryshme, nuk përzihen me njëra- tjetrën dhe as me lloje të tjera mbetjesh apo substancash, nëse kjo përzierje pengon rigjenerimin apo operacione të tjera të riciklimit, të cilat kanë rezultat të barabartë ose më të mirë për mjedisin sesa rigjenerimi.</w:t>
      </w:r>
    </w:p>
    <w:p w14:paraId="7EC3F459" w14:textId="390C08E4" w:rsidR="00A12611" w:rsidRPr="009B4FC9" w:rsidRDefault="00AD4C0A"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 </w:t>
      </w:r>
      <w:r w:rsidR="00C42351" w:rsidRPr="009B4FC9">
        <w:rPr>
          <w:rFonts w:ascii="Garamond" w:hAnsi="Garamond" w:cs="Times New Roman"/>
          <w:color w:val="000000" w:themeColor="text1"/>
          <w:sz w:val="24"/>
          <w:szCs w:val="24"/>
        </w:rPr>
        <w:t xml:space="preserve">4. </w:t>
      </w:r>
      <w:r w:rsidR="00A12611" w:rsidRPr="009B4FC9">
        <w:rPr>
          <w:rFonts w:ascii="Garamond" w:hAnsi="Garamond" w:cs="Times New Roman"/>
          <w:color w:val="000000" w:themeColor="text1"/>
          <w:sz w:val="24"/>
          <w:szCs w:val="24"/>
        </w:rPr>
        <w:t xml:space="preserve">Leja e mjedisit për personat fizikë </w:t>
      </w:r>
      <w:r w:rsidR="002C77E8" w:rsidRPr="009B4FC9">
        <w:rPr>
          <w:rFonts w:ascii="Garamond" w:hAnsi="Garamond" w:cs="Times New Roman"/>
          <w:color w:val="000000" w:themeColor="text1"/>
          <w:sz w:val="24"/>
          <w:szCs w:val="24"/>
        </w:rPr>
        <w:t>ose</w:t>
      </w:r>
      <w:r w:rsidR="00A12611" w:rsidRPr="009B4FC9">
        <w:rPr>
          <w:rFonts w:ascii="Garamond" w:hAnsi="Garamond" w:cs="Times New Roman"/>
          <w:color w:val="000000" w:themeColor="text1"/>
          <w:sz w:val="24"/>
          <w:szCs w:val="24"/>
        </w:rPr>
        <w:t xml:space="preserve"> juridikë, që trajton vajra të përdorura, përfshin kushte që sigurojnë trajtimin e tyre, në përputhje me këtë nen.</w:t>
      </w:r>
    </w:p>
    <w:p w14:paraId="3E81F72A" w14:textId="77777777" w:rsidR="00A12611" w:rsidRPr="009B4FC9" w:rsidRDefault="00C4235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5. </w:t>
      </w:r>
      <w:r w:rsidR="00A12611" w:rsidRPr="009B4FC9">
        <w:rPr>
          <w:rFonts w:ascii="Garamond" w:hAnsi="Garamond" w:cs="Times New Roman"/>
          <w:color w:val="000000" w:themeColor="text1"/>
          <w:sz w:val="24"/>
          <w:szCs w:val="24"/>
        </w:rPr>
        <w:t>Këshilli i Ministrave, me propozimin e ministrit, miraton rregullat për grumbullimin e diferencuar dhe trajtimin e vajrave të përdorura. Në këto rregulla përfshihen masa të tilla, si</w:t>
      </w:r>
      <w:r w:rsidR="00645C19" w:rsidRPr="009B4FC9">
        <w:rPr>
          <w:rFonts w:ascii="Garamond" w:hAnsi="Garamond" w:cs="Times New Roman"/>
          <w:color w:val="000000" w:themeColor="text1"/>
          <w:sz w:val="24"/>
          <w:szCs w:val="24"/>
        </w:rPr>
        <w:t>:</w:t>
      </w:r>
      <w:r w:rsidR="00A12611" w:rsidRPr="009B4FC9">
        <w:rPr>
          <w:rFonts w:ascii="Garamond" w:hAnsi="Garamond" w:cs="Times New Roman"/>
          <w:color w:val="000000" w:themeColor="text1"/>
          <w:sz w:val="24"/>
          <w:szCs w:val="24"/>
        </w:rPr>
        <w:t xml:space="preserve"> kërkesat teknike, instrumentet ekonomike dhe marrëveshjet vullnetare.</w:t>
      </w:r>
    </w:p>
    <w:p w14:paraId="1AF3D16A" w14:textId="77777777" w:rsidR="00A12611" w:rsidRPr="009B4FC9" w:rsidRDefault="00C4235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6. </w:t>
      </w:r>
      <w:r w:rsidR="00A12611" w:rsidRPr="009B4FC9">
        <w:rPr>
          <w:rFonts w:ascii="Garamond" w:hAnsi="Garamond" w:cs="Times New Roman"/>
          <w:color w:val="000000" w:themeColor="text1"/>
          <w:sz w:val="24"/>
          <w:szCs w:val="24"/>
        </w:rPr>
        <w:t>Kjo dispozitë nuk cenon detyrimet në lidhje me menaxhimin e mbetjeve të rrezikshme, të parashikuara në këtë ligj.</w:t>
      </w:r>
    </w:p>
    <w:p w14:paraId="16B58A1B"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p>
    <w:p w14:paraId="4D7FE2EF" w14:textId="77777777" w:rsidR="00A12611" w:rsidRPr="009B4FC9" w:rsidRDefault="00A12611" w:rsidP="009F3D57">
      <w:pPr>
        <w:spacing w:after="0" w:line="240" w:lineRule="auto"/>
        <w:ind w:firstLine="284"/>
        <w:jc w:val="center"/>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Neni 48</w:t>
      </w:r>
    </w:p>
    <w:p w14:paraId="3E31BC59" w14:textId="77777777" w:rsidR="00A12611" w:rsidRPr="009B4FC9" w:rsidRDefault="00A12611" w:rsidP="009F3D57">
      <w:pPr>
        <w:spacing w:after="0" w:line="240" w:lineRule="auto"/>
        <w:ind w:firstLine="284"/>
        <w:jc w:val="center"/>
        <w:rPr>
          <w:rFonts w:ascii="Garamond" w:hAnsi="Garamond" w:cs="Times New Roman"/>
          <w:b/>
          <w:color w:val="000000" w:themeColor="text1"/>
          <w:sz w:val="24"/>
          <w:szCs w:val="24"/>
        </w:rPr>
      </w:pPr>
      <w:r w:rsidRPr="009B4FC9">
        <w:rPr>
          <w:rFonts w:ascii="Garamond" w:hAnsi="Garamond" w:cs="Times New Roman"/>
          <w:b/>
          <w:color w:val="000000" w:themeColor="text1"/>
          <w:sz w:val="24"/>
          <w:szCs w:val="24"/>
        </w:rPr>
        <w:t>Mbetjet bio</w:t>
      </w:r>
    </w:p>
    <w:p w14:paraId="15136DCA"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p>
    <w:p w14:paraId="25678E7D" w14:textId="77777777" w:rsidR="00A12611" w:rsidRPr="009B4FC9" w:rsidRDefault="00C4235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1. </w:t>
      </w:r>
      <w:r w:rsidR="00A12611" w:rsidRPr="009B4FC9">
        <w:rPr>
          <w:rFonts w:ascii="Garamond" w:hAnsi="Garamond" w:cs="Times New Roman"/>
          <w:color w:val="000000" w:themeColor="text1"/>
          <w:sz w:val="24"/>
          <w:szCs w:val="24"/>
        </w:rPr>
        <w:t>Bashkitë marrin masat që në territorin nën juridiksionin e tyre mbetjet bio ndahen dhe riciklohen në burim ose grumbullohen në mënyrë të diferencuar dhe nuk përzihen me lloje të tjera mbetjesh.</w:t>
      </w:r>
    </w:p>
    <w:p w14:paraId="10D21C6B" w14:textId="74057EF0" w:rsidR="00A12611" w:rsidRPr="009B4FC9" w:rsidRDefault="00AD4C0A"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 </w:t>
      </w:r>
      <w:r w:rsidR="00C42351" w:rsidRPr="009B4FC9">
        <w:rPr>
          <w:rFonts w:ascii="Garamond" w:hAnsi="Garamond" w:cs="Times New Roman"/>
          <w:color w:val="000000" w:themeColor="text1"/>
          <w:sz w:val="24"/>
          <w:szCs w:val="24"/>
        </w:rPr>
        <w:t xml:space="preserve">2. </w:t>
      </w:r>
      <w:r w:rsidR="00A12611" w:rsidRPr="009B4FC9">
        <w:rPr>
          <w:rFonts w:ascii="Garamond" w:hAnsi="Garamond" w:cs="Times New Roman"/>
          <w:color w:val="000000" w:themeColor="text1"/>
          <w:sz w:val="24"/>
          <w:szCs w:val="24"/>
        </w:rPr>
        <w:t>Bashkitë investojnë në krijimin e infrastrukturës për ndarjen në burim dhe grumbullimin e diferencuar të mbetjeve bio</w:t>
      </w:r>
      <w:r w:rsidR="00645C19" w:rsidRPr="009B4FC9">
        <w:rPr>
          <w:rFonts w:ascii="Garamond" w:hAnsi="Garamond" w:cs="Times New Roman"/>
          <w:color w:val="000000" w:themeColor="text1"/>
          <w:sz w:val="24"/>
          <w:szCs w:val="24"/>
        </w:rPr>
        <w:t>,</w:t>
      </w:r>
      <w:r w:rsidR="00A12611" w:rsidRPr="009B4FC9">
        <w:rPr>
          <w:rFonts w:ascii="Garamond" w:hAnsi="Garamond" w:cs="Times New Roman"/>
          <w:color w:val="000000" w:themeColor="text1"/>
          <w:sz w:val="24"/>
          <w:szCs w:val="24"/>
        </w:rPr>
        <w:t xml:space="preserve"> si edhe ngritjen e impianteve të kompostimit në çdo zonë mbetjesh apo një për disa zona, referuar numrit të popullsisë.</w:t>
      </w:r>
    </w:p>
    <w:p w14:paraId="6798E187" w14:textId="11E3B347" w:rsidR="00A12611" w:rsidRPr="009B4FC9" w:rsidRDefault="00AD4C0A"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 </w:t>
      </w:r>
      <w:r w:rsidR="00C42351" w:rsidRPr="009B4FC9">
        <w:rPr>
          <w:rFonts w:ascii="Garamond" w:hAnsi="Garamond" w:cs="Times New Roman"/>
          <w:color w:val="000000" w:themeColor="text1"/>
          <w:sz w:val="24"/>
          <w:szCs w:val="24"/>
        </w:rPr>
        <w:t xml:space="preserve">3. </w:t>
      </w:r>
      <w:r w:rsidR="00A12611" w:rsidRPr="009B4FC9">
        <w:rPr>
          <w:rFonts w:ascii="Garamond" w:hAnsi="Garamond" w:cs="Times New Roman"/>
          <w:color w:val="000000" w:themeColor="text1"/>
          <w:sz w:val="24"/>
          <w:szCs w:val="24"/>
        </w:rPr>
        <w:t>Mbetjet bio mund të grumbullohen së bashku me mbetje, të cilat kanë përbërje të ngjashme të biodegradimit dhe kompostimit, që plotësojnë standardet për ambalazhet e biodegradueshme nëpërmjet kompostimit dhe biodegradimit.</w:t>
      </w:r>
    </w:p>
    <w:p w14:paraId="6F10DBC5" w14:textId="67616875" w:rsidR="00A12611" w:rsidRPr="009B4FC9" w:rsidRDefault="00AD4C0A"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 </w:t>
      </w:r>
      <w:r w:rsidR="00C42351" w:rsidRPr="009B4FC9">
        <w:rPr>
          <w:rFonts w:ascii="Garamond" w:hAnsi="Garamond" w:cs="Times New Roman"/>
          <w:color w:val="000000" w:themeColor="text1"/>
          <w:sz w:val="24"/>
          <w:szCs w:val="24"/>
        </w:rPr>
        <w:t xml:space="preserve">4. </w:t>
      </w:r>
      <w:r w:rsidR="00A12611" w:rsidRPr="009B4FC9">
        <w:rPr>
          <w:rFonts w:ascii="Garamond" w:hAnsi="Garamond" w:cs="Times New Roman"/>
          <w:color w:val="000000" w:themeColor="text1"/>
          <w:sz w:val="24"/>
          <w:szCs w:val="24"/>
        </w:rPr>
        <w:t>Ministria, Agjencia Kombëtare e Ekonomisë së Mbetjeve, njësitë e vetëqeverisjes vendore dhe, sipas rastit, institucione të</w:t>
      </w:r>
      <w:r w:rsidRPr="009B4FC9">
        <w:rPr>
          <w:rFonts w:ascii="Garamond" w:hAnsi="Garamond" w:cs="Times New Roman"/>
          <w:color w:val="000000" w:themeColor="text1"/>
          <w:sz w:val="24"/>
          <w:szCs w:val="24"/>
        </w:rPr>
        <w:t xml:space="preserve"> </w:t>
      </w:r>
      <w:r w:rsidR="00A12611" w:rsidRPr="009B4FC9">
        <w:rPr>
          <w:rFonts w:ascii="Garamond" w:hAnsi="Garamond" w:cs="Times New Roman"/>
          <w:color w:val="000000" w:themeColor="text1"/>
          <w:sz w:val="24"/>
          <w:szCs w:val="24"/>
        </w:rPr>
        <w:t>tjera, përdorin të gjitha instrumentet ekonomike dhe masat e tjera brenda kompetencave të tyre, në mënyrë që:</w:t>
      </w:r>
    </w:p>
    <w:p w14:paraId="74CC0BB3" w14:textId="1EF13D27" w:rsidR="00A12611" w:rsidRPr="009B4FC9" w:rsidRDefault="00AD4C0A"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 </w:t>
      </w:r>
      <w:r w:rsidR="00C42351" w:rsidRPr="009B4FC9">
        <w:rPr>
          <w:rFonts w:ascii="Garamond" w:hAnsi="Garamond" w:cs="Times New Roman"/>
          <w:color w:val="000000" w:themeColor="text1"/>
          <w:sz w:val="24"/>
          <w:szCs w:val="24"/>
        </w:rPr>
        <w:t xml:space="preserve">a) </w:t>
      </w:r>
      <w:r w:rsidR="00A12611" w:rsidRPr="009B4FC9">
        <w:rPr>
          <w:rFonts w:ascii="Garamond" w:hAnsi="Garamond" w:cs="Times New Roman"/>
          <w:color w:val="000000" w:themeColor="text1"/>
          <w:sz w:val="24"/>
          <w:szCs w:val="24"/>
        </w:rPr>
        <w:t>të nxisin riciklimin, përfshirë kompostimin dhe tretjen e mbetjeve bio në mënyrë që të arrihet një nivel i lartë i mbrojtjes së mjedisit</w:t>
      </w:r>
      <w:r w:rsidR="00CD3853" w:rsidRPr="009B4FC9">
        <w:rPr>
          <w:rFonts w:ascii="Garamond" w:hAnsi="Garamond" w:cs="Times New Roman"/>
          <w:color w:val="000000" w:themeColor="text1"/>
          <w:sz w:val="24"/>
          <w:szCs w:val="24"/>
        </w:rPr>
        <w:t>,</w:t>
      </w:r>
      <w:r w:rsidR="00A12611" w:rsidRPr="009B4FC9">
        <w:rPr>
          <w:rFonts w:ascii="Garamond" w:hAnsi="Garamond" w:cs="Times New Roman"/>
          <w:color w:val="000000" w:themeColor="text1"/>
          <w:sz w:val="24"/>
          <w:szCs w:val="24"/>
        </w:rPr>
        <w:t xml:space="preserve"> si edhe në produkte të cilat plotësojnë standardet e cilësisë së lartë, të përshtatshme sipas përdorimit; </w:t>
      </w:r>
    </w:p>
    <w:p w14:paraId="52E9CB09" w14:textId="77777777" w:rsidR="00A12611" w:rsidRPr="009B4FC9" w:rsidRDefault="00C4235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b) </w:t>
      </w:r>
      <w:r w:rsidR="00A12611" w:rsidRPr="009B4FC9">
        <w:rPr>
          <w:rFonts w:ascii="Garamond" w:hAnsi="Garamond" w:cs="Times New Roman"/>
          <w:color w:val="000000" w:themeColor="text1"/>
          <w:sz w:val="24"/>
          <w:szCs w:val="24"/>
        </w:rPr>
        <w:t xml:space="preserve">të inkurajojnë kompostimin në shtëpi, veçanërisht në zonat rurale; </w:t>
      </w:r>
    </w:p>
    <w:p w14:paraId="6E1EFF98" w14:textId="77777777" w:rsidR="00A12611" w:rsidRPr="009B4FC9" w:rsidRDefault="00C4235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c) </w:t>
      </w:r>
      <w:r w:rsidR="00A12611" w:rsidRPr="009B4FC9">
        <w:rPr>
          <w:rFonts w:ascii="Garamond" w:hAnsi="Garamond" w:cs="Times New Roman"/>
          <w:color w:val="000000" w:themeColor="text1"/>
          <w:sz w:val="24"/>
          <w:szCs w:val="24"/>
        </w:rPr>
        <w:t>të promovojnë përdorimin e materialeve të prodhuara nga mbetjet bio</w:t>
      </w:r>
      <w:r w:rsidR="00CD3853" w:rsidRPr="009B4FC9">
        <w:rPr>
          <w:rFonts w:ascii="Garamond" w:hAnsi="Garamond" w:cs="Times New Roman"/>
          <w:color w:val="000000" w:themeColor="text1"/>
          <w:sz w:val="24"/>
          <w:szCs w:val="24"/>
        </w:rPr>
        <w:t>,</w:t>
      </w:r>
      <w:r w:rsidR="00A12611" w:rsidRPr="009B4FC9">
        <w:rPr>
          <w:rFonts w:ascii="Garamond" w:hAnsi="Garamond" w:cs="Times New Roman"/>
          <w:color w:val="000000" w:themeColor="text1"/>
          <w:sz w:val="24"/>
          <w:szCs w:val="24"/>
        </w:rPr>
        <w:t xml:space="preserve"> që janë të sigurta për mjedisin. </w:t>
      </w:r>
    </w:p>
    <w:p w14:paraId="36405691" w14:textId="1C527237" w:rsidR="00A12611" w:rsidRPr="009B4FC9" w:rsidRDefault="00AD4C0A"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 </w:t>
      </w:r>
      <w:r w:rsidR="00C42351" w:rsidRPr="009B4FC9">
        <w:rPr>
          <w:rFonts w:ascii="Garamond" w:hAnsi="Garamond" w:cs="Times New Roman"/>
          <w:color w:val="000000" w:themeColor="text1"/>
          <w:sz w:val="24"/>
          <w:szCs w:val="24"/>
        </w:rPr>
        <w:t xml:space="preserve">5. </w:t>
      </w:r>
      <w:r w:rsidR="00A12611" w:rsidRPr="009B4FC9">
        <w:rPr>
          <w:rFonts w:ascii="Garamond" w:hAnsi="Garamond" w:cs="Times New Roman"/>
          <w:color w:val="000000" w:themeColor="text1"/>
          <w:sz w:val="24"/>
          <w:szCs w:val="24"/>
        </w:rPr>
        <w:t xml:space="preserve">Këshilli i Ministrave, me propozimin e ministrit, miraton masat e nevojshme për zbatimin e këtij neni për realizimin e ndarjes në burim apo të grumbullimit të diferencuar të mbetjeve bio nga bashkitë. </w:t>
      </w:r>
    </w:p>
    <w:p w14:paraId="5D45C553"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lastRenderedPageBreak/>
        <w:t xml:space="preserve"> </w:t>
      </w:r>
    </w:p>
    <w:p w14:paraId="58AFFA63" w14:textId="77777777" w:rsidR="00A12611" w:rsidRPr="009B4FC9" w:rsidRDefault="00A12611" w:rsidP="009F3D57">
      <w:pPr>
        <w:spacing w:after="0" w:line="240" w:lineRule="auto"/>
        <w:ind w:firstLine="284"/>
        <w:jc w:val="center"/>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Neni 49</w:t>
      </w:r>
    </w:p>
    <w:p w14:paraId="72257DC1" w14:textId="77777777" w:rsidR="00A12611" w:rsidRPr="009B4FC9" w:rsidRDefault="00A12611" w:rsidP="009F3D57">
      <w:pPr>
        <w:spacing w:after="0" w:line="240" w:lineRule="auto"/>
        <w:ind w:firstLine="284"/>
        <w:jc w:val="center"/>
        <w:rPr>
          <w:rFonts w:ascii="Garamond" w:hAnsi="Garamond" w:cs="Times New Roman"/>
          <w:b/>
          <w:color w:val="000000" w:themeColor="text1"/>
          <w:sz w:val="24"/>
          <w:szCs w:val="24"/>
        </w:rPr>
      </w:pPr>
      <w:r w:rsidRPr="009B4FC9">
        <w:rPr>
          <w:rFonts w:ascii="Garamond" w:hAnsi="Garamond" w:cs="Times New Roman"/>
          <w:b/>
          <w:color w:val="000000" w:themeColor="text1"/>
          <w:sz w:val="24"/>
          <w:szCs w:val="24"/>
        </w:rPr>
        <w:t>Ambalazhet dhe mbetjet e tyre</w:t>
      </w:r>
    </w:p>
    <w:p w14:paraId="2356547E"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p>
    <w:p w14:paraId="41F43785" w14:textId="77777777" w:rsidR="00A12611" w:rsidRPr="009B4FC9" w:rsidRDefault="00C4235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1. </w:t>
      </w:r>
      <w:r w:rsidR="00A12611" w:rsidRPr="009B4FC9">
        <w:rPr>
          <w:rFonts w:ascii="Garamond" w:hAnsi="Garamond" w:cs="Times New Roman"/>
          <w:color w:val="000000" w:themeColor="text1"/>
          <w:sz w:val="24"/>
          <w:szCs w:val="24"/>
        </w:rPr>
        <w:t>Ndalohet përdorimi, hedhja në treg, prodhimi, importimi ose futja në territorin e Republikës së Shqipërisë e qeseve plastike mbajtëse të lehta, si dhe e qeseve plastike mbajtëse të oxo-degradueshme. Këshilli i Ministrave, me propozimin e ministrit, përcakton masat dhe institucionet shtetërore përgjegjëse për zbatimin e kësaj pike.</w:t>
      </w:r>
    </w:p>
    <w:p w14:paraId="5102C9AC" w14:textId="77777777" w:rsidR="00A12611" w:rsidRPr="009B4FC9" w:rsidRDefault="00C4235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2. </w:t>
      </w:r>
      <w:r w:rsidR="00A12611" w:rsidRPr="009B4FC9">
        <w:rPr>
          <w:rFonts w:ascii="Garamond" w:hAnsi="Garamond" w:cs="Times New Roman"/>
          <w:color w:val="000000" w:themeColor="text1"/>
          <w:sz w:val="24"/>
          <w:szCs w:val="24"/>
        </w:rPr>
        <w:t>Ambalazhet hidhen në treg vetëm nëse plotësojnë kërkesat e përcaktuara në ligj dhe me vendim të Këshillit të Ministrave, sipas këtij neni. Këshilli i Ministrave, me propozimin e ministrit, miraton:</w:t>
      </w:r>
    </w:p>
    <w:p w14:paraId="72FFBBF3" w14:textId="14D517C4" w:rsidR="00A12611" w:rsidRPr="009B4FC9" w:rsidRDefault="00C4235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a) </w:t>
      </w:r>
      <w:r w:rsidR="00A12611" w:rsidRPr="009B4FC9">
        <w:rPr>
          <w:rFonts w:ascii="Garamond" w:hAnsi="Garamond" w:cs="Times New Roman"/>
          <w:color w:val="000000" w:themeColor="text1"/>
          <w:sz w:val="24"/>
          <w:szCs w:val="24"/>
        </w:rPr>
        <w:t xml:space="preserve">kërkesat minimale për ambalazhet, sipas parashikimeve të legjislacionit në fuqi mbi përbërjen e tyre, gjurmueshmërinë, cilësinë e ambalazheve, duke garantuar sigurinë, mbrojtjen e shëndetit publik dhe të higjienës së produktit; </w:t>
      </w:r>
    </w:p>
    <w:p w14:paraId="57DA4BC4" w14:textId="77777777" w:rsidR="00A12611" w:rsidRPr="009B4FC9" w:rsidRDefault="00C4235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b) </w:t>
      </w:r>
      <w:r w:rsidR="00A12611" w:rsidRPr="009B4FC9">
        <w:rPr>
          <w:rFonts w:ascii="Garamond" w:hAnsi="Garamond" w:cs="Times New Roman"/>
          <w:color w:val="000000" w:themeColor="text1"/>
          <w:sz w:val="24"/>
          <w:szCs w:val="24"/>
        </w:rPr>
        <w:t>masat e nevojshme për parandalimin e krijimit të mbetjeve të ambalazheve;</w:t>
      </w:r>
    </w:p>
    <w:p w14:paraId="6C998D05" w14:textId="4924D51E" w:rsidR="00A12611" w:rsidRPr="009B4FC9" w:rsidRDefault="00C4235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c) </w:t>
      </w:r>
      <w:r w:rsidR="00A12611" w:rsidRPr="009B4FC9">
        <w:rPr>
          <w:rFonts w:ascii="Garamond" w:hAnsi="Garamond" w:cs="Times New Roman"/>
          <w:color w:val="000000" w:themeColor="text1"/>
          <w:sz w:val="24"/>
          <w:szCs w:val="24"/>
        </w:rPr>
        <w:t>masat e nevojshme për ngritjen e sistemeve për ripërdorimin apo rikuperimin, përfshirë riciklimin e ambalazheve dhe/ose mbetjeve të tyre;</w:t>
      </w:r>
      <w:r w:rsidR="00AD4C0A" w:rsidRPr="009B4FC9">
        <w:rPr>
          <w:rFonts w:ascii="Garamond" w:hAnsi="Garamond" w:cs="Times New Roman"/>
          <w:color w:val="000000" w:themeColor="text1"/>
          <w:sz w:val="24"/>
          <w:szCs w:val="24"/>
        </w:rPr>
        <w:t xml:space="preserve"> </w:t>
      </w:r>
    </w:p>
    <w:p w14:paraId="59C3EB75"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ç) masat që synojnë zvogëlimin e sasisë së mbetjeve nga ambalazhet, nëpërmjet rikuperimit apo riciklimit, objektivat e ric</w:t>
      </w:r>
      <w:r w:rsidR="00F23D89" w:rsidRPr="009B4FC9">
        <w:rPr>
          <w:rFonts w:ascii="Garamond" w:hAnsi="Garamond" w:cs="Times New Roman"/>
          <w:color w:val="000000" w:themeColor="text1"/>
          <w:sz w:val="24"/>
          <w:szCs w:val="24"/>
        </w:rPr>
        <w:t>i</w:t>
      </w:r>
      <w:r w:rsidRPr="009B4FC9">
        <w:rPr>
          <w:rFonts w:ascii="Garamond" w:hAnsi="Garamond" w:cs="Times New Roman"/>
          <w:color w:val="000000" w:themeColor="text1"/>
          <w:sz w:val="24"/>
          <w:szCs w:val="24"/>
        </w:rPr>
        <w:t>klimit dhe rikuperimit;</w:t>
      </w:r>
    </w:p>
    <w:p w14:paraId="4C2CBE0C" w14:textId="77777777" w:rsidR="00A12611" w:rsidRPr="009B4FC9" w:rsidRDefault="00C4235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d) </w:t>
      </w:r>
      <w:r w:rsidR="00A12611" w:rsidRPr="009B4FC9">
        <w:rPr>
          <w:rFonts w:ascii="Garamond" w:hAnsi="Garamond" w:cs="Times New Roman"/>
          <w:color w:val="000000" w:themeColor="text1"/>
          <w:sz w:val="24"/>
          <w:szCs w:val="24"/>
        </w:rPr>
        <w:t>rregullat për krijimin, administrimin dhe mbajtjen e bazës së të dhënave për ambalazhet e mbetjet e tyre dhe institucionin përgjegjës, me qëllim monitorimin e përmbushjes së objektivave.</w:t>
      </w:r>
    </w:p>
    <w:p w14:paraId="6B83A454"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p>
    <w:p w14:paraId="34441FC8" w14:textId="77777777" w:rsidR="00A12611" w:rsidRPr="009B4FC9" w:rsidRDefault="00A12611" w:rsidP="009F3D57">
      <w:pPr>
        <w:spacing w:after="0" w:line="240" w:lineRule="auto"/>
        <w:ind w:firstLine="284"/>
        <w:jc w:val="center"/>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Neni 50</w:t>
      </w:r>
    </w:p>
    <w:p w14:paraId="3483F979" w14:textId="77777777" w:rsidR="00A12611" w:rsidRPr="009B4FC9" w:rsidRDefault="00A12611" w:rsidP="009F3D57">
      <w:pPr>
        <w:spacing w:after="0" w:line="240" w:lineRule="auto"/>
        <w:ind w:firstLine="284"/>
        <w:jc w:val="center"/>
        <w:rPr>
          <w:rFonts w:ascii="Garamond" w:hAnsi="Garamond" w:cs="Times New Roman"/>
          <w:b/>
          <w:color w:val="000000" w:themeColor="text1"/>
          <w:sz w:val="24"/>
          <w:szCs w:val="24"/>
        </w:rPr>
      </w:pPr>
      <w:r w:rsidRPr="009B4FC9">
        <w:rPr>
          <w:rFonts w:ascii="Garamond" w:hAnsi="Garamond" w:cs="Times New Roman"/>
          <w:b/>
          <w:color w:val="000000" w:themeColor="text1"/>
          <w:sz w:val="24"/>
          <w:szCs w:val="24"/>
        </w:rPr>
        <w:t>Produktet plastike njëpërdorimëshe</w:t>
      </w:r>
    </w:p>
    <w:p w14:paraId="46066B2D"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p>
    <w:p w14:paraId="7F4A7D7A" w14:textId="77777777" w:rsidR="00A12611" w:rsidRPr="009B4FC9" w:rsidRDefault="00C4235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1. </w:t>
      </w:r>
      <w:r w:rsidR="00A12611" w:rsidRPr="009B4FC9">
        <w:rPr>
          <w:rFonts w:ascii="Garamond" w:hAnsi="Garamond" w:cs="Times New Roman"/>
          <w:color w:val="000000" w:themeColor="text1"/>
          <w:sz w:val="24"/>
          <w:szCs w:val="24"/>
        </w:rPr>
        <w:t xml:space="preserve">Ndalohet përdorimi, hedhja në treg, prodhimi ose importimi në territorin e Republikës së Shqipërisë i produkteve plastike njëpërdorimëshe, të përcaktuara me vendim të Këshillit të Ministrave. Këshilli i Ministrave, me propozimin e ministrit, përcakton masat, listën e produkteve plastike njëpërdorimëshe dhe institucionet shtetërore përgjegjëse për zbatimin e këtij neni. </w:t>
      </w:r>
    </w:p>
    <w:p w14:paraId="67BCB33E" w14:textId="7854CD9D" w:rsidR="00A12611" w:rsidRPr="009B4FC9" w:rsidRDefault="00AD4C0A"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 </w:t>
      </w:r>
      <w:r w:rsidR="00C42351" w:rsidRPr="009B4FC9">
        <w:rPr>
          <w:rFonts w:ascii="Garamond" w:hAnsi="Garamond" w:cs="Times New Roman"/>
          <w:color w:val="000000" w:themeColor="text1"/>
          <w:sz w:val="24"/>
          <w:szCs w:val="24"/>
        </w:rPr>
        <w:t xml:space="preserve">2. </w:t>
      </w:r>
      <w:r w:rsidR="00A12611" w:rsidRPr="009B4FC9">
        <w:rPr>
          <w:rFonts w:ascii="Garamond" w:hAnsi="Garamond" w:cs="Times New Roman"/>
          <w:color w:val="000000" w:themeColor="text1"/>
          <w:sz w:val="24"/>
          <w:szCs w:val="24"/>
        </w:rPr>
        <w:t xml:space="preserve">Këshilli i Ministrave, me propozimin e ministrit, miraton kriteret dhe masat e nevojshme për parandalimin dhe zvogëlimin e ndikimit në mjedis të disa llojeve të produkteve plastike njëpërdorimëshe. </w:t>
      </w:r>
    </w:p>
    <w:p w14:paraId="4D355087"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p>
    <w:p w14:paraId="115F2051" w14:textId="77777777" w:rsidR="00A12611" w:rsidRPr="009B4FC9" w:rsidRDefault="00A12611" w:rsidP="009F3D57">
      <w:pPr>
        <w:spacing w:after="0" w:line="240" w:lineRule="auto"/>
        <w:ind w:firstLine="284"/>
        <w:jc w:val="center"/>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Neni 51</w:t>
      </w:r>
    </w:p>
    <w:p w14:paraId="09676BAA" w14:textId="77777777" w:rsidR="00A12611" w:rsidRPr="009B4FC9" w:rsidRDefault="00A12611" w:rsidP="009F3D57">
      <w:pPr>
        <w:spacing w:after="0" w:line="240" w:lineRule="auto"/>
        <w:ind w:firstLine="284"/>
        <w:jc w:val="center"/>
        <w:rPr>
          <w:rFonts w:ascii="Garamond" w:hAnsi="Garamond" w:cs="Times New Roman"/>
          <w:b/>
          <w:color w:val="000000" w:themeColor="text1"/>
          <w:sz w:val="24"/>
          <w:szCs w:val="24"/>
        </w:rPr>
      </w:pPr>
      <w:r w:rsidRPr="009B4FC9">
        <w:rPr>
          <w:rFonts w:ascii="Garamond" w:hAnsi="Garamond" w:cs="Times New Roman"/>
          <w:b/>
          <w:color w:val="000000" w:themeColor="text1"/>
          <w:sz w:val="24"/>
          <w:szCs w:val="24"/>
        </w:rPr>
        <w:t>Ndotësit organikë të qëndrueshëm</w:t>
      </w:r>
    </w:p>
    <w:p w14:paraId="5F9A20FD"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p>
    <w:p w14:paraId="36F067A5" w14:textId="77777777" w:rsidR="00A12611" w:rsidRPr="009B4FC9" w:rsidRDefault="00C4235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1. </w:t>
      </w:r>
      <w:r w:rsidR="00A12611" w:rsidRPr="009B4FC9">
        <w:rPr>
          <w:rFonts w:ascii="Garamond" w:hAnsi="Garamond" w:cs="Times New Roman"/>
          <w:color w:val="000000" w:themeColor="text1"/>
          <w:sz w:val="24"/>
          <w:szCs w:val="24"/>
        </w:rPr>
        <w:t>Këshilli i Ministrave, me propozimin e ministrit, miraton rregullat që ndalojnë prodhimin, hedhjen në treg dhe përdorimin e ndotësve organikë të qëndrueshëm (NOQ), si dhe administrimin e mbetjeve të këtyre ndotësve.</w:t>
      </w:r>
    </w:p>
    <w:p w14:paraId="3FC507B2" w14:textId="5E33B758" w:rsidR="00A12611" w:rsidRPr="009B4FC9" w:rsidRDefault="00AD4C0A"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 </w:t>
      </w:r>
      <w:r w:rsidR="00C42351" w:rsidRPr="009B4FC9">
        <w:rPr>
          <w:rFonts w:ascii="Garamond" w:hAnsi="Garamond" w:cs="Times New Roman"/>
          <w:color w:val="000000" w:themeColor="text1"/>
          <w:sz w:val="24"/>
          <w:szCs w:val="24"/>
        </w:rPr>
        <w:t xml:space="preserve">2. </w:t>
      </w:r>
      <w:r w:rsidR="00A12611" w:rsidRPr="009B4FC9">
        <w:rPr>
          <w:rFonts w:ascii="Garamond" w:hAnsi="Garamond" w:cs="Times New Roman"/>
          <w:color w:val="000000" w:themeColor="text1"/>
          <w:sz w:val="24"/>
          <w:szCs w:val="24"/>
        </w:rPr>
        <w:t xml:space="preserve">Këshilli i Ministrave, me propozimin e ministrit, miraton rregullat për kontrollin e asgjësimit të PCB-ve/PCT-ve, pastrimin nga ndotja apo asgjësimin e pajisjeve që përmbajnë PCB/PCT dhe/ose asgjësimin e mbetjeve të PCB-ve/PCT-ve të përdorura. </w:t>
      </w:r>
    </w:p>
    <w:p w14:paraId="04C520F1"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p>
    <w:p w14:paraId="198D78E6" w14:textId="77777777" w:rsidR="00A12611" w:rsidRPr="009B4FC9" w:rsidRDefault="00A12611" w:rsidP="009F3D57">
      <w:pPr>
        <w:spacing w:after="0" w:line="240" w:lineRule="auto"/>
        <w:ind w:firstLine="284"/>
        <w:jc w:val="center"/>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Neni 52</w:t>
      </w:r>
    </w:p>
    <w:p w14:paraId="6363BDA2" w14:textId="77777777" w:rsidR="00A12611" w:rsidRPr="009B4FC9" w:rsidRDefault="00A12611" w:rsidP="009F3D57">
      <w:pPr>
        <w:spacing w:after="0" w:line="240" w:lineRule="auto"/>
        <w:ind w:firstLine="284"/>
        <w:jc w:val="center"/>
        <w:rPr>
          <w:rFonts w:ascii="Garamond" w:hAnsi="Garamond" w:cs="Times New Roman"/>
          <w:b/>
          <w:color w:val="000000" w:themeColor="text1"/>
          <w:sz w:val="24"/>
          <w:szCs w:val="24"/>
        </w:rPr>
      </w:pPr>
      <w:r w:rsidRPr="009B4FC9">
        <w:rPr>
          <w:rFonts w:ascii="Garamond" w:hAnsi="Garamond" w:cs="Times New Roman"/>
          <w:b/>
          <w:color w:val="000000" w:themeColor="text1"/>
          <w:sz w:val="24"/>
          <w:szCs w:val="24"/>
        </w:rPr>
        <w:t>Bateritë dhe mbetjet e baterive</w:t>
      </w:r>
    </w:p>
    <w:p w14:paraId="046EE4E5"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p>
    <w:p w14:paraId="2D4FCE07"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Këshilli i Ministrave, me propozimin e ministrit, miraton: </w:t>
      </w:r>
    </w:p>
    <w:p w14:paraId="699FBC28" w14:textId="3E1BEBEF"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a) kërkesat për standardet teknike për hedhjen në treg të të gjitha llojeve të baterive</w:t>
      </w:r>
      <w:r w:rsidR="00FF6ADE" w:rsidRPr="009B4FC9">
        <w:rPr>
          <w:rFonts w:ascii="Garamond" w:hAnsi="Garamond" w:cs="Times New Roman"/>
          <w:color w:val="000000" w:themeColor="text1"/>
          <w:sz w:val="24"/>
          <w:szCs w:val="24"/>
        </w:rPr>
        <w:t>,</w:t>
      </w:r>
      <w:r w:rsidRPr="009B4FC9">
        <w:rPr>
          <w:rFonts w:ascii="Garamond" w:hAnsi="Garamond" w:cs="Times New Roman"/>
          <w:color w:val="000000" w:themeColor="text1"/>
          <w:sz w:val="24"/>
          <w:szCs w:val="24"/>
        </w:rPr>
        <w:t xml:space="preserve"> si dhe ndalimin e hedhjes në treg të baterive që përmbajnë substanca të rrezikshme;</w:t>
      </w:r>
      <w:r w:rsidR="00AD4C0A" w:rsidRPr="009B4FC9">
        <w:rPr>
          <w:rFonts w:ascii="Garamond" w:hAnsi="Garamond" w:cs="Times New Roman"/>
          <w:color w:val="000000" w:themeColor="text1"/>
          <w:sz w:val="24"/>
          <w:szCs w:val="24"/>
        </w:rPr>
        <w:t xml:space="preserve"> </w:t>
      </w:r>
    </w:p>
    <w:p w14:paraId="30022DAA" w14:textId="77777777" w:rsidR="00A12611" w:rsidRPr="009B4FC9" w:rsidRDefault="00C4235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b) </w:t>
      </w:r>
      <w:r w:rsidR="00A12611" w:rsidRPr="009B4FC9">
        <w:rPr>
          <w:rFonts w:ascii="Garamond" w:hAnsi="Garamond" w:cs="Times New Roman"/>
          <w:color w:val="000000" w:themeColor="text1"/>
          <w:sz w:val="24"/>
          <w:szCs w:val="24"/>
        </w:rPr>
        <w:t xml:space="preserve">kërkesat për grumbullimin, trajtimin, riciklimin dhe asgjësimin e mbetjeve të baterive dhe promovimin e një niveli të lartë të grumbullimit e të riciklimit të tyre; </w:t>
      </w:r>
    </w:p>
    <w:p w14:paraId="5E9E9225" w14:textId="77777777" w:rsidR="00A12611" w:rsidRPr="009B4FC9" w:rsidRDefault="00C4235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c) </w:t>
      </w:r>
      <w:r w:rsidR="00A12611" w:rsidRPr="009B4FC9">
        <w:rPr>
          <w:rFonts w:ascii="Garamond" w:hAnsi="Garamond" w:cs="Times New Roman"/>
          <w:color w:val="000000" w:themeColor="text1"/>
          <w:sz w:val="24"/>
          <w:szCs w:val="24"/>
        </w:rPr>
        <w:t xml:space="preserve">kuotat dhe afatet përkatëse të grumbullimit të mbetjeve të baterive; </w:t>
      </w:r>
    </w:p>
    <w:p w14:paraId="045988E9" w14:textId="77777777" w:rsidR="00A12611" w:rsidRPr="009B4FC9" w:rsidRDefault="00C4235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ç) </w:t>
      </w:r>
      <w:r w:rsidR="00A12611" w:rsidRPr="009B4FC9">
        <w:rPr>
          <w:rFonts w:ascii="Garamond" w:hAnsi="Garamond" w:cs="Times New Roman"/>
          <w:color w:val="000000" w:themeColor="text1"/>
          <w:sz w:val="24"/>
          <w:szCs w:val="24"/>
        </w:rPr>
        <w:t>rregullat për financimin e grumbullimit, trajtimit, riciklimin e baterive</w:t>
      </w:r>
      <w:r w:rsidR="00FF6ADE" w:rsidRPr="009B4FC9">
        <w:rPr>
          <w:rFonts w:ascii="Garamond" w:hAnsi="Garamond" w:cs="Times New Roman"/>
          <w:color w:val="000000" w:themeColor="text1"/>
          <w:sz w:val="24"/>
          <w:szCs w:val="24"/>
        </w:rPr>
        <w:t>,</w:t>
      </w:r>
      <w:r w:rsidR="00A12611" w:rsidRPr="009B4FC9">
        <w:rPr>
          <w:rFonts w:ascii="Garamond" w:hAnsi="Garamond" w:cs="Times New Roman"/>
          <w:color w:val="000000" w:themeColor="text1"/>
          <w:sz w:val="24"/>
          <w:szCs w:val="24"/>
        </w:rPr>
        <w:t xml:space="preserve"> si dhe për fushatat ndërgjegjësuese për operacionet e sipërpërmendura dhe rregullime financiare të tjera; </w:t>
      </w:r>
    </w:p>
    <w:p w14:paraId="79E60298" w14:textId="77777777" w:rsidR="00A12611" w:rsidRPr="009B4FC9" w:rsidRDefault="00C4235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d) </w:t>
      </w:r>
      <w:r w:rsidR="00A12611" w:rsidRPr="009B4FC9">
        <w:rPr>
          <w:rFonts w:ascii="Garamond" w:hAnsi="Garamond" w:cs="Times New Roman"/>
          <w:color w:val="000000" w:themeColor="text1"/>
          <w:sz w:val="24"/>
          <w:szCs w:val="24"/>
        </w:rPr>
        <w:t xml:space="preserve">kërkesat për procedurën e regjistrimit të prodhuesve të baterive. </w:t>
      </w:r>
    </w:p>
    <w:p w14:paraId="07FE8B04"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p>
    <w:p w14:paraId="4B27CD6D" w14:textId="77777777" w:rsidR="00A12611" w:rsidRPr="009B4FC9" w:rsidRDefault="00A12611" w:rsidP="009F3D57">
      <w:pPr>
        <w:spacing w:after="0" w:line="240" w:lineRule="auto"/>
        <w:ind w:firstLine="284"/>
        <w:jc w:val="center"/>
        <w:rPr>
          <w:rFonts w:ascii="Garamond" w:hAnsi="Garamond" w:cs="Times New Roman"/>
          <w:color w:val="000000" w:themeColor="text1"/>
          <w:sz w:val="24"/>
          <w:szCs w:val="24"/>
        </w:rPr>
      </w:pPr>
      <w:r w:rsidRPr="009B4FC9">
        <w:rPr>
          <w:rFonts w:ascii="Garamond" w:hAnsi="Garamond" w:cs="Times New Roman"/>
          <w:color w:val="000000" w:themeColor="text1"/>
          <w:sz w:val="24"/>
          <w:szCs w:val="24"/>
        </w:rPr>
        <w:lastRenderedPageBreak/>
        <w:t>Neni 53</w:t>
      </w:r>
    </w:p>
    <w:p w14:paraId="5100B88C" w14:textId="77777777" w:rsidR="00A12611" w:rsidRPr="009B4FC9" w:rsidRDefault="00A12611" w:rsidP="009F3D57">
      <w:pPr>
        <w:spacing w:after="0" w:line="240" w:lineRule="auto"/>
        <w:ind w:firstLine="284"/>
        <w:jc w:val="center"/>
        <w:rPr>
          <w:rFonts w:ascii="Garamond" w:hAnsi="Garamond" w:cs="Times New Roman"/>
          <w:b/>
          <w:color w:val="000000" w:themeColor="text1"/>
          <w:sz w:val="24"/>
          <w:szCs w:val="24"/>
        </w:rPr>
      </w:pPr>
      <w:r w:rsidRPr="009B4FC9">
        <w:rPr>
          <w:rFonts w:ascii="Garamond" w:hAnsi="Garamond" w:cs="Times New Roman"/>
          <w:b/>
          <w:color w:val="000000" w:themeColor="text1"/>
          <w:sz w:val="24"/>
          <w:szCs w:val="24"/>
        </w:rPr>
        <w:t>Automjetet në fund të jetës</w:t>
      </w:r>
    </w:p>
    <w:p w14:paraId="23B4A68E" w14:textId="77777777" w:rsidR="00A12611" w:rsidRPr="009B4FC9" w:rsidRDefault="00A12611" w:rsidP="009F3D57">
      <w:pPr>
        <w:spacing w:after="0" w:line="240" w:lineRule="auto"/>
        <w:ind w:firstLine="284"/>
        <w:jc w:val="center"/>
        <w:rPr>
          <w:rFonts w:ascii="Garamond" w:hAnsi="Garamond" w:cs="Times New Roman"/>
          <w:b/>
          <w:color w:val="000000" w:themeColor="text1"/>
          <w:sz w:val="24"/>
          <w:szCs w:val="24"/>
        </w:rPr>
      </w:pPr>
    </w:p>
    <w:p w14:paraId="64666B4D"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Këshilli i Ministrave, me propozimin e ministrit dhe të ministrit përgjegjës për transportin, miraton masat, kriteret dhe standardet për parandalimin e mbetjeve të automjeteve dhe për grumbullimin, ripërdorimin, trajtimin, riciklimin dhe forma të tjera rikuperimi të automjeteve në fund të jetës dhe të pjesëve përbërëse të tyre, me qëllim pakësimin e mbetjeve të destinuara për t’u asgjësuar, përfshirë objektivat e ripërdorimit dhe rikuperimit nga subjektet që ushtrojnë veprimtari ekonomike në këtë sektor dhe afatet përkatëse. </w:t>
      </w:r>
    </w:p>
    <w:p w14:paraId="482F6162"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p>
    <w:p w14:paraId="5CB7C278" w14:textId="77777777" w:rsidR="00A12611" w:rsidRPr="009B4FC9" w:rsidRDefault="00A12611" w:rsidP="009F3D57">
      <w:pPr>
        <w:spacing w:after="0" w:line="240" w:lineRule="auto"/>
        <w:ind w:firstLine="284"/>
        <w:jc w:val="center"/>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Neni 54</w:t>
      </w:r>
    </w:p>
    <w:p w14:paraId="10AC5595" w14:textId="77777777" w:rsidR="00A12611" w:rsidRPr="009B4FC9" w:rsidRDefault="00A12611" w:rsidP="009F3D57">
      <w:pPr>
        <w:spacing w:after="0" w:line="240" w:lineRule="auto"/>
        <w:ind w:firstLine="284"/>
        <w:jc w:val="center"/>
        <w:rPr>
          <w:rFonts w:ascii="Garamond" w:hAnsi="Garamond" w:cs="Times New Roman"/>
          <w:b/>
          <w:color w:val="000000" w:themeColor="text1"/>
          <w:sz w:val="24"/>
          <w:szCs w:val="24"/>
        </w:rPr>
      </w:pPr>
      <w:r w:rsidRPr="009B4FC9">
        <w:rPr>
          <w:rFonts w:ascii="Garamond" w:hAnsi="Garamond" w:cs="Times New Roman"/>
          <w:b/>
          <w:color w:val="000000" w:themeColor="text1"/>
          <w:sz w:val="24"/>
          <w:szCs w:val="24"/>
        </w:rPr>
        <w:t>Mbetjet e pajisjeve elektrike dhe elektronike</w:t>
      </w:r>
    </w:p>
    <w:p w14:paraId="3E5BDC64"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p>
    <w:p w14:paraId="6522C90F"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Këshilli i Ministrave, me propozimin e ministrit, përcakton masat, procedurat dhe standardet për menaxhimin e mbetjeve të pajisjeve elektrike dhe elektronike, përfshirë:</w:t>
      </w:r>
    </w:p>
    <w:p w14:paraId="02883166" w14:textId="17B00716" w:rsidR="00A12611" w:rsidRPr="009B4FC9" w:rsidRDefault="00C4235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a) </w:t>
      </w:r>
      <w:r w:rsidR="00A12611" w:rsidRPr="009B4FC9">
        <w:rPr>
          <w:rFonts w:ascii="Garamond" w:hAnsi="Garamond" w:cs="Times New Roman"/>
          <w:color w:val="000000" w:themeColor="text1"/>
          <w:sz w:val="24"/>
          <w:szCs w:val="24"/>
        </w:rPr>
        <w:t xml:space="preserve">nxitjen e projektimit e të prodhimit të pajisjeve elektrike e elektronike për të lehtësuar ripërdorimin, çmontimin dhe riciklimin e PEE-ve, pjesëve dhe materialeve të tyre përbërëse; </w:t>
      </w:r>
    </w:p>
    <w:p w14:paraId="3DDBCD94" w14:textId="77777777" w:rsidR="00A12611" w:rsidRPr="009B4FC9" w:rsidRDefault="00C4235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b) </w:t>
      </w:r>
      <w:r w:rsidR="00A12611" w:rsidRPr="009B4FC9">
        <w:rPr>
          <w:rFonts w:ascii="Garamond" w:hAnsi="Garamond" w:cs="Times New Roman"/>
          <w:color w:val="000000" w:themeColor="text1"/>
          <w:sz w:val="24"/>
          <w:szCs w:val="24"/>
        </w:rPr>
        <w:t xml:space="preserve">grumbullimin e diferencuar të mbetjeve të pajisjeve elektrike dhe elektronike; </w:t>
      </w:r>
    </w:p>
    <w:p w14:paraId="346A7119" w14:textId="77777777" w:rsidR="00A12611" w:rsidRPr="009B4FC9" w:rsidRDefault="00C4235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c) </w:t>
      </w:r>
      <w:r w:rsidR="00A12611" w:rsidRPr="009B4FC9">
        <w:rPr>
          <w:rFonts w:ascii="Garamond" w:hAnsi="Garamond" w:cs="Times New Roman"/>
          <w:color w:val="000000" w:themeColor="text1"/>
          <w:sz w:val="24"/>
          <w:szCs w:val="24"/>
        </w:rPr>
        <w:t xml:space="preserve">asgjësimin e mbetjeve të pajisjeve elektrike e elektronike dhe transportimin e tyre; </w:t>
      </w:r>
    </w:p>
    <w:p w14:paraId="72819DC0" w14:textId="77777777" w:rsidR="00A12611" w:rsidRPr="009B4FC9" w:rsidRDefault="00C4235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ç) </w:t>
      </w:r>
      <w:r w:rsidR="00A12611" w:rsidRPr="009B4FC9">
        <w:rPr>
          <w:rFonts w:ascii="Garamond" w:hAnsi="Garamond" w:cs="Times New Roman"/>
          <w:color w:val="000000" w:themeColor="text1"/>
          <w:sz w:val="24"/>
          <w:szCs w:val="24"/>
        </w:rPr>
        <w:t xml:space="preserve">trajtimin e përshtatshëm të mbetjeve të pajisjeve elektrike dhe elektronike; </w:t>
      </w:r>
    </w:p>
    <w:p w14:paraId="718DCE80" w14:textId="77777777" w:rsidR="00A12611" w:rsidRPr="009B4FC9" w:rsidRDefault="00C4235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d) </w:t>
      </w:r>
      <w:r w:rsidR="00A12611" w:rsidRPr="009B4FC9">
        <w:rPr>
          <w:rFonts w:ascii="Garamond" w:hAnsi="Garamond" w:cs="Times New Roman"/>
          <w:color w:val="000000" w:themeColor="text1"/>
          <w:sz w:val="24"/>
          <w:szCs w:val="24"/>
        </w:rPr>
        <w:t>objektivat e grumbullimit dhe rikuperimit të mbetjeve të pajisjeve elektrike e elektronike dhe afatet përkatëse.</w:t>
      </w:r>
    </w:p>
    <w:p w14:paraId="6837F929"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p>
    <w:p w14:paraId="465E930E" w14:textId="77777777" w:rsidR="00A12611" w:rsidRPr="009B4FC9" w:rsidRDefault="00A12611" w:rsidP="009F3D57">
      <w:pPr>
        <w:spacing w:after="0" w:line="240" w:lineRule="auto"/>
        <w:ind w:firstLine="284"/>
        <w:jc w:val="center"/>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Neni 55</w:t>
      </w:r>
    </w:p>
    <w:p w14:paraId="353C4EE9" w14:textId="77777777" w:rsidR="00A12611" w:rsidRPr="009B4FC9" w:rsidRDefault="00A12611" w:rsidP="009F3D57">
      <w:pPr>
        <w:spacing w:after="0" w:line="240" w:lineRule="auto"/>
        <w:ind w:firstLine="284"/>
        <w:jc w:val="center"/>
        <w:rPr>
          <w:rFonts w:ascii="Garamond" w:hAnsi="Garamond" w:cs="Times New Roman"/>
          <w:b/>
          <w:color w:val="000000" w:themeColor="text1"/>
          <w:sz w:val="24"/>
          <w:szCs w:val="24"/>
        </w:rPr>
      </w:pPr>
      <w:r w:rsidRPr="009B4FC9">
        <w:rPr>
          <w:rFonts w:ascii="Garamond" w:hAnsi="Garamond" w:cs="Times New Roman"/>
          <w:b/>
          <w:color w:val="000000" w:themeColor="text1"/>
          <w:sz w:val="24"/>
          <w:szCs w:val="24"/>
        </w:rPr>
        <w:t>Mbetjet spitalore</w:t>
      </w:r>
    </w:p>
    <w:p w14:paraId="65AC1DC7"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p>
    <w:p w14:paraId="16FF5308" w14:textId="77777777" w:rsidR="00A12611" w:rsidRPr="009B4FC9" w:rsidRDefault="00C4235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1. </w:t>
      </w:r>
      <w:r w:rsidR="00A12611" w:rsidRPr="009B4FC9">
        <w:rPr>
          <w:rFonts w:ascii="Garamond" w:hAnsi="Garamond" w:cs="Times New Roman"/>
          <w:color w:val="000000" w:themeColor="text1"/>
          <w:sz w:val="24"/>
          <w:szCs w:val="24"/>
        </w:rPr>
        <w:t xml:space="preserve">Menaxhimi i mbetjeve spitalore kryhet në përputhje me parashikimet e këtij ligji dhe të legjislacionit të posaçëm në fuqi për mbetjet e rrezikshme dhe mbetjet jo të rrezikshme. </w:t>
      </w:r>
    </w:p>
    <w:p w14:paraId="5C21176C" w14:textId="570C9F99" w:rsidR="00A12611" w:rsidRPr="009B4FC9" w:rsidRDefault="00C4235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2. </w:t>
      </w:r>
      <w:r w:rsidR="00A12611" w:rsidRPr="009B4FC9">
        <w:rPr>
          <w:rFonts w:ascii="Garamond" w:hAnsi="Garamond" w:cs="Times New Roman"/>
          <w:color w:val="000000" w:themeColor="text1"/>
          <w:sz w:val="24"/>
          <w:szCs w:val="24"/>
        </w:rPr>
        <w:t>Këshilli i Ministrave, me propozimin e ministrit dhe të ministrit përgjegjës për shëndetësinë, miraton kërkesat, procedurat dhe standardet për menaxhimin e mbetjeve spitalore.</w:t>
      </w:r>
    </w:p>
    <w:p w14:paraId="7C8C68F1"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p>
    <w:p w14:paraId="31A2D62B" w14:textId="77777777" w:rsidR="00A12611" w:rsidRPr="009B4FC9" w:rsidRDefault="00A12611" w:rsidP="009F3D57">
      <w:pPr>
        <w:spacing w:after="0" w:line="240" w:lineRule="auto"/>
        <w:ind w:firstLine="284"/>
        <w:jc w:val="center"/>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Neni 56</w:t>
      </w:r>
    </w:p>
    <w:p w14:paraId="4EFF09C2" w14:textId="77777777" w:rsidR="00A12611" w:rsidRPr="009B4FC9" w:rsidRDefault="00A12611" w:rsidP="009F3D57">
      <w:pPr>
        <w:spacing w:after="0" w:line="240" w:lineRule="auto"/>
        <w:ind w:firstLine="284"/>
        <w:jc w:val="center"/>
        <w:rPr>
          <w:rFonts w:ascii="Garamond" w:hAnsi="Garamond" w:cs="Times New Roman"/>
          <w:b/>
          <w:color w:val="000000" w:themeColor="text1"/>
          <w:sz w:val="24"/>
          <w:szCs w:val="24"/>
        </w:rPr>
      </w:pPr>
      <w:r w:rsidRPr="009B4FC9">
        <w:rPr>
          <w:rFonts w:ascii="Garamond" w:hAnsi="Garamond" w:cs="Times New Roman"/>
          <w:b/>
          <w:color w:val="000000" w:themeColor="text1"/>
          <w:sz w:val="24"/>
          <w:szCs w:val="24"/>
        </w:rPr>
        <w:t>Mbetjet e nënprodukteve shtazore</w:t>
      </w:r>
    </w:p>
    <w:p w14:paraId="29264506"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p>
    <w:p w14:paraId="3C32C016"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Menaxhimi i mbetjeve të nënprodukteve shtazore kryhet në përputhje me parimet e këtij ligji dhe me kushtet, kriteret, procedurat dhe standardet e parashikuara nga legjislacioni i posaçëm. </w:t>
      </w:r>
    </w:p>
    <w:p w14:paraId="01FFDBB8"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p>
    <w:p w14:paraId="4F9CDF82" w14:textId="77777777" w:rsidR="00A12611" w:rsidRPr="009B4FC9" w:rsidRDefault="00A12611" w:rsidP="009F3D57">
      <w:pPr>
        <w:spacing w:after="0" w:line="240" w:lineRule="auto"/>
        <w:ind w:firstLine="284"/>
        <w:jc w:val="center"/>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Neni 57</w:t>
      </w:r>
    </w:p>
    <w:p w14:paraId="50376AE0" w14:textId="77777777" w:rsidR="00A12611" w:rsidRPr="009B4FC9" w:rsidRDefault="00A12611" w:rsidP="009F3D57">
      <w:pPr>
        <w:spacing w:after="0" w:line="240" w:lineRule="auto"/>
        <w:ind w:firstLine="284"/>
        <w:jc w:val="center"/>
        <w:rPr>
          <w:rFonts w:ascii="Garamond" w:hAnsi="Garamond" w:cs="Times New Roman"/>
          <w:b/>
          <w:color w:val="000000" w:themeColor="text1"/>
          <w:sz w:val="24"/>
          <w:szCs w:val="24"/>
        </w:rPr>
      </w:pPr>
      <w:r w:rsidRPr="009B4FC9">
        <w:rPr>
          <w:rFonts w:ascii="Garamond" w:hAnsi="Garamond" w:cs="Times New Roman"/>
          <w:b/>
          <w:color w:val="000000" w:themeColor="text1"/>
          <w:sz w:val="24"/>
          <w:szCs w:val="24"/>
        </w:rPr>
        <w:t>Mbetjet nga ndërtimi</w:t>
      </w:r>
      <w:r w:rsidR="00BF7DD5" w:rsidRPr="009B4FC9">
        <w:rPr>
          <w:rFonts w:ascii="Garamond" w:hAnsi="Garamond" w:cs="Times New Roman"/>
          <w:b/>
          <w:color w:val="000000" w:themeColor="text1"/>
          <w:sz w:val="24"/>
          <w:szCs w:val="24"/>
        </w:rPr>
        <w:t xml:space="preserve"> dhe shembja</w:t>
      </w:r>
    </w:p>
    <w:p w14:paraId="790BEC63"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p>
    <w:p w14:paraId="59788A13" w14:textId="77777777" w:rsidR="00A12611" w:rsidRPr="009B4FC9" w:rsidRDefault="00C4235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1. </w:t>
      </w:r>
      <w:r w:rsidR="00A12611" w:rsidRPr="009B4FC9">
        <w:rPr>
          <w:rFonts w:ascii="Garamond" w:hAnsi="Garamond" w:cs="Times New Roman"/>
          <w:color w:val="000000" w:themeColor="text1"/>
          <w:sz w:val="24"/>
          <w:szCs w:val="24"/>
        </w:rPr>
        <w:t>Menaxhimi i mbetjeve nga ndërtimi dhe shembja kryhet nga bashkitë dhe AKEM-i, si administrator i infrastrukturës fundore të mbetjeve, në përputhje me parimet e këtij ligji dhe me parashikimet e legjislacionit të posaçëm që rregullon ndërtimin dhe shembjen dhe, kur është rasti, me parashikimet për menaxhimin e mbetjeve të rrezikshme.</w:t>
      </w:r>
    </w:p>
    <w:p w14:paraId="0055DB57" w14:textId="1A538ACC" w:rsidR="00A12611" w:rsidRPr="009B4FC9" w:rsidRDefault="00C4235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2. </w:t>
      </w:r>
      <w:r w:rsidR="00A12611" w:rsidRPr="009B4FC9">
        <w:rPr>
          <w:rFonts w:ascii="Garamond" w:hAnsi="Garamond" w:cs="Times New Roman"/>
          <w:color w:val="000000" w:themeColor="text1"/>
          <w:sz w:val="24"/>
          <w:szCs w:val="24"/>
        </w:rPr>
        <w:t>Këshilli i Ministrave, me propozimin e ministrit dhe të ministrit përgjegjës për infrastrukturën, miraton kërkesat, procedurat dhe standardet për menaxhimin e mbetjeve nga ndërtimi dhe shembja.</w:t>
      </w:r>
    </w:p>
    <w:p w14:paraId="78CC4350"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 </w:t>
      </w:r>
    </w:p>
    <w:p w14:paraId="4F3F426F" w14:textId="77777777" w:rsidR="00A12611" w:rsidRPr="009B4FC9" w:rsidRDefault="00A12611" w:rsidP="009F3D57">
      <w:pPr>
        <w:spacing w:after="0" w:line="240" w:lineRule="auto"/>
        <w:ind w:firstLine="284"/>
        <w:jc w:val="center"/>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Neni 58</w:t>
      </w:r>
    </w:p>
    <w:p w14:paraId="48E4739E" w14:textId="5366BB3D" w:rsidR="00A12611" w:rsidRPr="009B4FC9" w:rsidRDefault="00A12611" w:rsidP="009F3D57">
      <w:pPr>
        <w:spacing w:after="0" w:line="240" w:lineRule="auto"/>
        <w:ind w:firstLine="284"/>
        <w:jc w:val="center"/>
        <w:rPr>
          <w:rFonts w:ascii="Garamond" w:hAnsi="Garamond" w:cs="Times New Roman"/>
          <w:b/>
          <w:color w:val="000000" w:themeColor="text1"/>
          <w:sz w:val="24"/>
          <w:szCs w:val="24"/>
        </w:rPr>
      </w:pPr>
      <w:r w:rsidRPr="009B4FC9">
        <w:rPr>
          <w:rFonts w:ascii="Garamond" w:hAnsi="Garamond" w:cs="Times New Roman"/>
          <w:b/>
          <w:color w:val="000000" w:themeColor="text1"/>
          <w:sz w:val="24"/>
          <w:szCs w:val="24"/>
        </w:rPr>
        <w:t xml:space="preserve">Mbetjet e industrisë së </w:t>
      </w:r>
      <w:r w:rsidR="00E9097B" w:rsidRPr="009B4FC9">
        <w:rPr>
          <w:rFonts w:ascii="Garamond" w:hAnsi="Garamond" w:cs="Times New Roman"/>
          <w:b/>
          <w:color w:val="000000" w:themeColor="text1"/>
          <w:sz w:val="24"/>
          <w:szCs w:val="24"/>
        </w:rPr>
        <w:t>dyoksidit</w:t>
      </w:r>
      <w:r w:rsidRPr="009B4FC9">
        <w:rPr>
          <w:rFonts w:ascii="Garamond" w:hAnsi="Garamond" w:cs="Times New Roman"/>
          <w:b/>
          <w:color w:val="000000" w:themeColor="text1"/>
          <w:sz w:val="24"/>
          <w:szCs w:val="24"/>
        </w:rPr>
        <w:t xml:space="preserve"> të titanit</w:t>
      </w:r>
    </w:p>
    <w:p w14:paraId="7F343F53" w14:textId="77777777" w:rsidR="00A12611" w:rsidRPr="009B4FC9" w:rsidRDefault="00A12611" w:rsidP="009F3D57">
      <w:pPr>
        <w:spacing w:after="0" w:line="240" w:lineRule="auto"/>
        <w:ind w:firstLine="284"/>
        <w:jc w:val="center"/>
        <w:rPr>
          <w:rFonts w:ascii="Garamond" w:hAnsi="Garamond" w:cs="Times New Roman"/>
          <w:color w:val="000000" w:themeColor="text1"/>
          <w:sz w:val="24"/>
          <w:szCs w:val="24"/>
        </w:rPr>
      </w:pPr>
    </w:p>
    <w:p w14:paraId="126E4592" w14:textId="1113AC8B" w:rsidR="00A12611" w:rsidRPr="009B4FC9" w:rsidRDefault="00C4235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1. </w:t>
      </w:r>
      <w:r w:rsidR="00A12611" w:rsidRPr="009B4FC9">
        <w:rPr>
          <w:rFonts w:ascii="Garamond" w:hAnsi="Garamond" w:cs="Times New Roman"/>
          <w:color w:val="000000" w:themeColor="text1"/>
          <w:sz w:val="24"/>
          <w:szCs w:val="24"/>
        </w:rPr>
        <w:t xml:space="preserve">Menaxhimi i mbetjeve nga industria e </w:t>
      </w:r>
      <w:r w:rsidR="00E9097B" w:rsidRPr="009B4FC9">
        <w:rPr>
          <w:rFonts w:ascii="Garamond" w:hAnsi="Garamond" w:cs="Times New Roman"/>
          <w:color w:val="000000" w:themeColor="text1"/>
          <w:sz w:val="24"/>
          <w:szCs w:val="24"/>
        </w:rPr>
        <w:t>dyoksidit</w:t>
      </w:r>
      <w:r w:rsidR="00A12611" w:rsidRPr="009B4FC9">
        <w:rPr>
          <w:rFonts w:ascii="Garamond" w:hAnsi="Garamond" w:cs="Times New Roman"/>
          <w:color w:val="000000" w:themeColor="text1"/>
          <w:sz w:val="24"/>
          <w:szCs w:val="24"/>
        </w:rPr>
        <w:t xml:space="preserve"> të titanit kryhet në përputhje me parimet e këtij ligji dhe me parashikimet e legjislacionit të posaçëm, përfshirë, kur është rasti, me parashikimet e legjislacionit për menaxhimin e mbetjeve të rrezikshme. </w:t>
      </w:r>
    </w:p>
    <w:p w14:paraId="2B6FB39A" w14:textId="7FDDF9B6" w:rsidR="00A12611" w:rsidRPr="009B4FC9" w:rsidRDefault="00C4235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lastRenderedPageBreak/>
        <w:t xml:space="preserve">2. </w:t>
      </w:r>
      <w:r w:rsidR="00A12611" w:rsidRPr="009B4FC9">
        <w:rPr>
          <w:rFonts w:ascii="Garamond" w:hAnsi="Garamond" w:cs="Times New Roman"/>
          <w:color w:val="000000" w:themeColor="text1"/>
          <w:sz w:val="24"/>
          <w:szCs w:val="24"/>
        </w:rPr>
        <w:t>Këshilli i Ministrave, me propozimin e ministrit dhe ministrit përgjegjës për veprimtarinë minerare, miraton kërkesat, procedurat dhe standardet për menaxhimin e mbetjeve të industrisë s</w:t>
      </w:r>
      <w:r w:rsidR="00530887" w:rsidRPr="009B4FC9">
        <w:rPr>
          <w:rFonts w:ascii="Garamond" w:hAnsi="Garamond" w:cs="Times New Roman"/>
          <w:color w:val="000000" w:themeColor="text1"/>
          <w:sz w:val="24"/>
          <w:szCs w:val="24"/>
        </w:rPr>
        <w:t>ë</w:t>
      </w:r>
      <w:r w:rsidR="00A12611" w:rsidRPr="009B4FC9">
        <w:rPr>
          <w:rFonts w:ascii="Garamond" w:hAnsi="Garamond" w:cs="Times New Roman"/>
          <w:color w:val="000000" w:themeColor="text1"/>
          <w:sz w:val="24"/>
          <w:szCs w:val="24"/>
        </w:rPr>
        <w:t xml:space="preserve"> </w:t>
      </w:r>
      <w:r w:rsidR="00B738C5" w:rsidRPr="009B4FC9">
        <w:rPr>
          <w:rFonts w:ascii="Garamond" w:hAnsi="Garamond" w:cs="Times New Roman"/>
          <w:color w:val="000000" w:themeColor="text1"/>
          <w:sz w:val="24"/>
          <w:szCs w:val="24"/>
        </w:rPr>
        <w:t>dyoksidit</w:t>
      </w:r>
      <w:r w:rsidR="00A12611" w:rsidRPr="009B4FC9">
        <w:rPr>
          <w:rFonts w:ascii="Garamond" w:hAnsi="Garamond" w:cs="Times New Roman"/>
          <w:color w:val="000000" w:themeColor="text1"/>
          <w:sz w:val="24"/>
          <w:szCs w:val="24"/>
        </w:rPr>
        <w:t xml:space="preserve"> të titanit dhe të mbetjeve të tjera industriale</w:t>
      </w:r>
      <w:r w:rsidR="00530887" w:rsidRPr="009B4FC9">
        <w:rPr>
          <w:rFonts w:ascii="Garamond" w:hAnsi="Garamond" w:cs="Times New Roman"/>
          <w:color w:val="000000" w:themeColor="text1"/>
          <w:sz w:val="24"/>
          <w:szCs w:val="24"/>
        </w:rPr>
        <w:t>,</w:t>
      </w:r>
      <w:r w:rsidR="00A12611" w:rsidRPr="009B4FC9">
        <w:rPr>
          <w:rFonts w:ascii="Garamond" w:hAnsi="Garamond" w:cs="Times New Roman"/>
          <w:color w:val="000000" w:themeColor="text1"/>
          <w:sz w:val="24"/>
          <w:szCs w:val="24"/>
        </w:rPr>
        <w:t xml:space="preserve"> që nuk trajtohen me legjislacion të posaçëm.</w:t>
      </w:r>
    </w:p>
    <w:p w14:paraId="7749F24F"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 </w:t>
      </w:r>
    </w:p>
    <w:p w14:paraId="6AE1B8F5" w14:textId="77777777" w:rsidR="007D376C" w:rsidRPr="009B4FC9" w:rsidRDefault="007D376C" w:rsidP="009F3D57">
      <w:pPr>
        <w:spacing w:after="0" w:line="240" w:lineRule="auto"/>
        <w:ind w:firstLine="284"/>
        <w:jc w:val="center"/>
        <w:rPr>
          <w:rFonts w:ascii="Garamond" w:hAnsi="Garamond" w:cs="Times New Roman"/>
          <w:color w:val="000000" w:themeColor="text1"/>
          <w:sz w:val="24"/>
          <w:szCs w:val="24"/>
        </w:rPr>
      </w:pPr>
    </w:p>
    <w:p w14:paraId="70817D5F" w14:textId="77777777" w:rsidR="00A12611" w:rsidRPr="009B4FC9" w:rsidRDefault="00A12611" w:rsidP="009F3D57">
      <w:pPr>
        <w:spacing w:after="0" w:line="240" w:lineRule="auto"/>
        <w:ind w:firstLine="284"/>
        <w:jc w:val="center"/>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Neni 59</w:t>
      </w:r>
    </w:p>
    <w:p w14:paraId="32B394C8" w14:textId="77777777" w:rsidR="00A12611" w:rsidRPr="009B4FC9" w:rsidRDefault="00A12611" w:rsidP="009F3D57">
      <w:pPr>
        <w:spacing w:after="0" w:line="240" w:lineRule="auto"/>
        <w:ind w:firstLine="284"/>
        <w:jc w:val="center"/>
        <w:rPr>
          <w:rFonts w:ascii="Garamond" w:hAnsi="Garamond" w:cs="Times New Roman"/>
          <w:b/>
          <w:color w:val="000000" w:themeColor="text1"/>
          <w:sz w:val="24"/>
          <w:szCs w:val="24"/>
        </w:rPr>
      </w:pPr>
      <w:r w:rsidRPr="009B4FC9">
        <w:rPr>
          <w:rFonts w:ascii="Garamond" w:hAnsi="Garamond" w:cs="Times New Roman"/>
          <w:b/>
          <w:color w:val="000000" w:themeColor="text1"/>
          <w:sz w:val="24"/>
          <w:szCs w:val="24"/>
        </w:rPr>
        <w:t>Mbetjet nga anijet dhe nga ngarkesat</w:t>
      </w:r>
    </w:p>
    <w:p w14:paraId="2E5F8C75"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p>
    <w:p w14:paraId="229C2924" w14:textId="77777777" w:rsidR="00A12611" w:rsidRPr="009B4FC9" w:rsidRDefault="00C4235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1. </w:t>
      </w:r>
      <w:r w:rsidR="00A12611" w:rsidRPr="009B4FC9">
        <w:rPr>
          <w:rFonts w:ascii="Garamond" w:hAnsi="Garamond" w:cs="Times New Roman"/>
          <w:color w:val="000000" w:themeColor="text1"/>
          <w:sz w:val="24"/>
          <w:szCs w:val="24"/>
        </w:rPr>
        <w:t>Menaxhimi i mbetjeve nga anijet dhe nga ngarkesat e anijeve bëhet me qëllim mbrojtjen e mjedisit ujor nga ndikimet negative të shkarkimit të mbetjeve nga anijet e ankoruara në portet e territorit të Republikës së Shqipërisë.</w:t>
      </w:r>
    </w:p>
    <w:p w14:paraId="5BE30C3D" w14:textId="77777777" w:rsidR="00A12611" w:rsidRPr="009B4FC9" w:rsidRDefault="00C4235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2. </w:t>
      </w:r>
      <w:r w:rsidR="00A12611" w:rsidRPr="009B4FC9">
        <w:rPr>
          <w:rFonts w:ascii="Garamond" w:hAnsi="Garamond" w:cs="Times New Roman"/>
          <w:color w:val="000000" w:themeColor="text1"/>
          <w:sz w:val="24"/>
          <w:szCs w:val="24"/>
        </w:rPr>
        <w:t>Këshilli i Ministrave, me propozimin e ministrit dhe të ministrit përgjegjës për transportin, në përputhje me këtë ligj dhe me legjislacionin e posaçëm, miraton kërkesat, procedurat dhe standardet për parandalimin e shkarkimit në det të mbetjeve të krijuara nga anijet dhe nga tepricat e ngarkesave. Këto kërkesa përfshijnë edhe parashikime për përmirësimin e infrastrukturës portuale për grumbullimin e këtyre mbetjeve.</w:t>
      </w:r>
    </w:p>
    <w:p w14:paraId="305968E9"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p>
    <w:p w14:paraId="711A89EF" w14:textId="77777777" w:rsidR="00A12611" w:rsidRPr="009B4FC9" w:rsidRDefault="00A12611" w:rsidP="009F3D57">
      <w:pPr>
        <w:spacing w:after="0" w:line="240" w:lineRule="auto"/>
        <w:ind w:firstLine="284"/>
        <w:jc w:val="center"/>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Neni 60</w:t>
      </w:r>
    </w:p>
    <w:p w14:paraId="222A871E" w14:textId="77777777" w:rsidR="00A12611" w:rsidRPr="009B4FC9" w:rsidRDefault="00A12611" w:rsidP="009F3D57">
      <w:pPr>
        <w:spacing w:after="0" w:line="240" w:lineRule="auto"/>
        <w:ind w:firstLine="284"/>
        <w:jc w:val="center"/>
        <w:rPr>
          <w:rFonts w:ascii="Garamond" w:hAnsi="Garamond" w:cs="Times New Roman"/>
          <w:b/>
          <w:color w:val="000000" w:themeColor="text1"/>
          <w:sz w:val="24"/>
          <w:szCs w:val="24"/>
        </w:rPr>
      </w:pPr>
      <w:r w:rsidRPr="009B4FC9">
        <w:rPr>
          <w:rFonts w:ascii="Garamond" w:hAnsi="Garamond" w:cs="Times New Roman"/>
          <w:b/>
          <w:color w:val="000000" w:themeColor="text1"/>
          <w:sz w:val="24"/>
          <w:szCs w:val="24"/>
        </w:rPr>
        <w:t>Mbetjet nga gomat e përdorura</w:t>
      </w:r>
    </w:p>
    <w:p w14:paraId="548E55F3"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p>
    <w:p w14:paraId="73843320" w14:textId="77777777" w:rsidR="00A12611" w:rsidRPr="009B4FC9" w:rsidRDefault="00C4235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1. </w:t>
      </w:r>
      <w:r w:rsidR="00A12611" w:rsidRPr="009B4FC9">
        <w:rPr>
          <w:rFonts w:ascii="Garamond" w:hAnsi="Garamond" w:cs="Times New Roman"/>
          <w:color w:val="000000" w:themeColor="text1"/>
          <w:sz w:val="24"/>
          <w:szCs w:val="24"/>
        </w:rPr>
        <w:t>Gomat e përdorura që nuk ritregtohen, riciklohen nëpërmjet grirjes së tyre dhe përdorimit të granulave si lëndë e parë për industrinë e prodhimit të gomave ose përdoren si lëndë djegëse shtesë për veprimtari të caktuara industriale.</w:t>
      </w:r>
    </w:p>
    <w:p w14:paraId="31AA4963" w14:textId="01C1B986" w:rsidR="00A12611" w:rsidRPr="009B4FC9" w:rsidRDefault="00C4235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2. </w:t>
      </w:r>
      <w:r w:rsidR="00A12611" w:rsidRPr="009B4FC9">
        <w:rPr>
          <w:rFonts w:ascii="Garamond" w:hAnsi="Garamond" w:cs="Times New Roman"/>
          <w:color w:val="000000" w:themeColor="text1"/>
          <w:sz w:val="24"/>
          <w:szCs w:val="24"/>
        </w:rPr>
        <w:t>Ndalohet në çdo rast djegia e mbetjeve të gomave në mjedise të hapura.</w:t>
      </w:r>
    </w:p>
    <w:p w14:paraId="6CCE310E" w14:textId="7FF70DA3" w:rsidR="00A12611" w:rsidRPr="009B4FC9" w:rsidRDefault="00C4235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3. </w:t>
      </w:r>
      <w:r w:rsidR="00A12611" w:rsidRPr="009B4FC9">
        <w:rPr>
          <w:rFonts w:ascii="Garamond" w:hAnsi="Garamond" w:cs="Times New Roman"/>
          <w:color w:val="000000" w:themeColor="text1"/>
          <w:sz w:val="24"/>
          <w:szCs w:val="24"/>
        </w:rPr>
        <w:t xml:space="preserve">Këshilli i Ministrave, me propozimin e ministrit përcakton, rregullat, kriteret, procedurat dhe standardet për menaxhimin e mbetjeve nga gomat e përdorura. </w:t>
      </w:r>
    </w:p>
    <w:p w14:paraId="3D3CDAF9"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p>
    <w:p w14:paraId="62A96A15" w14:textId="77777777" w:rsidR="00A12611" w:rsidRPr="009B4FC9" w:rsidRDefault="00A12611" w:rsidP="009F3D57">
      <w:pPr>
        <w:spacing w:after="0" w:line="240" w:lineRule="auto"/>
        <w:ind w:firstLine="284"/>
        <w:jc w:val="center"/>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Neni 61</w:t>
      </w:r>
    </w:p>
    <w:p w14:paraId="1857897D" w14:textId="77777777" w:rsidR="00A12611" w:rsidRPr="009B4FC9" w:rsidRDefault="00A12611" w:rsidP="009F3D57">
      <w:pPr>
        <w:spacing w:after="0" w:line="240" w:lineRule="auto"/>
        <w:ind w:firstLine="284"/>
        <w:jc w:val="center"/>
        <w:rPr>
          <w:rFonts w:ascii="Garamond" w:hAnsi="Garamond" w:cs="Times New Roman"/>
          <w:b/>
          <w:color w:val="000000" w:themeColor="text1"/>
          <w:sz w:val="24"/>
          <w:szCs w:val="24"/>
        </w:rPr>
      </w:pPr>
      <w:r w:rsidRPr="009B4FC9">
        <w:rPr>
          <w:rFonts w:ascii="Garamond" w:hAnsi="Garamond" w:cs="Times New Roman"/>
          <w:b/>
          <w:color w:val="000000" w:themeColor="text1"/>
          <w:sz w:val="24"/>
          <w:szCs w:val="24"/>
        </w:rPr>
        <w:t>Rryma të tjera mbetjesh</w:t>
      </w:r>
    </w:p>
    <w:p w14:paraId="71423C6D" w14:textId="77777777" w:rsidR="00A12611" w:rsidRPr="009B4FC9" w:rsidRDefault="00A12611" w:rsidP="009F3D57">
      <w:pPr>
        <w:spacing w:after="0" w:line="240" w:lineRule="auto"/>
        <w:ind w:firstLine="284"/>
        <w:jc w:val="both"/>
        <w:rPr>
          <w:rFonts w:ascii="Garamond" w:hAnsi="Garamond" w:cs="Times New Roman"/>
          <w:b/>
          <w:color w:val="000000" w:themeColor="text1"/>
          <w:sz w:val="24"/>
          <w:szCs w:val="24"/>
        </w:rPr>
      </w:pPr>
    </w:p>
    <w:p w14:paraId="15150E65" w14:textId="77777777" w:rsidR="00A12611" w:rsidRPr="009B4FC9" w:rsidRDefault="00C4235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1. </w:t>
      </w:r>
      <w:r w:rsidR="00A12611" w:rsidRPr="009B4FC9">
        <w:rPr>
          <w:rFonts w:ascii="Garamond" w:hAnsi="Garamond" w:cs="Times New Roman"/>
          <w:color w:val="000000" w:themeColor="text1"/>
          <w:sz w:val="24"/>
          <w:szCs w:val="24"/>
        </w:rPr>
        <w:t>Rrymat e mbetjeve të parashikuara në këtë ligj nuk janë shteruese. Në çdo rast, rrymat e mbetjeve menaxhohen në përputhje me parimet e parashikuara në këtë ligj dhe me parashikimet e legjislacionit të posaçëm.</w:t>
      </w:r>
    </w:p>
    <w:p w14:paraId="63D608A3" w14:textId="17791DCD" w:rsidR="00A12611" w:rsidRPr="009B4FC9" w:rsidRDefault="00AD4C0A"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 </w:t>
      </w:r>
      <w:r w:rsidR="00A12611" w:rsidRPr="009B4FC9">
        <w:rPr>
          <w:rFonts w:ascii="Garamond" w:hAnsi="Garamond" w:cs="Times New Roman"/>
          <w:color w:val="000000" w:themeColor="text1"/>
          <w:sz w:val="24"/>
          <w:szCs w:val="24"/>
        </w:rPr>
        <w:t>2</w:t>
      </w:r>
      <w:r w:rsidR="00C42351" w:rsidRPr="009B4FC9">
        <w:rPr>
          <w:rFonts w:ascii="Garamond" w:hAnsi="Garamond" w:cs="Times New Roman"/>
          <w:color w:val="000000" w:themeColor="text1"/>
          <w:sz w:val="24"/>
          <w:szCs w:val="24"/>
        </w:rPr>
        <w:t xml:space="preserve">. </w:t>
      </w:r>
      <w:r w:rsidR="00A12611" w:rsidRPr="009B4FC9">
        <w:rPr>
          <w:rFonts w:ascii="Garamond" w:hAnsi="Garamond" w:cs="Times New Roman"/>
          <w:color w:val="000000" w:themeColor="text1"/>
          <w:sz w:val="24"/>
          <w:szCs w:val="24"/>
        </w:rPr>
        <w:t>Këshilli i Ministrave, me propozimin e ministrit, dhe, sipas rastit, të ministrit përgjegjës të sektorit përkatës, miraton kërkesa, procedurat dhe standardet për menaxhimin e rrymave të tjera të mbetjeve, që nuk janë të përmendura në këtë ligj.</w:t>
      </w:r>
    </w:p>
    <w:p w14:paraId="25164E27"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p>
    <w:p w14:paraId="63C0E816" w14:textId="77777777" w:rsidR="00A12611" w:rsidRPr="009B4FC9" w:rsidRDefault="00A12611" w:rsidP="009F3D57">
      <w:pPr>
        <w:spacing w:after="0" w:line="240" w:lineRule="auto"/>
        <w:ind w:firstLine="284"/>
        <w:jc w:val="center"/>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KREU V</w:t>
      </w:r>
    </w:p>
    <w:p w14:paraId="7A947D7D" w14:textId="77777777" w:rsidR="00A12611" w:rsidRPr="009B4FC9" w:rsidRDefault="00A12611" w:rsidP="009F3D57">
      <w:pPr>
        <w:spacing w:after="0" w:line="240" w:lineRule="auto"/>
        <w:ind w:firstLine="284"/>
        <w:jc w:val="center"/>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STRATEGJI, PLANE DHE PROGRAME</w:t>
      </w:r>
    </w:p>
    <w:p w14:paraId="2D9F1B06" w14:textId="77777777" w:rsidR="00A12611" w:rsidRPr="009B4FC9" w:rsidRDefault="00A12611" w:rsidP="009F3D57">
      <w:pPr>
        <w:spacing w:after="0" w:line="240" w:lineRule="auto"/>
        <w:ind w:firstLine="284"/>
        <w:jc w:val="center"/>
        <w:rPr>
          <w:rFonts w:ascii="Garamond" w:hAnsi="Garamond" w:cs="Times New Roman"/>
          <w:color w:val="000000" w:themeColor="text1"/>
          <w:sz w:val="24"/>
          <w:szCs w:val="24"/>
        </w:rPr>
      </w:pPr>
    </w:p>
    <w:p w14:paraId="4BDC7D56" w14:textId="77777777" w:rsidR="00A12611" w:rsidRPr="009B4FC9" w:rsidRDefault="00A12611" w:rsidP="009F3D57">
      <w:pPr>
        <w:spacing w:after="0" w:line="240" w:lineRule="auto"/>
        <w:ind w:firstLine="284"/>
        <w:jc w:val="center"/>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Neni 62</w:t>
      </w:r>
    </w:p>
    <w:p w14:paraId="64C12302" w14:textId="3854E355" w:rsidR="00A12611" w:rsidRPr="009B4FC9" w:rsidRDefault="00A12611" w:rsidP="009F3D57">
      <w:pPr>
        <w:spacing w:after="0" w:line="240" w:lineRule="auto"/>
        <w:ind w:firstLine="284"/>
        <w:jc w:val="center"/>
        <w:rPr>
          <w:rFonts w:ascii="Garamond" w:hAnsi="Garamond" w:cs="Times New Roman"/>
          <w:b/>
          <w:color w:val="000000" w:themeColor="text1"/>
          <w:sz w:val="24"/>
          <w:szCs w:val="24"/>
        </w:rPr>
      </w:pPr>
      <w:r w:rsidRPr="009B4FC9">
        <w:rPr>
          <w:rFonts w:ascii="Garamond" w:hAnsi="Garamond" w:cs="Times New Roman"/>
          <w:b/>
          <w:color w:val="000000" w:themeColor="text1"/>
          <w:sz w:val="24"/>
          <w:szCs w:val="24"/>
        </w:rPr>
        <w:t xml:space="preserve">Strategjia </w:t>
      </w:r>
      <w:r w:rsidR="00CB6AC5" w:rsidRPr="009B4FC9">
        <w:rPr>
          <w:rFonts w:ascii="Garamond" w:hAnsi="Garamond" w:cs="Times New Roman"/>
          <w:b/>
          <w:color w:val="000000" w:themeColor="text1"/>
          <w:sz w:val="24"/>
          <w:szCs w:val="24"/>
        </w:rPr>
        <w:t>Kombëtare</w:t>
      </w:r>
      <w:r w:rsidRPr="009B4FC9">
        <w:rPr>
          <w:rFonts w:ascii="Garamond" w:hAnsi="Garamond" w:cs="Times New Roman"/>
          <w:b/>
          <w:color w:val="000000" w:themeColor="text1"/>
          <w:sz w:val="24"/>
          <w:szCs w:val="24"/>
        </w:rPr>
        <w:t xml:space="preserve"> për Menaxhimin e Integruar t</w:t>
      </w:r>
      <w:r w:rsidR="00B738C5" w:rsidRPr="009B4FC9">
        <w:rPr>
          <w:rFonts w:ascii="Garamond" w:hAnsi="Garamond" w:cs="Times New Roman"/>
          <w:b/>
          <w:color w:val="000000" w:themeColor="text1"/>
          <w:sz w:val="24"/>
          <w:szCs w:val="24"/>
        </w:rPr>
        <w:t>ë</w:t>
      </w:r>
      <w:r w:rsidRPr="009B4FC9">
        <w:rPr>
          <w:rFonts w:ascii="Garamond" w:hAnsi="Garamond" w:cs="Times New Roman"/>
          <w:b/>
          <w:color w:val="000000" w:themeColor="text1"/>
          <w:sz w:val="24"/>
          <w:szCs w:val="24"/>
        </w:rPr>
        <w:t xml:space="preserve"> Mbetjeve dhe plani i veprimit</w:t>
      </w:r>
    </w:p>
    <w:p w14:paraId="6068EA9A" w14:textId="77777777" w:rsidR="00A12611" w:rsidRPr="009B4FC9" w:rsidRDefault="00A12611" w:rsidP="009F3D57">
      <w:pPr>
        <w:spacing w:after="0" w:line="240" w:lineRule="auto"/>
        <w:ind w:firstLine="284"/>
        <w:jc w:val="center"/>
        <w:rPr>
          <w:rFonts w:ascii="Garamond" w:hAnsi="Garamond" w:cs="Times New Roman"/>
          <w:color w:val="000000" w:themeColor="text1"/>
          <w:sz w:val="24"/>
          <w:szCs w:val="24"/>
        </w:rPr>
      </w:pPr>
    </w:p>
    <w:p w14:paraId="33FCFED9" w14:textId="77777777" w:rsidR="00A12611" w:rsidRPr="009B4FC9" w:rsidRDefault="00C4235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1. </w:t>
      </w:r>
      <w:r w:rsidR="00A12611" w:rsidRPr="009B4FC9">
        <w:rPr>
          <w:rFonts w:ascii="Garamond" w:hAnsi="Garamond" w:cs="Times New Roman"/>
          <w:color w:val="000000" w:themeColor="text1"/>
          <w:sz w:val="24"/>
          <w:szCs w:val="24"/>
        </w:rPr>
        <w:t>Ministria harton Strategjinë Kombëtare për Menaxhimin e Integruar të Mbetjeve dhe planin e veprimit, në vijim Strategjia Kombëtare, e cila parashikon të paktën:</w:t>
      </w:r>
    </w:p>
    <w:p w14:paraId="0BC989B3" w14:textId="77777777" w:rsidR="00A12611" w:rsidRPr="009B4FC9" w:rsidRDefault="00C4235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a) </w:t>
      </w:r>
      <w:r w:rsidR="00A12611" w:rsidRPr="009B4FC9">
        <w:rPr>
          <w:rFonts w:ascii="Garamond" w:hAnsi="Garamond" w:cs="Times New Roman"/>
          <w:color w:val="000000" w:themeColor="text1"/>
          <w:sz w:val="24"/>
          <w:szCs w:val="24"/>
        </w:rPr>
        <w:t xml:space="preserve">analizën e situatës aktuale të menaxhimit të integruar të mbetjeve në të gjithë territorin e Republikës së Shqipërisë; </w:t>
      </w:r>
    </w:p>
    <w:p w14:paraId="4DB45AB7" w14:textId="22073AAC"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b) organizimin dhe funksionimin e zonave ekzistuese të menaxhimit të mbetjeve, çdo planifikim në lidhje me ndryshimet e tyre</w:t>
      </w:r>
      <w:r w:rsidR="001E3BC6" w:rsidRPr="009B4FC9">
        <w:rPr>
          <w:rFonts w:ascii="Garamond" w:hAnsi="Garamond" w:cs="Times New Roman"/>
          <w:color w:val="000000" w:themeColor="text1"/>
          <w:sz w:val="24"/>
          <w:szCs w:val="24"/>
        </w:rPr>
        <w:t>,</w:t>
      </w:r>
      <w:r w:rsidRPr="009B4FC9">
        <w:rPr>
          <w:rFonts w:ascii="Garamond" w:hAnsi="Garamond" w:cs="Times New Roman"/>
          <w:color w:val="000000" w:themeColor="text1"/>
          <w:sz w:val="24"/>
          <w:szCs w:val="24"/>
        </w:rPr>
        <w:t xml:space="preserve"> si dhe përshkrimin e rrjetit të integruar të menaxhimit të mbetjeve në territorin e çdo zone të menaxhimit të mbetjeve;</w:t>
      </w:r>
      <w:r w:rsidR="00AD4C0A" w:rsidRPr="009B4FC9">
        <w:rPr>
          <w:rFonts w:ascii="Garamond" w:hAnsi="Garamond" w:cs="Times New Roman"/>
          <w:color w:val="000000" w:themeColor="text1"/>
          <w:sz w:val="24"/>
          <w:szCs w:val="24"/>
        </w:rPr>
        <w:t xml:space="preserve"> </w:t>
      </w:r>
    </w:p>
    <w:p w14:paraId="1B08EB49"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c) masat që duhen marrë për të përmirësuar përgatitjen për ripërdorim, riciklimin, rikuperimin dhe asgjësimin e mbetjeve pa ndikuar mbi mjedisin; </w:t>
      </w:r>
    </w:p>
    <w:p w14:paraId="403709F7"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lastRenderedPageBreak/>
        <w:t>ç) objektivat specifikë në të gjitha fushat e menaxhimit të integruar të mbetjeve</w:t>
      </w:r>
      <w:r w:rsidR="001E3BC6" w:rsidRPr="009B4FC9">
        <w:rPr>
          <w:rFonts w:ascii="Garamond" w:hAnsi="Garamond" w:cs="Times New Roman"/>
          <w:color w:val="000000" w:themeColor="text1"/>
          <w:sz w:val="24"/>
          <w:szCs w:val="24"/>
        </w:rPr>
        <w:t>,</w:t>
      </w:r>
      <w:r w:rsidRPr="009B4FC9">
        <w:rPr>
          <w:rFonts w:ascii="Garamond" w:hAnsi="Garamond" w:cs="Times New Roman"/>
          <w:color w:val="000000" w:themeColor="text1"/>
          <w:sz w:val="24"/>
          <w:szCs w:val="24"/>
        </w:rPr>
        <w:t xml:space="preserve"> si dhe masat specifike, aktivitetet, planin e veprimit dhe afatet për përmbushjen e objektivave, në zbatim të kërkesave të këtij ligji, të legjislacionit të posaçëm dhe akteve nënligjore përkatëse.</w:t>
      </w:r>
    </w:p>
    <w:p w14:paraId="1A861649" w14:textId="77777777" w:rsidR="00A12611" w:rsidRPr="009B4FC9" w:rsidRDefault="00C4235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2. </w:t>
      </w:r>
      <w:r w:rsidR="00A12611" w:rsidRPr="009B4FC9">
        <w:rPr>
          <w:rFonts w:ascii="Garamond" w:hAnsi="Garamond" w:cs="Times New Roman"/>
          <w:color w:val="000000" w:themeColor="text1"/>
          <w:sz w:val="24"/>
          <w:szCs w:val="24"/>
        </w:rPr>
        <w:t>Shtojca 4 e këtij ligji përmban elementet specifike detyruese që përfshihen në Strategjinë Kombëtare dhe elementet jodetyruese që përfshihen sipas rastit.</w:t>
      </w:r>
    </w:p>
    <w:p w14:paraId="2511A1EC" w14:textId="43D31CC1" w:rsidR="00A12611" w:rsidRPr="009B4FC9" w:rsidRDefault="00C4235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3. </w:t>
      </w:r>
      <w:r w:rsidR="00A12611" w:rsidRPr="009B4FC9">
        <w:rPr>
          <w:rFonts w:ascii="Garamond" w:hAnsi="Garamond" w:cs="Times New Roman"/>
          <w:color w:val="000000" w:themeColor="text1"/>
          <w:sz w:val="24"/>
          <w:szCs w:val="24"/>
        </w:rPr>
        <w:t>Këshilli i Ministrave, me propozimin e ministrit, miraton Strategjinë Kombëtare.</w:t>
      </w:r>
    </w:p>
    <w:p w14:paraId="307DA570" w14:textId="77777777" w:rsidR="00A12611" w:rsidRPr="009B4FC9" w:rsidRDefault="00C4235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4. </w:t>
      </w:r>
      <w:r w:rsidR="00A12611" w:rsidRPr="009B4FC9">
        <w:rPr>
          <w:rFonts w:ascii="Garamond" w:hAnsi="Garamond" w:cs="Times New Roman"/>
          <w:color w:val="000000" w:themeColor="text1"/>
          <w:sz w:val="24"/>
          <w:szCs w:val="24"/>
        </w:rPr>
        <w:t>Strategjia Kombëtare rishikohet dhe, në rast se është e nevojshme, përditësohet çdo pesë vjet.</w:t>
      </w:r>
    </w:p>
    <w:p w14:paraId="5F409732"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p>
    <w:p w14:paraId="4BF54D61" w14:textId="77777777" w:rsidR="00A12611" w:rsidRPr="009B4FC9" w:rsidRDefault="00A12611" w:rsidP="009F3D57">
      <w:pPr>
        <w:spacing w:after="0" w:line="240" w:lineRule="auto"/>
        <w:ind w:firstLine="284"/>
        <w:jc w:val="center"/>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Neni 63</w:t>
      </w:r>
    </w:p>
    <w:p w14:paraId="1CA65184" w14:textId="77777777" w:rsidR="00A12611" w:rsidRPr="009B4FC9" w:rsidRDefault="00A12611" w:rsidP="009F3D57">
      <w:pPr>
        <w:spacing w:after="0" w:line="240" w:lineRule="auto"/>
        <w:ind w:firstLine="284"/>
        <w:jc w:val="center"/>
        <w:rPr>
          <w:rFonts w:ascii="Garamond" w:hAnsi="Garamond" w:cs="Times New Roman"/>
          <w:b/>
          <w:color w:val="000000" w:themeColor="text1"/>
          <w:sz w:val="24"/>
          <w:szCs w:val="24"/>
        </w:rPr>
      </w:pPr>
      <w:r w:rsidRPr="009B4FC9">
        <w:rPr>
          <w:rFonts w:ascii="Garamond" w:hAnsi="Garamond" w:cs="Times New Roman"/>
          <w:b/>
          <w:color w:val="000000" w:themeColor="text1"/>
          <w:sz w:val="24"/>
          <w:szCs w:val="24"/>
        </w:rPr>
        <w:t>Plani Kombëtar Sektorial i Menaxhimit të Mbetjeve</w:t>
      </w:r>
    </w:p>
    <w:p w14:paraId="3391EF2C"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p>
    <w:p w14:paraId="009149FF" w14:textId="77777777" w:rsidR="00A12611" w:rsidRPr="009B4FC9" w:rsidRDefault="00C4235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1. </w:t>
      </w:r>
      <w:r w:rsidR="00A12611" w:rsidRPr="009B4FC9">
        <w:rPr>
          <w:rFonts w:ascii="Garamond" w:hAnsi="Garamond" w:cs="Times New Roman"/>
          <w:color w:val="000000" w:themeColor="text1"/>
          <w:sz w:val="24"/>
          <w:szCs w:val="24"/>
        </w:rPr>
        <w:t>Plani Kombëtar Sektorial i Menaxhimit të Mbetjeve përcakton:</w:t>
      </w:r>
    </w:p>
    <w:p w14:paraId="60D07B66" w14:textId="77777777" w:rsidR="00A12611" w:rsidRPr="009B4FC9" w:rsidRDefault="00C4235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a) </w:t>
      </w:r>
      <w:r w:rsidR="00A12611" w:rsidRPr="009B4FC9">
        <w:rPr>
          <w:rFonts w:ascii="Garamond" w:hAnsi="Garamond" w:cs="Times New Roman"/>
          <w:color w:val="000000" w:themeColor="text1"/>
          <w:sz w:val="24"/>
          <w:szCs w:val="24"/>
        </w:rPr>
        <w:t>territorin e zonave të menaxhi</w:t>
      </w:r>
      <w:r w:rsidR="001E3BC6" w:rsidRPr="009B4FC9">
        <w:rPr>
          <w:rFonts w:ascii="Garamond" w:hAnsi="Garamond" w:cs="Times New Roman"/>
          <w:color w:val="000000" w:themeColor="text1"/>
          <w:sz w:val="24"/>
          <w:szCs w:val="24"/>
        </w:rPr>
        <w:t>mit të mbetjeve, sipas nenit 25</w:t>
      </w:r>
      <w:r w:rsidR="00A12611" w:rsidRPr="009B4FC9">
        <w:rPr>
          <w:rFonts w:ascii="Garamond" w:hAnsi="Garamond" w:cs="Times New Roman"/>
          <w:color w:val="000000" w:themeColor="text1"/>
          <w:sz w:val="24"/>
          <w:szCs w:val="24"/>
        </w:rPr>
        <w:t xml:space="preserve"> të këtij ligji; </w:t>
      </w:r>
    </w:p>
    <w:p w14:paraId="391AE800" w14:textId="77777777" w:rsidR="00A12611" w:rsidRPr="009B4FC9" w:rsidRDefault="00C4235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b) </w:t>
      </w:r>
      <w:r w:rsidR="00A12611" w:rsidRPr="009B4FC9">
        <w:rPr>
          <w:rFonts w:ascii="Garamond" w:hAnsi="Garamond" w:cs="Times New Roman"/>
          <w:color w:val="000000" w:themeColor="text1"/>
          <w:sz w:val="24"/>
          <w:szCs w:val="24"/>
        </w:rPr>
        <w:t>analizën sektoriale dhe territoriale, vizionin dhe objektivat strategjikë të zhvillimit;</w:t>
      </w:r>
    </w:p>
    <w:p w14:paraId="5843152D" w14:textId="77777777" w:rsidR="00A12611" w:rsidRPr="009B4FC9" w:rsidRDefault="00C4235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c) </w:t>
      </w:r>
      <w:r w:rsidR="00A12611" w:rsidRPr="009B4FC9">
        <w:rPr>
          <w:rFonts w:ascii="Garamond" w:hAnsi="Garamond" w:cs="Times New Roman"/>
          <w:color w:val="000000" w:themeColor="text1"/>
          <w:sz w:val="24"/>
          <w:szCs w:val="24"/>
        </w:rPr>
        <w:t>planin e zhvillimit të sektorit, i cili përmban propozimet me përcaktime territoriale dhe planin e veprimeve;</w:t>
      </w:r>
    </w:p>
    <w:p w14:paraId="20903CA3" w14:textId="77777777" w:rsidR="00A12611" w:rsidRPr="009B4FC9" w:rsidRDefault="00C4235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ç) </w:t>
      </w:r>
      <w:r w:rsidR="00A12611" w:rsidRPr="009B4FC9">
        <w:rPr>
          <w:rFonts w:ascii="Garamond" w:hAnsi="Garamond" w:cs="Times New Roman"/>
          <w:color w:val="000000" w:themeColor="text1"/>
          <w:sz w:val="24"/>
          <w:szCs w:val="24"/>
        </w:rPr>
        <w:t>materialin hartografik shoqërues të zonave të menaxhimit të mbetjeve.</w:t>
      </w:r>
    </w:p>
    <w:p w14:paraId="5872F229" w14:textId="77777777" w:rsidR="00A12611" w:rsidRPr="009B4FC9" w:rsidRDefault="00C4235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2. </w:t>
      </w:r>
      <w:r w:rsidR="00A12611" w:rsidRPr="009B4FC9">
        <w:rPr>
          <w:rFonts w:ascii="Garamond" w:hAnsi="Garamond" w:cs="Times New Roman"/>
          <w:color w:val="000000" w:themeColor="text1"/>
          <w:sz w:val="24"/>
          <w:szCs w:val="24"/>
        </w:rPr>
        <w:t>Në përfundim të procesit të hartimit të Planit Kombëtar Sektorial, ministria përgje</w:t>
      </w:r>
      <w:r w:rsidR="001E3BC6" w:rsidRPr="009B4FC9">
        <w:rPr>
          <w:rFonts w:ascii="Garamond" w:hAnsi="Garamond" w:cs="Times New Roman"/>
          <w:color w:val="000000" w:themeColor="text1"/>
          <w:sz w:val="24"/>
          <w:szCs w:val="24"/>
        </w:rPr>
        <w:t>gjëse për menaxhimin e mbetjeve</w:t>
      </w:r>
      <w:r w:rsidR="00A12611" w:rsidRPr="009B4FC9">
        <w:rPr>
          <w:rFonts w:ascii="Garamond" w:hAnsi="Garamond" w:cs="Times New Roman"/>
          <w:color w:val="000000" w:themeColor="text1"/>
          <w:sz w:val="24"/>
          <w:szCs w:val="24"/>
        </w:rPr>
        <w:t xml:space="preserve"> depoziton Planin Kombëtar Sektorial për miratim pranë Këshillit Kombëtar të Territorit.</w:t>
      </w:r>
    </w:p>
    <w:p w14:paraId="4CC0EA88" w14:textId="77777777" w:rsidR="00A12611" w:rsidRPr="009B4FC9" w:rsidRDefault="00C4235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3. </w:t>
      </w:r>
      <w:r w:rsidR="00A12611" w:rsidRPr="009B4FC9">
        <w:rPr>
          <w:rFonts w:ascii="Garamond" w:hAnsi="Garamond" w:cs="Times New Roman"/>
          <w:color w:val="000000" w:themeColor="text1"/>
          <w:sz w:val="24"/>
          <w:szCs w:val="24"/>
        </w:rPr>
        <w:t>Dy vjet përpara përfundimit të Planit Kombëtar Sektorial në fuqi, ministria i propozon Këshillit të Ministrave ngritjen e grupit ndërinstitucional të përkohshëm për hartimin dhe koordinimin e punës për hartimin e Planit Kombëtar Sektorial.</w:t>
      </w:r>
    </w:p>
    <w:p w14:paraId="1FF242DE" w14:textId="77777777" w:rsidR="00A12611" w:rsidRPr="009B4FC9" w:rsidRDefault="00C4235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4. </w:t>
      </w:r>
      <w:r w:rsidR="00A12611" w:rsidRPr="009B4FC9">
        <w:rPr>
          <w:rFonts w:ascii="Garamond" w:hAnsi="Garamond" w:cs="Times New Roman"/>
          <w:color w:val="000000" w:themeColor="text1"/>
          <w:sz w:val="24"/>
          <w:szCs w:val="24"/>
        </w:rPr>
        <w:t>Grupi ndërinstitucional i punës përfshin përfaqësues të institucioneve qendrore, vendore, akademikë dhe ekspertë të fushës.</w:t>
      </w:r>
    </w:p>
    <w:p w14:paraId="2BFC01DC" w14:textId="5EA40D3B" w:rsidR="00A12611" w:rsidRPr="009B4FC9" w:rsidRDefault="00AD4C0A"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 </w:t>
      </w:r>
      <w:r w:rsidR="00C42351" w:rsidRPr="009B4FC9">
        <w:rPr>
          <w:rFonts w:ascii="Garamond" w:hAnsi="Garamond" w:cs="Times New Roman"/>
          <w:color w:val="000000" w:themeColor="text1"/>
          <w:sz w:val="24"/>
          <w:szCs w:val="24"/>
        </w:rPr>
        <w:t>5.</w:t>
      </w:r>
      <w:r w:rsidRPr="009B4FC9">
        <w:rPr>
          <w:rFonts w:ascii="Garamond" w:hAnsi="Garamond" w:cs="Times New Roman"/>
          <w:color w:val="000000" w:themeColor="text1"/>
          <w:sz w:val="24"/>
          <w:szCs w:val="24"/>
        </w:rPr>
        <w:t xml:space="preserve"> </w:t>
      </w:r>
      <w:r w:rsidR="00A12611" w:rsidRPr="009B4FC9">
        <w:rPr>
          <w:rFonts w:ascii="Garamond" w:hAnsi="Garamond" w:cs="Times New Roman"/>
          <w:color w:val="000000" w:themeColor="text1"/>
          <w:sz w:val="24"/>
          <w:szCs w:val="24"/>
        </w:rPr>
        <w:t>Grupi ndërinstitucional i punës drejtohet nga ministri.</w:t>
      </w:r>
    </w:p>
    <w:p w14:paraId="7DE02C23"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p>
    <w:p w14:paraId="1C0A250A" w14:textId="77777777" w:rsidR="00A12611" w:rsidRPr="009B4FC9" w:rsidRDefault="00A12611" w:rsidP="009F3D57">
      <w:pPr>
        <w:spacing w:after="0" w:line="240" w:lineRule="auto"/>
        <w:ind w:firstLine="284"/>
        <w:jc w:val="center"/>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Neni 64</w:t>
      </w:r>
    </w:p>
    <w:p w14:paraId="4C3BC0E1" w14:textId="77777777" w:rsidR="00A12611" w:rsidRPr="009B4FC9" w:rsidRDefault="00A12611" w:rsidP="009F3D57">
      <w:pPr>
        <w:spacing w:after="0" w:line="240" w:lineRule="auto"/>
        <w:ind w:firstLine="284"/>
        <w:jc w:val="center"/>
        <w:rPr>
          <w:rFonts w:ascii="Garamond" w:hAnsi="Garamond" w:cs="Times New Roman"/>
          <w:b/>
          <w:color w:val="000000" w:themeColor="text1"/>
          <w:sz w:val="24"/>
          <w:szCs w:val="24"/>
        </w:rPr>
      </w:pPr>
      <w:r w:rsidRPr="009B4FC9">
        <w:rPr>
          <w:rFonts w:ascii="Garamond" w:hAnsi="Garamond" w:cs="Times New Roman"/>
          <w:b/>
          <w:color w:val="000000" w:themeColor="text1"/>
          <w:sz w:val="24"/>
          <w:szCs w:val="24"/>
        </w:rPr>
        <w:t>Planet zonale të menaxhimit të integruar të mbetjeve</w:t>
      </w:r>
    </w:p>
    <w:p w14:paraId="2B63662F"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p>
    <w:p w14:paraId="1F53E8E0" w14:textId="77777777" w:rsidR="00A12611" w:rsidRPr="009B4FC9" w:rsidRDefault="00C4235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1. </w:t>
      </w:r>
      <w:r w:rsidR="00A12611" w:rsidRPr="009B4FC9">
        <w:rPr>
          <w:rFonts w:ascii="Garamond" w:hAnsi="Garamond" w:cs="Times New Roman"/>
          <w:color w:val="000000" w:themeColor="text1"/>
          <w:sz w:val="24"/>
          <w:szCs w:val="24"/>
        </w:rPr>
        <w:t xml:space="preserve">Çdo strukturë administruese e zonave të menaxhimit </w:t>
      </w:r>
      <w:r w:rsidR="00C86506" w:rsidRPr="009B4FC9">
        <w:rPr>
          <w:rFonts w:ascii="Garamond" w:hAnsi="Garamond" w:cs="Times New Roman"/>
          <w:color w:val="000000" w:themeColor="text1"/>
          <w:sz w:val="24"/>
          <w:szCs w:val="24"/>
        </w:rPr>
        <w:t xml:space="preserve">të mbetjeve dhe </w:t>
      </w:r>
      <w:r w:rsidR="00A12611" w:rsidRPr="009B4FC9">
        <w:rPr>
          <w:rFonts w:ascii="Garamond" w:hAnsi="Garamond" w:cs="Times New Roman"/>
          <w:color w:val="000000" w:themeColor="text1"/>
          <w:sz w:val="24"/>
          <w:szCs w:val="24"/>
        </w:rPr>
        <w:t>AKEM-i hartojnë dhe miratojnë planin zonal të menaxhimit të integruar të mbetjeve për territorin e zonës së mbetjeve, në përputhje me Planin Kombëtar Sektorial, me kërkesat e këtij ligji dhe elementet e përcaktuara në shtojcën 7 të këtij ligji.</w:t>
      </w:r>
    </w:p>
    <w:p w14:paraId="71199E02" w14:textId="77777777" w:rsidR="00A12611" w:rsidRPr="009B4FC9" w:rsidRDefault="00C4235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2. </w:t>
      </w:r>
      <w:r w:rsidR="00A12611" w:rsidRPr="009B4FC9">
        <w:rPr>
          <w:rFonts w:ascii="Garamond" w:hAnsi="Garamond" w:cs="Times New Roman"/>
          <w:color w:val="000000" w:themeColor="text1"/>
          <w:sz w:val="24"/>
          <w:szCs w:val="24"/>
        </w:rPr>
        <w:t>Planet zonale të menaxhimit të integruar të mbetjeve rishikohen dhe përditësohen të paktën çdo pesë vjet.</w:t>
      </w:r>
    </w:p>
    <w:p w14:paraId="7ECF9B3F" w14:textId="77777777" w:rsidR="00A12611" w:rsidRPr="009B4FC9" w:rsidRDefault="00C4235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3. </w:t>
      </w:r>
      <w:r w:rsidR="00A12611" w:rsidRPr="009B4FC9">
        <w:rPr>
          <w:rFonts w:ascii="Garamond" w:hAnsi="Garamond" w:cs="Times New Roman"/>
          <w:color w:val="000000" w:themeColor="text1"/>
          <w:sz w:val="24"/>
          <w:szCs w:val="24"/>
        </w:rPr>
        <w:t>Struktura administruese e zonës së menaxhimit të mbetjeve raporton çdo vit pranë AKEM-it për zbatimin e masave të planit zonal për menaxhimin e integruar të mbetjeve.</w:t>
      </w:r>
    </w:p>
    <w:p w14:paraId="7D83CF12"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p>
    <w:p w14:paraId="44ABEA3D" w14:textId="77777777" w:rsidR="00A12611" w:rsidRPr="009B4FC9" w:rsidRDefault="00A12611" w:rsidP="009F3D57">
      <w:pPr>
        <w:spacing w:after="0" w:line="240" w:lineRule="auto"/>
        <w:ind w:firstLine="284"/>
        <w:jc w:val="center"/>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Neni 65</w:t>
      </w:r>
    </w:p>
    <w:p w14:paraId="1245F404" w14:textId="77777777" w:rsidR="00A12611" w:rsidRPr="009B4FC9" w:rsidRDefault="00A12611" w:rsidP="009F3D57">
      <w:pPr>
        <w:spacing w:after="0" w:line="240" w:lineRule="auto"/>
        <w:ind w:firstLine="284"/>
        <w:jc w:val="center"/>
        <w:rPr>
          <w:rFonts w:ascii="Garamond" w:hAnsi="Garamond" w:cs="Times New Roman"/>
          <w:b/>
          <w:color w:val="000000" w:themeColor="text1"/>
          <w:sz w:val="24"/>
          <w:szCs w:val="24"/>
        </w:rPr>
      </w:pPr>
      <w:r w:rsidRPr="009B4FC9">
        <w:rPr>
          <w:rFonts w:ascii="Garamond" w:hAnsi="Garamond" w:cs="Times New Roman"/>
          <w:b/>
          <w:color w:val="000000" w:themeColor="text1"/>
          <w:sz w:val="24"/>
          <w:szCs w:val="24"/>
        </w:rPr>
        <w:t>Planet vendore të menaxhimit të integruar të mbetjeve</w:t>
      </w:r>
    </w:p>
    <w:p w14:paraId="20AEE65E" w14:textId="77777777" w:rsidR="00A12611" w:rsidRPr="009B4FC9" w:rsidRDefault="004103AB"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 </w:t>
      </w:r>
    </w:p>
    <w:p w14:paraId="70C85E5D" w14:textId="77777777" w:rsidR="00A12611" w:rsidRPr="009B4FC9" w:rsidRDefault="00F7713A"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1. </w:t>
      </w:r>
      <w:r w:rsidR="00A12611" w:rsidRPr="009B4FC9">
        <w:rPr>
          <w:rFonts w:ascii="Garamond" w:hAnsi="Garamond" w:cs="Times New Roman"/>
          <w:color w:val="000000" w:themeColor="text1"/>
          <w:sz w:val="24"/>
          <w:szCs w:val="24"/>
        </w:rPr>
        <w:t>Çdo bashki harton planin e menaxhimit të integruar të mbetjeve për territorin që ka nën juridiksion, në përputhje me Strategjinë Kombëtare dhe planin zonal të menaxhimit të integruar të mbetjeve dhe me kërkesat e këtij ligji.</w:t>
      </w:r>
    </w:p>
    <w:p w14:paraId="51D91B28" w14:textId="77777777" w:rsidR="00A12611" w:rsidRPr="009B4FC9" w:rsidRDefault="00F7713A"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2. </w:t>
      </w:r>
      <w:r w:rsidR="00A12611" w:rsidRPr="009B4FC9">
        <w:rPr>
          <w:rFonts w:ascii="Garamond" w:hAnsi="Garamond" w:cs="Times New Roman"/>
          <w:color w:val="000000" w:themeColor="text1"/>
          <w:sz w:val="24"/>
          <w:szCs w:val="24"/>
        </w:rPr>
        <w:t xml:space="preserve">Çdo bashki harton planin për menaxhimin e rrymave specifike të mbetjeve, që krijohen në territorin e vet, përfshirë letrën dhe kartonin, ambalazhet prej qelqi, metalin e plastikën, dhe mbetjet bio ose masën e gjelbër nga parqet </w:t>
      </w:r>
      <w:r w:rsidR="00E05388" w:rsidRPr="009B4FC9">
        <w:rPr>
          <w:rFonts w:ascii="Garamond" w:hAnsi="Garamond" w:cs="Times New Roman"/>
          <w:color w:val="000000" w:themeColor="text1"/>
          <w:sz w:val="24"/>
          <w:szCs w:val="24"/>
        </w:rPr>
        <w:t>ose</w:t>
      </w:r>
      <w:r w:rsidR="00A12611" w:rsidRPr="009B4FC9">
        <w:rPr>
          <w:rFonts w:ascii="Garamond" w:hAnsi="Garamond" w:cs="Times New Roman"/>
          <w:color w:val="000000" w:themeColor="text1"/>
          <w:sz w:val="24"/>
          <w:szCs w:val="24"/>
        </w:rPr>
        <w:t xml:space="preserve"> kopshtet e shtëpive. Në këtë plan parashikohen, sipas rastit, masa më shtrënguese sesa masat e përcaktuara në Strategjinë Kombëtare. </w:t>
      </w:r>
    </w:p>
    <w:p w14:paraId="10F3B3A9"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3.</w:t>
      </w:r>
      <w:r w:rsidR="00F7713A" w:rsidRPr="009B4FC9">
        <w:rPr>
          <w:rFonts w:ascii="Garamond" w:hAnsi="Garamond" w:cs="Times New Roman"/>
          <w:color w:val="000000" w:themeColor="text1"/>
          <w:sz w:val="24"/>
          <w:szCs w:val="24"/>
        </w:rPr>
        <w:t xml:space="preserve"> </w:t>
      </w:r>
      <w:r w:rsidRPr="009B4FC9">
        <w:rPr>
          <w:rFonts w:ascii="Garamond" w:hAnsi="Garamond" w:cs="Times New Roman"/>
          <w:color w:val="000000" w:themeColor="text1"/>
          <w:sz w:val="24"/>
          <w:szCs w:val="24"/>
        </w:rPr>
        <w:t xml:space="preserve">Planet vendore të menaxhimit të integruar të mbetjeve miratohen nga </w:t>
      </w:r>
      <w:r w:rsidR="001E3BC6" w:rsidRPr="009B4FC9">
        <w:rPr>
          <w:rFonts w:ascii="Garamond" w:hAnsi="Garamond" w:cs="Times New Roman"/>
          <w:color w:val="000000" w:themeColor="text1"/>
          <w:sz w:val="24"/>
          <w:szCs w:val="24"/>
        </w:rPr>
        <w:t>k</w:t>
      </w:r>
      <w:r w:rsidRPr="009B4FC9">
        <w:rPr>
          <w:rFonts w:ascii="Garamond" w:hAnsi="Garamond" w:cs="Times New Roman"/>
          <w:color w:val="000000" w:themeColor="text1"/>
          <w:sz w:val="24"/>
          <w:szCs w:val="24"/>
        </w:rPr>
        <w:t xml:space="preserve">ëshilli </w:t>
      </w:r>
      <w:r w:rsidR="001E3BC6" w:rsidRPr="009B4FC9">
        <w:rPr>
          <w:rFonts w:ascii="Garamond" w:hAnsi="Garamond" w:cs="Times New Roman"/>
          <w:color w:val="000000" w:themeColor="text1"/>
          <w:sz w:val="24"/>
          <w:szCs w:val="24"/>
        </w:rPr>
        <w:t>b</w:t>
      </w:r>
      <w:r w:rsidRPr="009B4FC9">
        <w:rPr>
          <w:rFonts w:ascii="Garamond" w:hAnsi="Garamond" w:cs="Times New Roman"/>
          <w:color w:val="000000" w:themeColor="text1"/>
          <w:sz w:val="24"/>
          <w:szCs w:val="24"/>
        </w:rPr>
        <w:t>ashkiak, pas miratimit teknik nga AKEM-i dhe përditësohen të paktën çdo pesë vjet.</w:t>
      </w:r>
    </w:p>
    <w:p w14:paraId="704023F9"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p>
    <w:p w14:paraId="2CC9B229" w14:textId="77777777" w:rsidR="00B738C5" w:rsidRPr="009B4FC9" w:rsidRDefault="00B738C5" w:rsidP="009F3D57">
      <w:pPr>
        <w:spacing w:after="0" w:line="240" w:lineRule="auto"/>
        <w:ind w:firstLine="284"/>
        <w:jc w:val="center"/>
        <w:rPr>
          <w:rFonts w:ascii="Garamond" w:hAnsi="Garamond" w:cs="Times New Roman"/>
          <w:color w:val="000000" w:themeColor="text1"/>
          <w:sz w:val="24"/>
          <w:szCs w:val="24"/>
        </w:rPr>
      </w:pPr>
    </w:p>
    <w:p w14:paraId="1FCFB0E8" w14:textId="77777777" w:rsidR="00B738C5" w:rsidRPr="009B4FC9" w:rsidRDefault="00B738C5" w:rsidP="009F3D57">
      <w:pPr>
        <w:spacing w:after="0" w:line="240" w:lineRule="auto"/>
        <w:ind w:firstLine="284"/>
        <w:jc w:val="center"/>
        <w:rPr>
          <w:rFonts w:ascii="Garamond" w:hAnsi="Garamond" w:cs="Times New Roman"/>
          <w:color w:val="000000" w:themeColor="text1"/>
          <w:sz w:val="24"/>
          <w:szCs w:val="24"/>
        </w:rPr>
      </w:pPr>
    </w:p>
    <w:p w14:paraId="67B0EF88" w14:textId="50C48FDB" w:rsidR="00A12611" w:rsidRPr="009B4FC9" w:rsidRDefault="00A12611" w:rsidP="009F3D57">
      <w:pPr>
        <w:spacing w:after="0" w:line="240" w:lineRule="auto"/>
        <w:ind w:firstLine="284"/>
        <w:jc w:val="center"/>
        <w:rPr>
          <w:rFonts w:ascii="Garamond" w:hAnsi="Garamond" w:cs="Times New Roman"/>
          <w:color w:val="000000" w:themeColor="text1"/>
          <w:sz w:val="24"/>
          <w:szCs w:val="24"/>
        </w:rPr>
      </w:pPr>
      <w:r w:rsidRPr="009B4FC9">
        <w:rPr>
          <w:rFonts w:ascii="Garamond" w:hAnsi="Garamond" w:cs="Times New Roman"/>
          <w:color w:val="000000" w:themeColor="text1"/>
          <w:sz w:val="24"/>
          <w:szCs w:val="24"/>
        </w:rPr>
        <w:lastRenderedPageBreak/>
        <w:t>Neni 66</w:t>
      </w:r>
    </w:p>
    <w:p w14:paraId="09E219CA" w14:textId="77777777" w:rsidR="00A12611" w:rsidRPr="009B4FC9" w:rsidRDefault="00A12611" w:rsidP="009F3D57">
      <w:pPr>
        <w:spacing w:after="0" w:line="240" w:lineRule="auto"/>
        <w:ind w:firstLine="284"/>
        <w:jc w:val="center"/>
        <w:rPr>
          <w:rFonts w:ascii="Garamond" w:hAnsi="Garamond" w:cs="Times New Roman"/>
          <w:b/>
          <w:color w:val="000000" w:themeColor="text1"/>
          <w:sz w:val="24"/>
          <w:szCs w:val="24"/>
        </w:rPr>
      </w:pPr>
      <w:r w:rsidRPr="009B4FC9">
        <w:rPr>
          <w:rFonts w:ascii="Garamond" w:hAnsi="Garamond" w:cs="Times New Roman"/>
          <w:b/>
          <w:color w:val="000000" w:themeColor="text1"/>
          <w:sz w:val="24"/>
          <w:szCs w:val="24"/>
        </w:rPr>
        <w:t>Programi Kombëtar për Parandalimin e Krijimit të Mbetjeve</w:t>
      </w:r>
    </w:p>
    <w:p w14:paraId="420404A4"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p>
    <w:p w14:paraId="2F32F281"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1. Programi Kombëtar për Parandalimin e Krijimit të Mbetjeve përcakton politikat kombëtare për parandalimin e mbetjeve në territorin e Republikës së Shqipërisë</w:t>
      </w:r>
      <w:r w:rsidR="00802575" w:rsidRPr="009B4FC9">
        <w:rPr>
          <w:rFonts w:ascii="Garamond" w:hAnsi="Garamond" w:cs="Times New Roman"/>
          <w:color w:val="000000" w:themeColor="text1"/>
          <w:sz w:val="24"/>
          <w:szCs w:val="24"/>
        </w:rPr>
        <w:t>,</w:t>
      </w:r>
      <w:r w:rsidRPr="009B4FC9">
        <w:rPr>
          <w:rFonts w:ascii="Garamond" w:hAnsi="Garamond" w:cs="Times New Roman"/>
          <w:color w:val="000000" w:themeColor="text1"/>
          <w:sz w:val="24"/>
          <w:szCs w:val="24"/>
        </w:rPr>
        <w:t xml:space="preserve"> me qëllim garantimin që rritja ekonomike të mos shoqërohet me ndikime negative në mjedis nga mbetjet e krijuara. </w:t>
      </w:r>
    </w:p>
    <w:p w14:paraId="508DFA0E"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2. Programi Kombëtar për Parandalimin e Krijimit të Mbetjeve përmban objektivat e parandalimit të mbetjeve dhe masat për realizimin e tyre, sipas shtojcës 5 të këtij ligji.</w:t>
      </w:r>
    </w:p>
    <w:p w14:paraId="71BED7F4" w14:textId="6106EB9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3.</w:t>
      </w:r>
      <w:r w:rsidR="00AD4C0A" w:rsidRPr="009B4FC9">
        <w:rPr>
          <w:rFonts w:ascii="Garamond" w:hAnsi="Garamond" w:cs="Times New Roman"/>
          <w:color w:val="000000" w:themeColor="text1"/>
          <w:sz w:val="24"/>
          <w:szCs w:val="24"/>
        </w:rPr>
        <w:t xml:space="preserve"> </w:t>
      </w:r>
      <w:r w:rsidRPr="009B4FC9">
        <w:rPr>
          <w:rFonts w:ascii="Garamond" w:hAnsi="Garamond" w:cs="Times New Roman"/>
          <w:color w:val="000000" w:themeColor="text1"/>
          <w:sz w:val="24"/>
          <w:szCs w:val="24"/>
        </w:rPr>
        <w:t xml:space="preserve">Ministria harton Programin Kombëtar për Parandalimin e Krijimit të Mbetjeve, në bashkëpunim me ministritë e linjës dhe bashkitë, në përputhje me objektivat dhe parimet e mbrojtjes së mjedisit. </w:t>
      </w:r>
    </w:p>
    <w:p w14:paraId="416FA8EC"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4. Programi Kombëtar i Parandalimit të Mbetjeve miratohet me vendim të Këshillit të Ministrave, me propozimin e ministrit.</w:t>
      </w:r>
    </w:p>
    <w:p w14:paraId="73B0342E"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p>
    <w:p w14:paraId="49CECFBB" w14:textId="77777777" w:rsidR="00A12611" w:rsidRPr="009B4FC9" w:rsidRDefault="00A12611" w:rsidP="009F3D57">
      <w:pPr>
        <w:spacing w:after="0" w:line="240" w:lineRule="auto"/>
        <w:ind w:firstLine="284"/>
        <w:jc w:val="center"/>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KREU VI</w:t>
      </w:r>
    </w:p>
    <w:p w14:paraId="1E041F10" w14:textId="77777777" w:rsidR="00A12611" w:rsidRPr="009B4FC9" w:rsidRDefault="00A12611" w:rsidP="009F3D57">
      <w:pPr>
        <w:spacing w:after="0" w:line="240" w:lineRule="auto"/>
        <w:ind w:firstLine="284"/>
        <w:jc w:val="center"/>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LEJET E MJEDISIT DHE LICENCIMI</w:t>
      </w:r>
    </w:p>
    <w:p w14:paraId="1F287265" w14:textId="77777777" w:rsidR="00A12611" w:rsidRPr="009B4FC9" w:rsidRDefault="00A12611" w:rsidP="009F3D57">
      <w:pPr>
        <w:spacing w:after="0" w:line="240" w:lineRule="auto"/>
        <w:ind w:firstLine="284"/>
        <w:jc w:val="center"/>
        <w:rPr>
          <w:rFonts w:ascii="Garamond" w:hAnsi="Garamond" w:cs="Times New Roman"/>
          <w:color w:val="000000" w:themeColor="text1"/>
          <w:sz w:val="24"/>
          <w:szCs w:val="24"/>
        </w:rPr>
      </w:pPr>
    </w:p>
    <w:p w14:paraId="6DB94E67" w14:textId="77777777" w:rsidR="00A12611" w:rsidRPr="009B4FC9" w:rsidRDefault="00A12611" w:rsidP="009F3D57">
      <w:pPr>
        <w:spacing w:after="0" w:line="240" w:lineRule="auto"/>
        <w:ind w:firstLine="284"/>
        <w:jc w:val="center"/>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Neni 67</w:t>
      </w:r>
    </w:p>
    <w:p w14:paraId="7901AAB8" w14:textId="4546B4EE" w:rsidR="00A12611" w:rsidRPr="009B4FC9" w:rsidRDefault="00A12611" w:rsidP="009F3D57">
      <w:pPr>
        <w:spacing w:after="0" w:line="240" w:lineRule="auto"/>
        <w:ind w:firstLine="284"/>
        <w:jc w:val="center"/>
        <w:rPr>
          <w:rFonts w:ascii="Garamond" w:hAnsi="Garamond" w:cs="Times New Roman"/>
          <w:b/>
          <w:color w:val="000000" w:themeColor="text1"/>
          <w:sz w:val="24"/>
          <w:szCs w:val="24"/>
        </w:rPr>
      </w:pPr>
      <w:r w:rsidRPr="009B4FC9">
        <w:rPr>
          <w:rFonts w:ascii="Garamond" w:hAnsi="Garamond" w:cs="Times New Roman"/>
          <w:b/>
          <w:color w:val="000000" w:themeColor="text1"/>
          <w:sz w:val="24"/>
          <w:szCs w:val="24"/>
        </w:rPr>
        <w:t>Lejet e mjedisit p</w:t>
      </w:r>
      <w:r w:rsidR="00B738C5" w:rsidRPr="009B4FC9">
        <w:rPr>
          <w:rFonts w:ascii="Garamond" w:hAnsi="Garamond" w:cs="Times New Roman"/>
          <w:b/>
          <w:color w:val="000000" w:themeColor="text1"/>
          <w:sz w:val="24"/>
          <w:szCs w:val="24"/>
        </w:rPr>
        <w:t>ë</w:t>
      </w:r>
      <w:r w:rsidRPr="009B4FC9">
        <w:rPr>
          <w:rFonts w:ascii="Garamond" w:hAnsi="Garamond" w:cs="Times New Roman"/>
          <w:b/>
          <w:color w:val="000000" w:themeColor="text1"/>
          <w:sz w:val="24"/>
          <w:szCs w:val="24"/>
        </w:rPr>
        <w:t>r operacionet e menaxhimit t</w:t>
      </w:r>
      <w:r w:rsidR="00B738C5" w:rsidRPr="009B4FC9">
        <w:rPr>
          <w:rFonts w:ascii="Garamond" w:hAnsi="Garamond" w:cs="Times New Roman"/>
          <w:b/>
          <w:color w:val="000000" w:themeColor="text1"/>
          <w:sz w:val="24"/>
          <w:szCs w:val="24"/>
        </w:rPr>
        <w:t>ë</w:t>
      </w:r>
      <w:r w:rsidRPr="009B4FC9">
        <w:rPr>
          <w:rFonts w:ascii="Garamond" w:hAnsi="Garamond" w:cs="Times New Roman"/>
          <w:b/>
          <w:color w:val="000000" w:themeColor="text1"/>
          <w:sz w:val="24"/>
          <w:szCs w:val="24"/>
        </w:rPr>
        <w:t xml:space="preserve"> integruar t</w:t>
      </w:r>
      <w:r w:rsidR="00B738C5" w:rsidRPr="009B4FC9">
        <w:rPr>
          <w:rFonts w:ascii="Garamond" w:hAnsi="Garamond" w:cs="Times New Roman"/>
          <w:b/>
          <w:color w:val="000000" w:themeColor="text1"/>
          <w:sz w:val="24"/>
          <w:szCs w:val="24"/>
        </w:rPr>
        <w:t>ë</w:t>
      </w:r>
      <w:r w:rsidRPr="009B4FC9">
        <w:rPr>
          <w:rFonts w:ascii="Garamond" w:hAnsi="Garamond" w:cs="Times New Roman"/>
          <w:b/>
          <w:color w:val="000000" w:themeColor="text1"/>
          <w:sz w:val="24"/>
          <w:szCs w:val="24"/>
        </w:rPr>
        <w:t xml:space="preserve"> mbetjeve</w:t>
      </w:r>
    </w:p>
    <w:p w14:paraId="4FFF44DC"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 </w:t>
      </w:r>
    </w:p>
    <w:p w14:paraId="0F019B0B" w14:textId="77777777" w:rsidR="00A12611" w:rsidRPr="009B4FC9" w:rsidRDefault="00F7713A" w:rsidP="009F3D57">
      <w:pPr>
        <w:spacing w:after="0" w:line="240" w:lineRule="auto"/>
        <w:ind w:firstLine="284"/>
        <w:jc w:val="both"/>
        <w:rPr>
          <w:rFonts w:ascii="Garamond" w:hAnsi="Garamond" w:cs="Times New Roman"/>
          <w:strike/>
          <w:color w:val="000000" w:themeColor="text1"/>
          <w:sz w:val="24"/>
          <w:szCs w:val="24"/>
        </w:rPr>
      </w:pPr>
      <w:r w:rsidRPr="009B4FC9">
        <w:rPr>
          <w:rFonts w:ascii="Garamond" w:hAnsi="Garamond" w:cs="Times New Roman"/>
          <w:color w:val="000000" w:themeColor="text1"/>
          <w:sz w:val="24"/>
          <w:szCs w:val="24"/>
        </w:rPr>
        <w:t xml:space="preserve">1. </w:t>
      </w:r>
      <w:r w:rsidR="00A12611" w:rsidRPr="009B4FC9">
        <w:rPr>
          <w:rFonts w:ascii="Garamond" w:hAnsi="Garamond" w:cs="Times New Roman"/>
          <w:color w:val="000000" w:themeColor="text1"/>
          <w:sz w:val="24"/>
          <w:szCs w:val="24"/>
        </w:rPr>
        <w:t xml:space="preserve">Personat fizikë </w:t>
      </w:r>
      <w:r w:rsidR="00934EE2" w:rsidRPr="009B4FC9">
        <w:rPr>
          <w:rFonts w:ascii="Garamond" w:hAnsi="Garamond" w:cs="Times New Roman"/>
          <w:color w:val="000000" w:themeColor="text1"/>
          <w:sz w:val="24"/>
          <w:szCs w:val="24"/>
        </w:rPr>
        <w:t>ose</w:t>
      </w:r>
      <w:r w:rsidR="00A12611" w:rsidRPr="009B4FC9">
        <w:rPr>
          <w:rFonts w:ascii="Garamond" w:hAnsi="Garamond" w:cs="Times New Roman"/>
          <w:color w:val="000000" w:themeColor="text1"/>
          <w:sz w:val="24"/>
          <w:szCs w:val="24"/>
        </w:rPr>
        <w:t xml:space="preserve"> juridikë, që synojnë të kryejnë operacione për menaxhimin e integruar të mbetjeve, pajisen me lej</w:t>
      </w:r>
      <w:r w:rsidR="00C86506" w:rsidRPr="009B4FC9">
        <w:rPr>
          <w:rFonts w:ascii="Garamond" w:hAnsi="Garamond" w:cs="Times New Roman"/>
          <w:color w:val="000000" w:themeColor="text1"/>
          <w:sz w:val="24"/>
          <w:szCs w:val="24"/>
        </w:rPr>
        <w:t xml:space="preserve">e mjedisi në përputhje me </w:t>
      </w:r>
      <w:r w:rsidR="00D175F9" w:rsidRPr="009B4FC9">
        <w:rPr>
          <w:rFonts w:ascii="Garamond" w:hAnsi="Garamond" w:cs="Times New Roman"/>
          <w:color w:val="000000" w:themeColor="text1"/>
          <w:sz w:val="24"/>
          <w:szCs w:val="24"/>
        </w:rPr>
        <w:t>legjislacionin</w:t>
      </w:r>
      <w:r w:rsidR="00A12611" w:rsidRPr="009B4FC9">
        <w:rPr>
          <w:rFonts w:ascii="Garamond" w:hAnsi="Garamond" w:cs="Times New Roman"/>
          <w:color w:val="000000" w:themeColor="text1"/>
          <w:sz w:val="24"/>
          <w:szCs w:val="24"/>
        </w:rPr>
        <w:t xml:space="preserve"> </w:t>
      </w:r>
      <w:r w:rsidR="00E00D66" w:rsidRPr="009B4FC9">
        <w:rPr>
          <w:rFonts w:ascii="Garamond" w:hAnsi="Garamond" w:cs="Times New Roman"/>
          <w:color w:val="000000" w:themeColor="text1"/>
          <w:sz w:val="24"/>
          <w:szCs w:val="24"/>
        </w:rPr>
        <w:t xml:space="preserve">në fuqi </w:t>
      </w:r>
      <w:r w:rsidR="00802575" w:rsidRPr="009B4FC9">
        <w:rPr>
          <w:rFonts w:ascii="Garamond" w:hAnsi="Garamond" w:cs="Times New Roman"/>
          <w:color w:val="000000" w:themeColor="text1"/>
          <w:sz w:val="24"/>
          <w:szCs w:val="24"/>
        </w:rPr>
        <w:t>p</w:t>
      </w:r>
      <w:r w:rsidR="00E00D66" w:rsidRPr="009B4FC9">
        <w:rPr>
          <w:rFonts w:ascii="Garamond" w:hAnsi="Garamond" w:cs="Times New Roman"/>
          <w:color w:val="000000" w:themeColor="text1"/>
          <w:sz w:val="24"/>
          <w:szCs w:val="24"/>
        </w:rPr>
        <w:t>ër lejet e mjedisit</w:t>
      </w:r>
      <w:r w:rsidR="00802575" w:rsidRPr="009B4FC9">
        <w:rPr>
          <w:rFonts w:ascii="Garamond" w:hAnsi="Garamond" w:cs="Times New Roman"/>
          <w:color w:val="000000" w:themeColor="text1"/>
          <w:sz w:val="24"/>
          <w:szCs w:val="24"/>
        </w:rPr>
        <w:t>.</w:t>
      </w:r>
    </w:p>
    <w:p w14:paraId="4BA5B6C8" w14:textId="77777777" w:rsidR="00A12611" w:rsidRPr="009B4FC9" w:rsidRDefault="00F7713A"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2. </w:t>
      </w:r>
      <w:r w:rsidR="00A12611" w:rsidRPr="009B4FC9">
        <w:rPr>
          <w:rFonts w:ascii="Garamond" w:hAnsi="Garamond" w:cs="Times New Roman"/>
          <w:color w:val="000000" w:themeColor="text1"/>
          <w:sz w:val="24"/>
          <w:szCs w:val="24"/>
        </w:rPr>
        <w:t>Kërkesa për lejen e mjedisit përmban të paktën informacionet e mëposhtme:</w:t>
      </w:r>
    </w:p>
    <w:p w14:paraId="2F6202EE" w14:textId="77777777" w:rsidR="00A12611" w:rsidRPr="009B4FC9" w:rsidRDefault="00F7713A"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a) a</w:t>
      </w:r>
      <w:r w:rsidR="00A12611" w:rsidRPr="009B4FC9">
        <w:rPr>
          <w:rFonts w:ascii="Garamond" w:hAnsi="Garamond" w:cs="Times New Roman"/>
          <w:color w:val="000000" w:themeColor="text1"/>
          <w:sz w:val="24"/>
          <w:szCs w:val="24"/>
        </w:rPr>
        <w:t>dresën e biznesit, adresën e zyrave qendrore dhe numrin e identifikimit të personit të tatueshëm (NIPT);</w:t>
      </w:r>
    </w:p>
    <w:p w14:paraId="5E1729FE" w14:textId="77777777" w:rsidR="00A12611" w:rsidRPr="009B4FC9" w:rsidRDefault="00F7713A"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b) v</w:t>
      </w:r>
      <w:r w:rsidR="00A12611" w:rsidRPr="009B4FC9">
        <w:rPr>
          <w:rFonts w:ascii="Garamond" w:hAnsi="Garamond" w:cs="Times New Roman"/>
          <w:color w:val="000000" w:themeColor="text1"/>
          <w:sz w:val="24"/>
          <w:szCs w:val="24"/>
        </w:rPr>
        <w:t>endndodhjen e impiantit të trajtimit të mbetjeve;</w:t>
      </w:r>
    </w:p>
    <w:p w14:paraId="39B2E4B1" w14:textId="77777777" w:rsidR="00A12611" w:rsidRPr="009B4FC9" w:rsidRDefault="00F7713A"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c) l</w:t>
      </w:r>
      <w:r w:rsidR="00A12611" w:rsidRPr="009B4FC9">
        <w:rPr>
          <w:rFonts w:ascii="Garamond" w:hAnsi="Garamond" w:cs="Times New Roman"/>
          <w:color w:val="000000" w:themeColor="text1"/>
          <w:sz w:val="24"/>
          <w:szCs w:val="24"/>
        </w:rPr>
        <w:t>lojin, kodin, sasinë dhe origjinën e mbetjeve që do të trajtohen;</w:t>
      </w:r>
    </w:p>
    <w:p w14:paraId="1EFC37F7" w14:textId="77777777" w:rsidR="00A12611" w:rsidRPr="009B4FC9" w:rsidRDefault="00F7713A"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ç) o</w:t>
      </w:r>
      <w:r w:rsidR="00A12611" w:rsidRPr="009B4FC9">
        <w:rPr>
          <w:rFonts w:ascii="Garamond" w:hAnsi="Garamond" w:cs="Times New Roman"/>
          <w:color w:val="000000" w:themeColor="text1"/>
          <w:sz w:val="24"/>
          <w:szCs w:val="24"/>
        </w:rPr>
        <w:t>peracionet e trajtimit të mbetjeve për të cilat kërkohet leja e mjedisit dhe kodet përkatëse;</w:t>
      </w:r>
    </w:p>
    <w:p w14:paraId="4CFBB427" w14:textId="77777777" w:rsidR="00A12611" w:rsidRPr="009B4FC9" w:rsidRDefault="00F7713A"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d) m</w:t>
      </w:r>
      <w:r w:rsidR="00A12611" w:rsidRPr="009B4FC9">
        <w:rPr>
          <w:rFonts w:ascii="Garamond" w:hAnsi="Garamond" w:cs="Times New Roman"/>
          <w:color w:val="000000" w:themeColor="text1"/>
          <w:sz w:val="24"/>
          <w:szCs w:val="24"/>
        </w:rPr>
        <w:t>etodat dhe teknologjinë që përdoren;</w:t>
      </w:r>
    </w:p>
    <w:p w14:paraId="6F3B2990"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dh)</w:t>
      </w:r>
      <w:r w:rsidR="00F7713A" w:rsidRPr="009B4FC9">
        <w:rPr>
          <w:rFonts w:ascii="Garamond" w:hAnsi="Garamond" w:cs="Times New Roman"/>
          <w:color w:val="000000" w:themeColor="text1"/>
          <w:sz w:val="24"/>
          <w:szCs w:val="24"/>
        </w:rPr>
        <w:t xml:space="preserve"> i</w:t>
      </w:r>
      <w:r w:rsidRPr="009B4FC9">
        <w:rPr>
          <w:rFonts w:ascii="Garamond" w:hAnsi="Garamond" w:cs="Times New Roman"/>
          <w:color w:val="000000" w:themeColor="text1"/>
          <w:sz w:val="24"/>
          <w:szCs w:val="24"/>
        </w:rPr>
        <w:t>mpiantet dhe instalimet që përdoren, si dhe kapacitetet e tyre;</w:t>
      </w:r>
    </w:p>
    <w:p w14:paraId="4BB65AA5" w14:textId="77777777" w:rsidR="00A12611" w:rsidRPr="009B4FC9" w:rsidRDefault="00F7713A"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e) m</w:t>
      </w:r>
      <w:r w:rsidR="00A12611" w:rsidRPr="009B4FC9">
        <w:rPr>
          <w:rFonts w:ascii="Garamond" w:hAnsi="Garamond" w:cs="Times New Roman"/>
          <w:color w:val="000000" w:themeColor="text1"/>
          <w:sz w:val="24"/>
          <w:szCs w:val="24"/>
        </w:rPr>
        <w:t>asat e s</w:t>
      </w:r>
      <w:r w:rsidRPr="009B4FC9">
        <w:rPr>
          <w:rFonts w:ascii="Garamond" w:hAnsi="Garamond" w:cs="Times New Roman"/>
          <w:color w:val="000000" w:themeColor="text1"/>
          <w:sz w:val="24"/>
          <w:szCs w:val="24"/>
        </w:rPr>
        <w:t>igurisë dhe masat parandaluese.</w:t>
      </w:r>
    </w:p>
    <w:p w14:paraId="2DC043FC" w14:textId="656489DE" w:rsidR="00A12611" w:rsidRPr="009B4FC9" w:rsidRDefault="00F7713A"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3. </w:t>
      </w:r>
      <w:r w:rsidR="00A12611" w:rsidRPr="009B4FC9">
        <w:rPr>
          <w:rFonts w:ascii="Garamond" w:hAnsi="Garamond" w:cs="Times New Roman"/>
          <w:color w:val="000000" w:themeColor="text1"/>
          <w:sz w:val="24"/>
          <w:szCs w:val="24"/>
        </w:rPr>
        <w:t xml:space="preserve">Lejet e mjedisit, që lëshohen për kryerjen e operacioneve të parashikuara në këtë </w:t>
      </w:r>
      <w:r w:rsidR="00802B40" w:rsidRPr="009B4FC9">
        <w:rPr>
          <w:rFonts w:ascii="Garamond" w:hAnsi="Garamond" w:cs="Times New Roman"/>
          <w:color w:val="000000" w:themeColor="text1"/>
          <w:sz w:val="24"/>
          <w:szCs w:val="24"/>
        </w:rPr>
        <w:t xml:space="preserve">ligj, përveç kërkesave të legjislacionit </w:t>
      </w:r>
      <w:r w:rsidR="00F66546" w:rsidRPr="009B4FC9">
        <w:rPr>
          <w:rFonts w:ascii="Garamond" w:hAnsi="Garamond" w:cs="Times New Roman"/>
          <w:color w:val="000000" w:themeColor="text1"/>
          <w:sz w:val="24"/>
          <w:szCs w:val="24"/>
        </w:rPr>
        <w:t>në</w:t>
      </w:r>
      <w:r w:rsidR="00E00D66" w:rsidRPr="009B4FC9">
        <w:rPr>
          <w:rFonts w:ascii="Garamond" w:hAnsi="Garamond" w:cs="Times New Roman"/>
          <w:color w:val="000000" w:themeColor="text1"/>
          <w:sz w:val="24"/>
          <w:szCs w:val="24"/>
        </w:rPr>
        <w:t xml:space="preserve"> fuqi </w:t>
      </w:r>
      <w:r w:rsidR="00802B40" w:rsidRPr="009B4FC9">
        <w:rPr>
          <w:rFonts w:ascii="Garamond" w:hAnsi="Garamond" w:cs="Times New Roman"/>
          <w:color w:val="000000" w:themeColor="text1"/>
          <w:sz w:val="24"/>
          <w:szCs w:val="24"/>
        </w:rPr>
        <w:t>për lejet e mjedisit</w:t>
      </w:r>
      <w:r w:rsidR="00A12611" w:rsidRPr="009B4FC9">
        <w:rPr>
          <w:rFonts w:ascii="Garamond" w:hAnsi="Garamond" w:cs="Times New Roman"/>
          <w:color w:val="000000" w:themeColor="text1"/>
          <w:sz w:val="24"/>
          <w:szCs w:val="24"/>
        </w:rPr>
        <w:t xml:space="preserve"> dhe akteve nënligjore, të miratuara në bazë të këtij ligji, përfshijnë edhe elementet e mëposhtme:</w:t>
      </w:r>
      <w:r w:rsidR="00AD4C0A" w:rsidRPr="009B4FC9">
        <w:rPr>
          <w:rFonts w:ascii="Garamond" w:hAnsi="Garamond" w:cs="Times New Roman"/>
          <w:color w:val="000000" w:themeColor="text1"/>
          <w:sz w:val="24"/>
          <w:szCs w:val="24"/>
        </w:rPr>
        <w:t xml:space="preserve"> </w:t>
      </w:r>
    </w:p>
    <w:p w14:paraId="43FCDE6F" w14:textId="77777777" w:rsidR="00A12611" w:rsidRPr="009B4FC9" w:rsidRDefault="00F7713A"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a) v</w:t>
      </w:r>
      <w:r w:rsidR="00A12611" w:rsidRPr="009B4FC9">
        <w:rPr>
          <w:rFonts w:ascii="Garamond" w:hAnsi="Garamond" w:cs="Times New Roman"/>
          <w:color w:val="000000" w:themeColor="text1"/>
          <w:sz w:val="24"/>
          <w:szCs w:val="24"/>
        </w:rPr>
        <w:t>endndodhjen e impiantit të trajtimit të mbetjeve;</w:t>
      </w:r>
    </w:p>
    <w:p w14:paraId="56EE1187" w14:textId="77777777" w:rsidR="00A12611" w:rsidRPr="009B4FC9" w:rsidRDefault="00F7713A"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b) l</w:t>
      </w:r>
      <w:r w:rsidR="00A12611" w:rsidRPr="009B4FC9">
        <w:rPr>
          <w:rFonts w:ascii="Garamond" w:hAnsi="Garamond" w:cs="Times New Roman"/>
          <w:color w:val="000000" w:themeColor="text1"/>
          <w:sz w:val="24"/>
          <w:szCs w:val="24"/>
        </w:rPr>
        <w:t>lojin, kodin, sasinë dhe origjinën e mbetjeve që do të trajtohen;</w:t>
      </w:r>
    </w:p>
    <w:p w14:paraId="062353A5" w14:textId="77777777" w:rsidR="00A12611" w:rsidRPr="009B4FC9" w:rsidRDefault="00F7713A"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c) o</w:t>
      </w:r>
      <w:r w:rsidR="00A12611" w:rsidRPr="009B4FC9">
        <w:rPr>
          <w:rFonts w:ascii="Garamond" w:hAnsi="Garamond" w:cs="Times New Roman"/>
          <w:color w:val="000000" w:themeColor="text1"/>
          <w:sz w:val="24"/>
          <w:szCs w:val="24"/>
        </w:rPr>
        <w:t>peracionet e trajtimit të mbetjeve;</w:t>
      </w:r>
    </w:p>
    <w:p w14:paraId="144C8E20" w14:textId="77777777" w:rsidR="00A12611" w:rsidRPr="009B4FC9" w:rsidRDefault="00F7713A"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ç) p</w:t>
      </w:r>
      <w:r w:rsidR="00A12611" w:rsidRPr="009B4FC9">
        <w:rPr>
          <w:rFonts w:ascii="Garamond" w:hAnsi="Garamond" w:cs="Times New Roman"/>
          <w:color w:val="000000" w:themeColor="text1"/>
          <w:sz w:val="24"/>
          <w:szCs w:val="24"/>
        </w:rPr>
        <w:t>ër çdo lloj operacioni që përfshihet në leje, kërkesat teknike dhe kërkesat që lidhen me vendndodhjen në fjalë;</w:t>
      </w:r>
    </w:p>
    <w:p w14:paraId="57F52968" w14:textId="77777777" w:rsidR="00A12611" w:rsidRPr="009B4FC9" w:rsidRDefault="00F7713A"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d) m</w:t>
      </w:r>
      <w:r w:rsidR="00A12611" w:rsidRPr="009B4FC9">
        <w:rPr>
          <w:rFonts w:ascii="Garamond" w:hAnsi="Garamond" w:cs="Times New Roman"/>
          <w:color w:val="000000" w:themeColor="text1"/>
          <w:sz w:val="24"/>
          <w:szCs w:val="24"/>
        </w:rPr>
        <w:t>etodat dhe teknologjinë që përdoren;</w:t>
      </w:r>
    </w:p>
    <w:p w14:paraId="73425511"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dh)</w:t>
      </w:r>
      <w:r w:rsidR="00F7713A" w:rsidRPr="009B4FC9">
        <w:rPr>
          <w:rFonts w:ascii="Garamond" w:hAnsi="Garamond" w:cs="Times New Roman"/>
          <w:color w:val="000000" w:themeColor="text1"/>
          <w:sz w:val="24"/>
          <w:szCs w:val="24"/>
        </w:rPr>
        <w:t xml:space="preserve"> m</w:t>
      </w:r>
      <w:r w:rsidRPr="009B4FC9">
        <w:rPr>
          <w:rFonts w:ascii="Garamond" w:hAnsi="Garamond" w:cs="Times New Roman"/>
          <w:color w:val="000000" w:themeColor="text1"/>
          <w:sz w:val="24"/>
          <w:szCs w:val="24"/>
        </w:rPr>
        <w:t>asat e sigurisë dhe masat parandaluese;</w:t>
      </w:r>
    </w:p>
    <w:p w14:paraId="52C668A8" w14:textId="77777777" w:rsidR="00A12611" w:rsidRPr="009B4FC9" w:rsidRDefault="00F7713A"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e) m</w:t>
      </w:r>
      <w:r w:rsidR="00A12611" w:rsidRPr="009B4FC9">
        <w:rPr>
          <w:rFonts w:ascii="Garamond" w:hAnsi="Garamond" w:cs="Times New Roman"/>
          <w:color w:val="000000" w:themeColor="text1"/>
          <w:sz w:val="24"/>
          <w:szCs w:val="24"/>
        </w:rPr>
        <w:t>etodologjinë e veprimtarisë që përdoret për çdo operacion;</w:t>
      </w:r>
    </w:p>
    <w:p w14:paraId="20A9DC0F" w14:textId="77777777" w:rsidR="00A12611" w:rsidRPr="009B4FC9" w:rsidRDefault="00F7713A"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ë) o</w:t>
      </w:r>
      <w:r w:rsidR="00A12611" w:rsidRPr="009B4FC9">
        <w:rPr>
          <w:rFonts w:ascii="Garamond" w:hAnsi="Garamond" w:cs="Times New Roman"/>
          <w:color w:val="000000" w:themeColor="text1"/>
          <w:sz w:val="24"/>
          <w:szCs w:val="24"/>
        </w:rPr>
        <w:t>peracionet e nevojshme të monitorimit dhe të kontrollit;</w:t>
      </w:r>
    </w:p>
    <w:p w14:paraId="2F6BFBEC"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f</w:t>
      </w:r>
      <w:r w:rsidR="00F7713A" w:rsidRPr="009B4FC9">
        <w:rPr>
          <w:rFonts w:ascii="Garamond" w:hAnsi="Garamond" w:cs="Times New Roman"/>
          <w:color w:val="000000" w:themeColor="text1"/>
          <w:sz w:val="24"/>
          <w:szCs w:val="24"/>
        </w:rPr>
        <w:t>) d</w:t>
      </w:r>
      <w:r w:rsidRPr="009B4FC9">
        <w:rPr>
          <w:rFonts w:ascii="Garamond" w:hAnsi="Garamond" w:cs="Times New Roman"/>
          <w:color w:val="000000" w:themeColor="text1"/>
          <w:sz w:val="24"/>
          <w:szCs w:val="24"/>
        </w:rPr>
        <w:t>ispozitat për mbylljen dhe kujdesin e mëtejshëm, sipas rastit.</w:t>
      </w:r>
    </w:p>
    <w:p w14:paraId="5CAC69B8" w14:textId="77777777" w:rsidR="00A12611" w:rsidRPr="009B4FC9" w:rsidRDefault="00F7713A"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4. </w:t>
      </w:r>
      <w:r w:rsidR="00A12611" w:rsidRPr="009B4FC9">
        <w:rPr>
          <w:rFonts w:ascii="Garamond" w:hAnsi="Garamond" w:cs="Times New Roman"/>
          <w:color w:val="000000" w:themeColor="text1"/>
          <w:sz w:val="24"/>
          <w:szCs w:val="24"/>
        </w:rPr>
        <w:t>Leja e mjedisit për incinerimin ose bashkincinerimin e mbetjeve, që shoqërohet me rikuperim energjie, përmban kushtin që rikuperimi i energjisë të kryhet me eficiencë të lartë të energjisë.</w:t>
      </w:r>
    </w:p>
    <w:p w14:paraId="5D60A1A4" w14:textId="77777777" w:rsidR="00A12611" w:rsidRPr="009B4FC9" w:rsidRDefault="00F7713A"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5. </w:t>
      </w:r>
      <w:r w:rsidR="00A12611" w:rsidRPr="009B4FC9">
        <w:rPr>
          <w:rFonts w:ascii="Garamond" w:hAnsi="Garamond" w:cs="Times New Roman"/>
          <w:color w:val="000000" w:themeColor="text1"/>
          <w:sz w:val="24"/>
          <w:szCs w:val="24"/>
        </w:rPr>
        <w:t xml:space="preserve">Kushtet e lejes së mjedisit garantojnë që metodologjia e trajtimit të mbetjeve është </w:t>
      </w:r>
      <w:r w:rsidR="006C541F" w:rsidRPr="009B4FC9">
        <w:rPr>
          <w:rFonts w:ascii="Garamond" w:hAnsi="Garamond" w:cs="Times New Roman"/>
          <w:color w:val="000000" w:themeColor="text1"/>
          <w:sz w:val="24"/>
          <w:szCs w:val="24"/>
        </w:rPr>
        <w:t>në</w:t>
      </w:r>
      <w:r w:rsidR="003266BE" w:rsidRPr="009B4FC9">
        <w:rPr>
          <w:rFonts w:ascii="Garamond" w:hAnsi="Garamond" w:cs="Times New Roman"/>
          <w:color w:val="000000" w:themeColor="text1"/>
          <w:sz w:val="24"/>
          <w:szCs w:val="24"/>
        </w:rPr>
        <w:t xml:space="preserve"> </w:t>
      </w:r>
      <w:r w:rsidR="006C541F" w:rsidRPr="009B4FC9">
        <w:rPr>
          <w:rFonts w:ascii="Garamond" w:hAnsi="Garamond" w:cs="Times New Roman"/>
          <w:color w:val="000000" w:themeColor="text1"/>
          <w:sz w:val="24"/>
          <w:szCs w:val="24"/>
        </w:rPr>
        <w:t>përputhje</w:t>
      </w:r>
      <w:r w:rsidR="003266BE" w:rsidRPr="009B4FC9">
        <w:rPr>
          <w:rFonts w:ascii="Garamond" w:hAnsi="Garamond" w:cs="Times New Roman"/>
          <w:color w:val="000000" w:themeColor="text1"/>
          <w:sz w:val="24"/>
          <w:szCs w:val="24"/>
        </w:rPr>
        <w:t xml:space="preserve"> me legjislacionin </w:t>
      </w:r>
      <w:r w:rsidR="006C541F" w:rsidRPr="009B4FC9">
        <w:rPr>
          <w:rFonts w:ascii="Garamond" w:hAnsi="Garamond" w:cs="Times New Roman"/>
          <w:color w:val="000000" w:themeColor="text1"/>
          <w:sz w:val="24"/>
          <w:szCs w:val="24"/>
        </w:rPr>
        <w:t>në</w:t>
      </w:r>
      <w:r w:rsidR="003266BE" w:rsidRPr="009B4FC9">
        <w:rPr>
          <w:rFonts w:ascii="Garamond" w:hAnsi="Garamond" w:cs="Times New Roman"/>
          <w:color w:val="000000" w:themeColor="text1"/>
          <w:sz w:val="24"/>
          <w:szCs w:val="24"/>
        </w:rPr>
        <w:t xml:space="preserve"> fuqi </w:t>
      </w:r>
      <w:r w:rsidR="006C541F" w:rsidRPr="009B4FC9">
        <w:rPr>
          <w:rFonts w:ascii="Garamond" w:hAnsi="Garamond" w:cs="Times New Roman"/>
          <w:color w:val="000000" w:themeColor="text1"/>
          <w:sz w:val="24"/>
          <w:szCs w:val="24"/>
        </w:rPr>
        <w:t>për</w:t>
      </w:r>
      <w:r w:rsidR="007D5455" w:rsidRPr="009B4FC9">
        <w:rPr>
          <w:rFonts w:ascii="Garamond" w:hAnsi="Garamond" w:cs="Times New Roman"/>
          <w:color w:val="000000" w:themeColor="text1"/>
          <w:sz w:val="24"/>
          <w:szCs w:val="24"/>
        </w:rPr>
        <w:t xml:space="preserve"> mbrojtj</w:t>
      </w:r>
      <w:r w:rsidR="003266BE" w:rsidRPr="009B4FC9">
        <w:rPr>
          <w:rFonts w:ascii="Garamond" w:hAnsi="Garamond" w:cs="Times New Roman"/>
          <w:color w:val="000000" w:themeColor="text1"/>
          <w:sz w:val="24"/>
          <w:szCs w:val="24"/>
        </w:rPr>
        <w:t>en</w:t>
      </w:r>
      <w:r w:rsidR="00A12611" w:rsidRPr="009B4FC9">
        <w:rPr>
          <w:rFonts w:ascii="Garamond" w:hAnsi="Garamond" w:cs="Times New Roman"/>
          <w:color w:val="000000" w:themeColor="text1"/>
          <w:sz w:val="24"/>
          <w:szCs w:val="24"/>
        </w:rPr>
        <w:t xml:space="preserve"> </w:t>
      </w:r>
      <w:r w:rsidR="003266BE" w:rsidRPr="009B4FC9">
        <w:rPr>
          <w:rFonts w:ascii="Garamond" w:hAnsi="Garamond" w:cs="Times New Roman"/>
          <w:color w:val="000000" w:themeColor="text1"/>
          <w:sz w:val="24"/>
          <w:szCs w:val="24"/>
        </w:rPr>
        <w:t xml:space="preserve">e </w:t>
      </w:r>
      <w:r w:rsidR="00A12611" w:rsidRPr="009B4FC9">
        <w:rPr>
          <w:rFonts w:ascii="Garamond" w:hAnsi="Garamond" w:cs="Times New Roman"/>
          <w:color w:val="000000" w:themeColor="text1"/>
          <w:sz w:val="24"/>
          <w:szCs w:val="24"/>
        </w:rPr>
        <w:t xml:space="preserve">mjedisit dhe </w:t>
      </w:r>
      <w:r w:rsidR="003266BE" w:rsidRPr="009B4FC9">
        <w:rPr>
          <w:rFonts w:ascii="Garamond" w:hAnsi="Garamond" w:cs="Times New Roman"/>
          <w:color w:val="000000" w:themeColor="text1"/>
          <w:sz w:val="24"/>
          <w:szCs w:val="24"/>
        </w:rPr>
        <w:t xml:space="preserve">me </w:t>
      </w:r>
      <w:r w:rsidRPr="009B4FC9">
        <w:rPr>
          <w:rFonts w:ascii="Garamond" w:hAnsi="Garamond" w:cs="Times New Roman"/>
          <w:color w:val="000000" w:themeColor="text1"/>
          <w:sz w:val="24"/>
          <w:szCs w:val="24"/>
        </w:rPr>
        <w:t>parimet e nenit 5</w:t>
      </w:r>
      <w:r w:rsidR="00A12611" w:rsidRPr="009B4FC9">
        <w:rPr>
          <w:rFonts w:ascii="Garamond" w:hAnsi="Garamond" w:cs="Times New Roman"/>
          <w:color w:val="000000" w:themeColor="text1"/>
          <w:sz w:val="24"/>
          <w:szCs w:val="24"/>
        </w:rPr>
        <w:t xml:space="preserve"> të këtij ligji.</w:t>
      </w:r>
    </w:p>
    <w:p w14:paraId="5F25FCB3"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p>
    <w:p w14:paraId="4F5C3CFD" w14:textId="77777777" w:rsidR="00A12611" w:rsidRPr="009B4FC9" w:rsidRDefault="00A12611" w:rsidP="009F3D57">
      <w:pPr>
        <w:spacing w:after="0" w:line="240" w:lineRule="auto"/>
        <w:ind w:firstLine="284"/>
        <w:jc w:val="center"/>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Neni 68</w:t>
      </w:r>
    </w:p>
    <w:p w14:paraId="209C8736" w14:textId="77777777" w:rsidR="00A12611" w:rsidRPr="009B4FC9" w:rsidRDefault="00A12611" w:rsidP="009F3D57">
      <w:pPr>
        <w:spacing w:after="0" w:line="240" w:lineRule="auto"/>
        <w:ind w:firstLine="284"/>
        <w:jc w:val="center"/>
        <w:rPr>
          <w:rFonts w:ascii="Garamond" w:hAnsi="Garamond" w:cs="Times New Roman"/>
          <w:b/>
          <w:color w:val="000000" w:themeColor="text1"/>
          <w:sz w:val="24"/>
          <w:szCs w:val="24"/>
        </w:rPr>
      </w:pPr>
      <w:r w:rsidRPr="009B4FC9">
        <w:rPr>
          <w:rFonts w:ascii="Garamond" w:hAnsi="Garamond" w:cs="Times New Roman"/>
          <w:b/>
          <w:color w:val="000000" w:themeColor="text1"/>
          <w:sz w:val="24"/>
          <w:szCs w:val="24"/>
        </w:rPr>
        <w:t>Licencimi i veprimtarive për menaxhimin e integruar të mbetjeve</w:t>
      </w:r>
    </w:p>
    <w:p w14:paraId="2FFBD92B"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p>
    <w:p w14:paraId="6BC70316" w14:textId="77777777" w:rsidR="00A12611" w:rsidRPr="009B4FC9" w:rsidRDefault="00F7713A"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1. </w:t>
      </w:r>
      <w:r w:rsidR="00A12611" w:rsidRPr="009B4FC9">
        <w:rPr>
          <w:rFonts w:ascii="Garamond" w:hAnsi="Garamond" w:cs="Times New Roman"/>
          <w:color w:val="000000" w:themeColor="text1"/>
          <w:sz w:val="24"/>
          <w:szCs w:val="24"/>
        </w:rPr>
        <w:t>Licencat për ushtrimin e veprimtarive në fushën e menaxhimit të integruar të mbetjeve, të parashikuara në këtë ligj, jepen në zbatim të parashikimeve të legjislacionit në fuqi për licencat, autorizimet dhe lejet në Republikën e Shqipërisë.</w:t>
      </w:r>
    </w:p>
    <w:p w14:paraId="4CCE533C" w14:textId="3070A58D" w:rsidR="00A12611" w:rsidRPr="009B4FC9" w:rsidRDefault="00AD4C0A"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lastRenderedPageBreak/>
        <w:t xml:space="preserve"> </w:t>
      </w:r>
      <w:r w:rsidR="00F7713A" w:rsidRPr="009B4FC9">
        <w:rPr>
          <w:rFonts w:ascii="Garamond" w:hAnsi="Garamond" w:cs="Times New Roman"/>
          <w:color w:val="000000" w:themeColor="text1"/>
          <w:sz w:val="24"/>
          <w:szCs w:val="24"/>
        </w:rPr>
        <w:t xml:space="preserve">2. </w:t>
      </w:r>
      <w:r w:rsidR="00A12611" w:rsidRPr="009B4FC9">
        <w:rPr>
          <w:rFonts w:ascii="Garamond" w:hAnsi="Garamond" w:cs="Times New Roman"/>
          <w:color w:val="000000" w:themeColor="text1"/>
          <w:sz w:val="24"/>
          <w:szCs w:val="24"/>
        </w:rPr>
        <w:t>Grumbullimi, transportimi, ruajtja, riciklimi, përpunimi, asgjësimi, tregtimi apo ndërmjetësimi për mbetjet kryhen nga persona që disponojnë licencën për shërbime ekspertize dhe/ose profesionale lidhur me ndikimin në mjedis, me kodin III.2.B</w:t>
      </w:r>
      <w:r w:rsidR="00A77B5B" w:rsidRPr="009B4FC9">
        <w:rPr>
          <w:rFonts w:ascii="Garamond" w:hAnsi="Garamond" w:cs="Times New Roman"/>
          <w:color w:val="000000" w:themeColor="text1"/>
          <w:sz w:val="24"/>
          <w:szCs w:val="24"/>
        </w:rPr>
        <w:t>, sipas legjislacionit në fuqi për licencat, autorizimet dhe lejet në Republikën e Shqipërisë.</w:t>
      </w:r>
    </w:p>
    <w:p w14:paraId="225C0289" w14:textId="4AD981F0" w:rsidR="00A12611" w:rsidRPr="009B4FC9" w:rsidRDefault="00F7713A"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3. </w:t>
      </w:r>
      <w:r w:rsidR="00A12611" w:rsidRPr="009B4FC9">
        <w:rPr>
          <w:rFonts w:ascii="Garamond" w:hAnsi="Garamond" w:cs="Times New Roman"/>
          <w:color w:val="000000" w:themeColor="text1"/>
          <w:sz w:val="24"/>
          <w:szCs w:val="24"/>
        </w:rPr>
        <w:t>Licenca për veprimt</w:t>
      </w:r>
      <w:r w:rsidR="00E6091C" w:rsidRPr="009B4FC9">
        <w:rPr>
          <w:rFonts w:ascii="Garamond" w:hAnsi="Garamond" w:cs="Times New Roman"/>
          <w:color w:val="000000" w:themeColor="text1"/>
          <w:sz w:val="24"/>
          <w:szCs w:val="24"/>
        </w:rPr>
        <w:t>aritë e parashikuara në pikën 2 të këtij neni</w:t>
      </w:r>
      <w:r w:rsidR="00A12611" w:rsidRPr="009B4FC9">
        <w:rPr>
          <w:rFonts w:ascii="Garamond" w:hAnsi="Garamond" w:cs="Times New Roman"/>
          <w:color w:val="000000" w:themeColor="text1"/>
          <w:sz w:val="24"/>
          <w:szCs w:val="24"/>
        </w:rPr>
        <w:t xml:space="preserve"> lëshohet në përputhje me kriteret dhe procedurat e përcaktuara në aktet nënligjore nga </w:t>
      </w:r>
      <w:r w:rsidR="00F428C6" w:rsidRPr="009B4FC9">
        <w:rPr>
          <w:rFonts w:ascii="Garamond" w:hAnsi="Garamond" w:cs="Times New Roman"/>
          <w:color w:val="000000" w:themeColor="text1"/>
          <w:sz w:val="24"/>
          <w:szCs w:val="24"/>
        </w:rPr>
        <w:t>“</w:t>
      </w:r>
      <w:r w:rsidR="00A12611" w:rsidRPr="009B4FC9">
        <w:rPr>
          <w:rFonts w:ascii="Garamond" w:hAnsi="Garamond" w:cs="Times New Roman"/>
          <w:color w:val="000000" w:themeColor="text1"/>
          <w:sz w:val="24"/>
          <w:szCs w:val="24"/>
        </w:rPr>
        <w:t>Qendra Kombëtare e Biznesit</w:t>
      </w:r>
      <w:r w:rsidR="00F428C6" w:rsidRPr="009B4FC9">
        <w:rPr>
          <w:rFonts w:ascii="Garamond" w:hAnsi="Garamond" w:cs="Times New Roman"/>
          <w:color w:val="000000" w:themeColor="text1"/>
          <w:sz w:val="24"/>
          <w:szCs w:val="24"/>
        </w:rPr>
        <w:t>”</w:t>
      </w:r>
      <w:r w:rsidR="00A12611" w:rsidRPr="009B4FC9">
        <w:rPr>
          <w:rFonts w:ascii="Garamond" w:hAnsi="Garamond" w:cs="Times New Roman"/>
          <w:color w:val="000000" w:themeColor="text1"/>
          <w:sz w:val="24"/>
          <w:szCs w:val="24"/>
        </w:rPr>
        <w:t>, pas miratimit të saj nga ministri.</w:t>
      </w:r>
    </w:p>
    <w:p w14:paraId="3ED9FE2A"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p>
    <w:p w14:paraId="4BF8542B" w14:textId="77777777" w:rsidR="00A12611" w:rsidRPr="009B4FC9" w:rsidRDefault="00A12611" w:rsidP="009F3D57">
      <w:pPr>
        <w:spacing w:after="0" w:line="240" w:lineRule="auto"/>
        <w:ind w:firstLine="284"/>
        <w:jc w:val="center"/>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KREU VII</w:t>
      </w:r>
    </w:p>
    <w:p w14:paraId="10C1D755" w14:textId="77777777" w:rsidR="00A12611" w:rsidRPr="009B4FC9" w:rsidRDefault="00A12611" w:rsidP="009F3D57">
      <w:pPr>
        <w:spacing w:after="0" w:line="240" w:lineRule="auto"/>
        <w:ind w:firstLine="284"/>
        <w:jc w:val="center"/>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INSPEKTIMI, KËRKESA PËR MBAJTJEN E TË DHËNAVE DHE RAPORTIMET</w:t>
      </w:r>
    </w:p>
    <w:p w14:paraId="776E85F5" w14:textId="77777777" w:rsidR="00A12611" w:rsidRPr="009B4FC9" w:rsidRDefault="00A12611" w:rsidP="009F3D57">
      <w:pPr>
        <w:spacing w:after="0" w:line="240" w:lineRule="auto"/>
        <w:ind w:firstLine="284"/>
        <w:jc w:val="center"/>
        <w:rPr>
          <w:rFonts w:ascii="Garamond" w:hAnsi="Garamond" w:cs="Times New Roman"/>
          <w:color w:val="000000" w:themeColor="text1"/>
          <w:sz w:val="24"/>
          <w:szCs w:val="24"/>
        </w:rPr>
      </w:pPr>
    </w:p>
    <w:p w14:paraId="6615FD0A" w14:textId="77777777" w:rsidR="00A12611" w:rsidRPr="009B4FC9" w:rsidRDefault="00A12611" w:rsidP="009F3D57">
      <w:pPr>
        <w:spacing w:after="0" w:line="240" w:lineRule="auto"/>
        <w:ind w:firstLine="284"/>
        <w:jc w:val="center"/>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Neni 69</w:t>
      </w:r>
    </w:p>
    <w:p w14:paraId="74995E58" w14:textId="77777777" w:rsidR="00A12611" w:rsidRPr="009B4FC9" w:rsidRDefault="00A12611" w:rsidP="009F3D57">
      <w:pPr>
        <w:spacing w:after="0" w:line="240" w:lineRule="auto"/>
        <w:ind w:firstLine="284"/>
        <w:jc w:val="center"/>
        <w:rPr>
          <w:rFonts w:ascii="Garamond" w:hAnsi="Garamond" w:cs="Times New Roman"/>
          <w:b/>
          <w:color w:val="000000" w:themeColor="text1"/>
          <w:sz w:val="24"/>
          <w:szCs w:val="24"/>
        </w:rPr>
      </w:pPr>
      <w:r w:rsidRPr="009B4FC9">
        <w:rPr>
          <w:rFonts w:ascii="Garamond" w:hAnsi="Garamond" w:cs="Times New Roman"/>
          <w:b/>
          <w:color w:val="000000" w:themeColor="text1"/>
          <w:sz w:val="24"/>
          <w:szCs w:val="24"/>
        </w:rPr>
        <w:t>Inspektimi</w:t>
      </w:r>
    </w:p>
    <w:p w14:paraId="3AC53D85" w14:textId="77777777" w:rsidR="00A12611" w:rsidRPr="009B4FC9" w:rsidRDefault="00A12611" w:rsidP="009F3D57">
      <w:pPr>
        <w:spacing w:after="0" w:line="240" w:lineRule="auto"/>
        <w:ind w:firstLine="284"/>
        <w:jc w:val="center"/>
        <w:rPr>
          <w:rFonts w:ascii="Garamond" w:hAnsi="Garamond" w:cs="Times New Roman"/>
          <w:color w:val="000000" w:themeColor="text1"/>
          <w:sz w:val="24"/>
          <w:szCs w:val="24"/>
        </w:rPr>
      </w:pPr>
    </w:p>
    <w:p w14:paraId="3BD5F25B" w14:textId="77777777" w:rsidR="00A12611" w:rsidRPr="009B4FC9" w:rsidRDefault="00F7713A"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1. </w:t>
      </w:r>
      <w:r w:rsidR="00A12611" w:rsidRPr="009B4FC9">
        <w:rPr>
          <w:rFonts w:ascii="Garamond" w:hAnsi="Garamond" w:cs="Times New Roman"/>
          <w:color w:val="000000" w:themeColor="text1"/>
          <w:sz w:val="24"/>
          <w:szCs w:val="24"/>
        </w:rPr>
        <w:t>Subjektet, të cilat kryejnë operacione të trajtimit të mbetjeve, përfshirë subjektet që grumbullojnë apo transportojnë mbetjet si veprimtari profesionale, agjentët apo tregtarët e mbetjeve</w:t>
      </w:r>
      <w:r w:rsidR="0003008F" w:rsidRPr="009B4FC9">
        <w:rPr>
          <w:rFonts w:ascii="Garamond" w:hAnsi="Garamond" w:cs="Times New Roman"/>
          <w:color w:val="000000" w:themeColor="text1"/>
          <w:sz w:val="24"/>
          <w:szCs w:val="24"/>
        </w:rPr>
        <w:t>,</w:t>
      </w:r>
      <w:r w:rsidR="00A12611" w:rsidRPr="009B4FC9">
        <w:rPr>
          <w:rFonts w:ascii="Garamond" w:hAnsi="Garamond" w:cs="Times New Roman"/>
          <w:color w:val="000000" w:themeColor="text1"/>
          <w:sz w:val="24"/>
          <w:szCs w:val="24"/>
        </w:rPr>
        <w:t xml:space="preserve"> si dhe subjektet që krijojnë mbetje janë subjekt i inspektimeve periodike nga autoritetet kompetente.</w:t>
      </w:r>
    </w:p>
    <w:p w14:paraId="19BF5B23" w14:textId="51EA77EB" w:rsidR="00A12611" w:rsidRPr="009B4FC9" w:rsidRDefault="00AD4C0A"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 </w:t>
      </w:r>
      <w:r w:rsidR="00F7713A" w:rsidRPr="009B4FC9">
        <w:rPr>
          <w:rFonts w:ascii="Garamond" w:hAnsi="Garamond" w:cs="Times New Roman"/>
          <w:color w:val="000000" w:themeColor="text1"/>
          <w:sz w:val="24"/>
          <w:szCs w:val="24"/>
        </w:rPr>
        <w:t xml:space="preserve">2. </w:t>
      </w:r>
      <w:r w:rsidR="00A12611" w:rsidRPr="009B4FC9">
        <w:rPr>
          <w:rFonts w:ascii="Garamond" w:hAnsi="Garamond" w:cs="Times New Roman"/>
          <w:color w:val="000000" w:themeColor="text1"/>
          <w:sz w:val="24"/>
          <w:szCs w:val="24"/>
        </w:rPr>
        <w:t>Inspektimi i subjekteve të pikës 1 përfshin inspektimin e origjinës, llojit, sasisë së mbetjeve dhe të operacioneve që janë kryer për menaxhimin e integruar të mbetjeve nga këto subjekte.</w:t>
      </w:r>
    </w:p>
    <w:p w14:paraId="5D180B87" w14:textId="77777777" w:rsidR="00A12611" w:rsidRPr="009B4FC9" w:rsidRDefault="00F7713A"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3. </w:t>
      </w:r>
      <w:r w:rsidR="00A12611" w:rsidRPr="009B4FC9">
        <w:rPr>
          <w:rFonts w:ascii="Garamond" w:hAnsi="Garamond" w:cs="Times New Roman"/>
          <w:color w:val="000000" w:themeColor="text1"/>
          <w:sz w:val="24"/>
          <w:szCs w:val="24"/>
        </w:rPr>
        <w:t>Inspektimi kryhet nga struktura përgjegjëse inspektuese në fushën e mjedisit, në përputhje me dispozitat e këtij ligji dhe të ligjit të posaçëm që rregullon inspektimin në Republikën e Shqipërisë.</w:t>
      </w:r>
    </w:p>
    <w:p w14:paraId="7E7F349F" w14:textId="77777777" w:rsidR="00A12611" w:rsidRPr="009B4FC9" w:rsidRDefault="00F7713A"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4. </w:t>
      </w:r>
      <w:r w:rsidR="00A12611" w:rsidRPr="009B4FC9">
        <w:rPr>
          <w:rFonts w:ascii="Garamond" w:hAnsi="Garamond" w:cs="Times New Roman"/>
          <w:color w:val="000000" w:themeColor="text1"/>
          <w:sz w:val="24"/>
          <w:szCs w:val="24"/>
        </w:rPr>
        <w:t>Inspektimi për rrymat e ndryshme të mbetjeve kryhet nga struktura përgjegjëse inspektuese në fushën e mjedisit</w:t>
      </w:r>
      <w:r w:rsidR="0003008F" w:rsidRPr="009B4FC9">
        <w:rPr>
          <w:rFonts w:ascii="Garamond" w:hAnsi="Garamond" w:cs="Times New Roman"/>
          <w:color w:val="000000" w:themeColor="text1"/>
          <w:sz w:val="24"/>
          <w:szCs w:val="24"/>
        </w:rPr>
        <w:t>,</w:t>
      </w:r>
      <w:r w:rsidR="00A12611" w:rsidRPr="009B4FC9">
        <w:rPr>
          <w:rFonts w:ascii="Garamond" w:hAnsi="Garamond" w:cs="Times New Roman"/>
          <w:color w:val="000000" w:themeColor="text1"/>
          <w:sz w:val="24"/>
          <w:szCs w:val="24"/>
        </w:rPr>
        <w:t xml:space="preserve"> si dhe nga çdo strukturë përgjegjëse për inspektimin, sipas fushave përkatëse të përgjegjësisë, në përputhje me dispozitat e këtij ligji, ligjeve të posaçme dhe ligjit për inspekti</w:t>
      </w:r>
      <w:r w:rsidRPr="009B4FC9">
        <w:rPr>
          <w:rFonts w:ascii="Garamond" w:hAnsi="Garamond" w:cs="Times New Roman"/>
          <w:color w:val="000000" w:themeColor="text1"/>
          <w:sz w:val="24"/>
          <w:szCs w:val="24"/>
        </w:rPr>
        <w:t>min në Republikën e Shqipërisë.</w:t>
      </w:r>
    </w:p>
    <w:p w14:paraId="7112BE41" w14:textId="778699A7" w:rsidR="00A12611" w:rsidRPr="009B4FC9" w:rsidRDefault="00F7713A"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5. </w:t>
      </w:r>
      <w:r w:rsidR="00A12611" w:rsidRPr="009B4FC9">
        <w:rPr>
          <w:rFonts w:ascii="Garamond" w:hAnsi="Garamond" w:cs="Times New Roman"/>
          <w:color w:val="000000" w:themeColor="text1"/>
          <w:sz w:val="24"/>
          <w:szCs w:val="24"/>
        </w:rPr>
        <w:t>Përveç kompetencave të parashikuara</w:t>
      </w:r>
      <w:r w:rsidR="00AD4C0A" w:rsidRPr="009B4FC9">
        <w:rPr>
          <w:rFonts w:ascii="Garamond" w:hAnsi="Garamond" w:cs="Times New Roman"/>
          <w:color w:val="000000" w:themeColor="text1"/>
          <w:sz w:val="24"/>
          <w:szCs w:val="24"/>
        </w:rPr>
        <w:t xml:space="preserve"> </w:t>
      </w:r>
      <w:r w:rsidR="00A12611" w:rsidRPr="009B4FC9">
        <w:rPr>
          <w:rFonts w:ascii="Garamond" w:hAnsi="Garamond" w:cs="Times New Roman"/>
          <w:color w:val="000000" w:themeColor="text1"/>
          <w:sz w:val="24"/>
          <w:szCs w:val="24"/>
        </w:rPr>
        <w:t>në ligjin e posaçëm</w:t>
      </w:r>
      <w:r w:rsidR="0003008F" w:rsidRPr="009B4FC9">
        <w:rPr>
          <w:rFonts w:ascii="Garamond" w:hAnsi="Garamond" w:cs="Times New Roman"/>
          <w:color w:val="000000" w:themeColor="text1"/>
          <w:sz w:val="24"/>
          <w:szCs w:val="24"/>
        </w:rPr>
        <w:t>,</w:t>
      </w:r>
      <w:r w:rsidR="00A12611" w:rsidRPr="009B4FC9">
        <w:rPr>
          <w:rFonts w:ascii="Garamond" w:hAnsi="Garamond" w:cs="Times New Roman"/>
          <w:color w:val="000000" w:themeColor="text1"/>
          <w:sz w:val="24"/>
          <w:szCs w:val="24"/>
        </w:rPr>
        <w:t xml:space="preserve"> që rregullon inspektimin në Republikën e Shqipërisë, struktura përgjegjëse inspektuese në fushën e mjedisit kryen edhe këto funksione:</w:t>
      </w:r>
    </w:p>
    <w:p w14:paraId="7719C59C" w14:textId="01C19475" w:rsidR="00A12611" w:rsidRPr="009B4FC9" w:rsidRDefault="00AD4C0A"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 </w:t>
      </w:r>
      <w:r w:rsidR="00F7713A" w:rsidRPr="009B4FC9">
        <w:rPr>
          <w:rFonts w:ascii="Garamond" w:hAnsi="Garamond" w:cs="Times New Roman"/>
          <w:color w:val="000000" w:themeColor="text1"/>
          <w:sz w:val="24"/>
          <w:szCs w:val="24"/>
        </w:rPr>
        <w:t>a) v</w:t>
      </w:r>
      <w:r w:rsidR="00A12611" w:rsidRPr="009B4FC9">
        <w:rPr>
          <w:rFonts w:ascii="Garamond" w:hAnsi="Garamond" w:cs="Times New Roman"/>
          <w:color w:val="000000" w:themeColor="text1"/>
          <w:sz w:val="24"/>
          <w:szCs w:val="24"/>
        </w:rPr>
        <w:t>erifikon zbatimin e kushteve të lejes së mjedisit;</w:t>
      </w:r>
    </w:p>
    <w:p w14:paraId="32BEF792" w14:textId="77777777" w:rsidR="00A12611" w:rsidRPr="009B4FC9" w:rsidRDefault="00F7713A"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b) v</w:t>
      </w:r>
      <w:r w:rsidR="00A12611" w:rsidRPr="009B4FC9">
        <w:rPr>
          <w:rFonts w:ascii="Garamond" w:hAnsi="Garamond" w:cs="Times New Roman"/>
          <w:color w:val="000000" w:themeColor="text1"/>
          <w:sz w:val="24"/>
          <w:szCs w:val="24"/>
        </w:rPr>
        <w:t>erifikon nëse operacionet e menaxhimit të integruar të mbetjeve kryhen në përputhje me licencat, lejet dhe autorizimet e lëshuara për çdo operacion të menaxhimit të integruar të mbetjeve dhe me normat teknike minima</w:t>
      </w:r>
      <w:r w:rsidR="0003008F" w:rsidRPr="009B4FC9">
        <w:rPr>
          <w:rFonts w:ascii="Garamond" w:hAnsi="Garamond" w:cs="Times New Roman"/>
          <w:color w:val="000000" w:themeColor="text1"/>
          <w:sz w:val="24"/>
          <w:szCs w:val="24"/>
        </w:rPr>
        <w:t>le, të parashikuara në nenin 46</w:t>
      </w:r>
      <w:r w:rsidR="00A12611" w:rsidRPr="009B4FC9">
        <w:rPr>
          <w:rFonts w:ascii="Garamond" w:hAnsi="Garamond" w:cs="Times New Roman"/>
          <w:color w:val="000000" w:themeColor="text1"/>
          <w:sz w:val="24"/>
          <w:szCs w:val="24"/>
        </w:rPr>
        <w:t xml:space="preserve"> të këtij ligji.</w:t>
      </w:r>
    </w:p>
    <w:p w14:paraId="632C664B" w14:textId="77777777" w:rsidR="00A12611" w:rsidRPr="009B4FC9" w:rsidRDefault="00F7713A"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6. </w:t>
      </w:r>
      <w:r w:rsidR="00A12611" w:rsidRPr="009B4FC9">
        <w:rPr>
          <w:rFonts w:ascii="Garamond" w:hAnsi="Garamond" w:cs="Times New Roman"/>
          <w:color w:val="000000" w:themeColor="text1"/>
          <w:sz w:val="24"/>
          <w:szCs w:val="24"/>
        </w:rPr>
        <w:t>Këshilli i Ministrave, me propozimin e ministrit, miraton rregullat për zbatimin e këtij neni.</w:t>
      </w:r>
    </w:p>
    <w:p w14:paraId="395D2550"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p>
    <w:p w14:paraId="456D2E47" w14:textId="77777777" w:rsidR="00A12611" w:rsidRPr="009B4FC9" w:rsidRDefault="00A12611" w:rsidP="009F3D57">
      <w:pPr>
        <w:spacing w:after="0" w:line="240" w:lineRule="auto"/>
        <w:ind w:firstLine="284"/>
        <w:jc w:val="center"/>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Neni 70</w:t>
      </w:r>
    </w:p>
    <w:p w14:paraId="089526D3" w14:textId="77777777" w:rsidR="00A12611" w:rsidRPr="009B4FC9" w:rsidRDefault="00A12611" w:rsidP="009F3D57">
      <w:pPr>
        <w:spacing w:after="0" w:line="240" w:lineRule="auto"/>
        <w:ind w:firstLine="284"/>
        <w:jc w:val="center"/>
        <w:rPr>
          <w:rFonts w:ascii="Garamond" w:hAnsi="Garamond" w:cs="Times New Roman"/>
          <w:b/>
          <w:color w:val="000000" w:themeColor="text1"/>
          <w:sz w:val="24"/>
          <w:szCs w:val="24"/>
        </w:rPr>
      </w:pPr>
      <w:r w:rsidRPr="009B4FC9">
        <w:rPr>
          <w:rFonts w:ascii="Garamond" w:hAnsi="Garamond" w:cs="Times New Roman"/>
          <w:b/>
          <w:color w:val="000000" w:themeColor="text1"/>
          <w:sz w:val="24"/>
          <w:szCs w:val="24"/>
        </w:rPr>
        <w:t>Kërkesa për mbajtjen e të dhënave</w:t>
      </w:r>
    </w:p>
    <w:p w14:paraId="5CFF15A3"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p>
    <w:p w14:paraId="40EDF5C4" w14:textId="56DF05F6" w:rsidR="00A12611" w:rsidRPr="009B4FC9" w:rsidRDefault="00F7713A"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1. </w:t>
      </w:r>
      <w:r w:rsidR="00A12611" w:rsidRPr="009B4FC9">
        <w:rPr>
          <w:rFonts w:ascii="Garamond" w:hAnsi="Garamond" w:cs="Times New Roman"/>
          <w:color w:val="000000" w:themeColor="text1"/>
          <w:sz w:val="24"/>
          <w:szCs w:val="24"/>
        </w:rPr>
        <w:t>Çdo person, që kryen trajtimin e mbetjeve si veprimtari profesionale, përfshirë krijuesit e mbetjeve të rrezikshme, subjektet që grumbullojnë ose transportojnë mbetje të rrezikshme ose veprojnë si tregtarë dhe agjentë të mbetjeve të rrezikshme ruajnë në mënyrë kronologjike:</w:t>
      </w:r>
      <w:r w:rsidR="00AD4C0A" w:rsidRPr="009B4FC9">
        <w:rPr>
          <w:rFonts w:ascii="Garamond" w:hAnsi="Garamond" w:cs="Times New Roman"/>
          <w:color w:val="000000" w:themeColor="text1"/>
          <w:sz w:val="24"/>
          <w:szCs w:val="24"/>
        </w:rPr>
        <w:t xml:space="preserve"> </w:t>
      </w:r>
    </w:p>
    <w:p w14:paraId="03FA3B18"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a</w:t>
      </w:r>
      <w:r w:rsidR="00F7713A" w:rsidRPr="009B4FC9">
        <w:rPr>
          <w:rFonts w:ascii="Garamond" w:hAnsi="Garamond" w:cs="Times New Roman"/>
          <w:color w:val="000000" w:themeColor="text1"/>
          <w:sz w:val="24"/>
          <w:szCs w:val="24"/>
        </w:rPr>
        <w:t xml:space="preserve">) </w:t>
      </w:r>
      <w:r w:rsidRPr="009B4FC9">
        <w:rPr>
          <w:rFonts w:ascii="Garamond" w:hAnsi="Garamond" w:cs="Times New Roman"/>
          <w:color w:val="000000" w:themeColor="text1"/>
          <w:sz w:val="24"/>
          <w:szCs w:val="24"/>
        </w:rPr>
        <w:t>të dhëna mbi sasinë, llojin dhe origjinën e mbetjeve, si dhe sasinë e produkteve dhe materialeve që rezultojnë nga përgatitja për ripërdorim, riciklimi ose operacione të tjera të rikuperimit;</w:t>
      </w:r>
    </w:p>
    <w:p w14:paraId="31B9C7DC" w14:textId="77777777" w:rsidR="00A12611" w:rsidRPr="009B4FC9" w:rsidRDefault="00F7713A"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b) </w:t>
      </w:r>
      <w:r w:rsidR="00A12611" w:rsidRPr="009B4FC9">
        <w:rPr>
          <w:rFonts w:ascii="Garamond" w:hAnsi="Garamond" w:cs="Times New Roman"/>
          <w:color w:val="000000" w:themeColor="text1"/>
          <w:sz w:val="24"/>
          <w:szCs w:val="24"/>
        </w:rPr>
        <w:t>sipas rastit, destinacionin, shpeshtësinë e grumbullimit, mënyrën e transportit dhe metodën e trajtimit të parashikuar sipas llojit të mbetjeve.</w:t>
      </w:r>
    </w:p>
    <w:p w14:paraId="3F3508FB"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2. Çdo person, i cili pajiset me leje mjedisi, licencë ose autorizim sipas legjislacioni</w:t>
      </w:r>
      <w:r w:rsidR="0003008F" w:rsidRPr="009B4FC9">
        <w:rPr>
          <w:rFonts w:ascii="Garamond" w:hAnsi="Garamond" w:cs="Times New Roman"/>
          <w:color w:val="000000" w:themeColor="text1"/>
          <w:sz w:val="24"/>
          <w:szCs w:val="24"/>
        </w:rPr>
        <w:t>t</w:t>
      </w:r>
      <w:r w:rsidRPr="009B4FC9">
        <w:rPr>
          <w:rFonts w:ascii="Garamond" w:hAnsi="Garamond" w:cs="Times New Roman"/>
          <w:color w:val="000000" w:themeColor="text1"/>
          <w:sz w:val="24"/>
          <w:szCs w:val="24"/>
        </w:rPr>
        <w:t xml:space="preserve"> në fuqi, ka detyrimin për mbajtjen, përditësimin dhe raportimin e të dhënave për mbetjet, të parashikuara në kushtet e lejes së mjedisit dhe/ose të autorizimit përkatës.</w:t>
      </w:r>
    </w:p>
    <w:p w14:paraId="70A658A7" w14:textId="77777777" w:rsidR="00A12611" w:rsidRPr="009B4FC9" w:rsidRDefault="00F7713A"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3. </w:t>
      </w:r>
      <w:r w:rsidR="00A12611" w:rsidRPr="009B4FC9">
        <w:rPr>
          <w:rFonts w:ascii="Garamond" w:hAnsi="Garamond" w:cs="Times New Roman"/>
          <w:color w:val="000000" w:themeColor="text1"/>
          <w:sz w:val="24"/>
          <w:szCs w:val="24"/>
        </w:rPr>
        <w:t>Pe</w:t>
      </w:r>
      <w:r w:rsidR="0003008F" w:rsidRPr="009B4FC9">
        <w:rPr>
          <w:rFonts w:ascii="Garamond" w:hAnsi="Garamond" w:cs="Times New Roman"/>
          <w:color w:val="000000" w:themeColor="text1"/>
          <w:sz w:val="24"/>
          <w:szCs w:val="24"/>
        </w:rPr>
        <w:t>rsonat e parashikuar në pikën 1</w:t>
      </w:r>
      <w:r w:rsidR="00A12611" w:rsidRPr="009B4FC9">
        <w:rPr>
          <w:rFonts w:ascii="Garamond" w:hAnsi="Garamond" w:cs="Times New Roman"/>
          <w:color w:val="000000" w:themeColor="text1"/>
          <w:sz w:val="24"/>
          <w:szCs w:val="24"/>
        </w:rPr>
        <w:t xml:space="preserve"> të këtij neni, i ruajnë të dhënat për mbetjet e rrezikshme për të paktën 3 vjet dhe të dhëna</w:t>
      </w:r>
      <w:r w:rsidR="0003008F" w:rsidRPr="009B4FC9">
        <w:rPr>
          <w:rFonts w:ascii="Garamond" w:hAnsi="Garamond" w:cs="Times New Roman"/>
          <w:color w:val="000000" w:themeColor="text1"/>
          <w:sz w:val="24"/>
          <w:szCs w:val="24"/>
        </w:rPr>
        <w:t>t për mbetjet jo të rrezikshme për të paktën 2 vjet</w:t>
      </w:r>
      <w:r w:rsidR="00A12611" w:rsidRPr="009B4FC9">
        <w:rPr>
          <w:rFonts w:ascii="Garamond" w:hAnsi="Garamond" w:cs="Times New Roman"/>
          <w:color w:val="000000" w:themeColor="text1"/>
          <w:sz w:val="24"/>
          <w:szCs w:val="24"/>
        </w:rPr>
        <w:t>.</w:t>
      </w:r>
    </w:p>
    <w:p w14:paraId="38A3E5D8" w14:textId="77777777" w:rsidR="00A12611" w:rsidRPr="009B4FC9" w:rsidRDefault="00F7713A"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4. </w:t>
      </w:r>
      <w:r w:rsidR="00A12611" w:rsidRPr="009B4FC9">
        <w:rPr>
          <w:rFonts w:ascii="Garamond" w:hAnsi="Garamond" w:cs="Times New Roman"/>
          <w:color w:val="000000" w:themeColor="text1"/>
          <w:sz w:val="24"/>
          <w:szCs w:val="24"/>
        </w:rPr>
        <w:t xml:space="preserve">AKM-ja krijon regjistrin elektronik për të mbajtur të dhënat e mbetjeve sipas pikës 1 të këtij neni, për të gjithë territorin e Republikës së Shqipërisë. Personat e parashikuar në pikën 2 më sipër raportojnë çdo 6 muaj të dhënat e mbetjeve në regjistrin elektronik. Të dhënat e mbetjeve janë pjesë e Sistemit të Integruar Mjedisor. </w:t>
      </w:r>
    </w:p>
    <w:p w14:paraId="02B56DF5" w14:textId="77777777" w:rsidR="00A12611" w:rsidRPr="009B4FC9" w:rsidRDefault="00F7713A"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lastRenderedPageBreak/>
        <w:t xml:space="preserve">5. </w:t>
      </w:r>
      <w:r w:rsidR="00A12611" w:rsidRPr="009B4FC9">
        <w:rPr>
          <w:rFonts w:ascii="Garamond" w:hAnsi="Garamond" w:cs="Times New Roman"/>
          <w:color w:val="000000" w:themeColor="text1"/>
          <w:sz w:val="24"/>
          <w:szCs w:val="24"/>
        </w:rPr>
        <w:t>Pe</w:t>
      </w:r>
      <w:r w:rsidR="0003008F" w:rsidRPr="009B4FC9">
        <w:rPr>
          <w:rFonts w:ascii="Garamond" w:hAnsi="Garamond" w:cs="Times New Roman"/>
          <w:color w:val="000000" w:themeColor="text1"/>
          <w:sz w:val="24"/>
          <w:szCs w:val="24"/>
        </w:rPr>
        <w:t>rsonat e parashikuar në pikën 1 të këtij neni</w:t>
      </w:r>
      <w:r w:rsidR="00A12611" w:rsidRPr="009B4FC9">
        <w:rPr>
          <w:rFonts w:ascii="Garamond" w:hAnsi="Garamond" w:cs="Times New Roman"/>
          <w:color w:val="000000" w:themeColor="text1"/>
          <w:sz w:val="24"/>
          <w:szCs w:val="24"/>
        </w:rPr>
        <w:t xml:space="preserve"> vënë në dispozicion të Agjencisë Kombëtare të Mjedisit, strukturës përgjegjëse inspektuese në fushën e mjedisit ose zotëruesit të mëparshëm të mbetjes çdo 6 muaj,</w:t>
      </w:r>
      <w:r w:rsidR="00C73FF8" w:rsidRPr="009B4FC9">
        <w:rPr>
          <w:rFonts w:ascii="Garamond" w:hAnsi="Garamond" w:cs="Times New Roman"/>
          <w:color w:val="000000" w:themeColor="text1"/>
          <w:sz w:val="24"/>
          <w:szCs w:val="24"/>
        </w:rPr>
        <w:t xml:space="preserve"> </w:t>
      </w:r>
      <w:r w:rsidR="00A12611" w:rsidRPr="009B4FC9">
        <w:rPr>
          <w:rFonts w:ascii="Garamond" w:hAnsi="Garamond" w:cs="Times New Roman"/>
          <w:color w:val="000000" w:themeColor="text1"/>
          <w:sz w:val="24"/>
          <w:szCs w:val="24"/>
        </w:rPr>
        <w:t>dokumentacionin që vërteton se operacionet e menaxhimit të mbetjeve janë kryer.</w:t>
      </w:r>
    </w:p>
    <w:p w14:paraId="0548055B" w14:textId="77777777" w:rsidR="00A12611" w:rsidRPr="009B4FC9" w:rsidRDefault="00F7713A"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6. </w:t>
      </w:r>
      <w:r w:rsidR="00A12611" w:rsidRPr="009B4FC9">
        <w:rPr>
          <w:rFonts w:ascii="Garamond" w:hAnsi="Garamond" w:cs="Times New Roman"/>
          <w:color w:val="000000" w:themeColor="text1"/>
          <w:sz w:val="24"/>
          <w:szCs w:val="24"/>
        </w:rPr>
        <w:t xml:space="preserve">Këshilli i Ministrave, me propozim të ministrit, miraton kriteret minimale për operimin e regjistrit </w:t>
      </w:r>
      <w:r w:rsidR="0003008F" w:rsidRPr="009B4FC9">
        <w:rPr>
          <w:rFonts w:ascii="Garamond" w:hAnsi="Garamond" w:cs="Times New Roman"/>
          <w:color w:val="000000" w:themeColor="text1"/>
          <w:sz w:val="24"/>
          <w:szCs w:val="24"/>
        </w:rPr>
        <w:t>elektronik, referuar në pikën 4</w:t>
      </w:r>
      <w:r w:rsidR="00A12611" w:rsidRPr="009B4FC9">
        <w:rPr>
          <w:rFonts w:ascii="Garamond" w:hAnsi="Garamond" w:cs="Times New Roman"/>
          <w:color w:val="000000" w:themeColor="text1"/>
          <w:sz w:val="24"/>
          <w:szCs w:val="24"/>
        </w:rPr>
        <w:t xml:space="preserve"> të këtij neni.</w:t>
      </w:r>
    </w:p>
    <w:p w14:paraId="37023420"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p>
    <w:p w14:paraId="6A9685B5" w14:textId="77777777" w:rsidR="00A12611" w:rsidRPr="009B4FC9" w:rsidRDefault="00A12611" w:rsidP="009F3D57">
      <w:pPr>
        <w:spacing w:after="0" w:line="240" w:lineRule="auto"/>
        <w:ind w:firstLine="284"/>
        <w:jc w:val="center"/>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Neni 71</w:t>
      </w:r>
    </w:p>
    <w:p w14:paraId="2B94565C" w14:textId="77777777" w:rsidR="00A12611" w:rsidRPr="009B4FC9" w:rsidRDefault="00A12611" w:rsidP="009F3D57">
      <w:pPr>
        <w:spacing w:after="0" w:line="240" w:lineRule="auto"/>
        <w:ind w:firstLine="284"/>
        <w:jc w:val="center"/>
        <w:rPr>
          <w:rFonts w:ascii="Garamond" w:hAnsi="Garamond" w:cs="Times New Roman"/>
          <w:b/>
          <w:color w:val="000000" w:themeColor="text1"/>
          <w:sz w:val="24"/>
          <w:szCs w:val="24"/>
        </w:rPr>
      </w:pPr>
      <w:r w:rsidRPr="009B4FC9">
        <w:rPr>
          <w:rFonts w:ascii="Garamond" w:hAnsi="Garamond" w:cs="Times New Roman"/>
          <w:b/>
          <w:color w:val="000000" w:themeColor="text1"/>
          <w:sz w:val="24"/>
          <w:szCs w:val="24"/>
        </w:rPr>
        <w:t>Të dhënat dhe raportimet</w:t>
      </w:r>
    </w:p>
    <w:p w14:paraId="74C1C695" w14:textId="77777777" w:rsidR="00A12611" w:rsidRPr="009B4FC9" w:rsidRDefault="00A12611" w:rsidP="009F3D57">
      <w:pPr>
        <w:spacing w:after="0" w:line="240" w:lineRule="auto"/>
        <w:ind w:firstLine="284"/>
        <w:jc w:val="center"/>
        <w:rPr>
          <w:rFonts w:ascii="Garamond" w:hAnsi="Garamond" w:cs="Times New Roman"/>
          <w:color w:val="000000" w:themeColor="text1"/>
          <w:sz w:val="24"/>
          <w:szCs w:val="24"/>
        </w:rPr>
      </w:pPr>
    </w:p>
    <w:p w14:paraId="48EC470D" w14:textId="77777777" w:rsidR="00A12611" w:rsidRPr="009B4FC9" w:rsidRDefault="00F7713A"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1. </w:t>
      </w:r>
      <w:r w:rsidR="00A12611" w:rsidRPr="009B4FC9">
        <w:rPr>
          <w:rFonts w:ascii="Garamond" w:hAnsi="Garamond" w:cs="Times New Roman"/>
          <w:color w:val="000000" w:themeColor="text1"/>
          <w:sz w:val="24"/>
          <w:szCs w:val="24"/>
        </w:rPr>
        <w:t>Agjencia Kombëtare e Mjedisit mban dhe përditëson të dhënat e raportuara për krijimin, trajtimin, ripërdorimin, riciklimin, rikuperimin dhe asgjësimin e mbetjeve nga personat fizikë dhe juridikë që pajisen me leje apo licencë për ushtrimin e veprimtarisë.</w:t>
      </w:r>
    </w:p>
    <w:p w14:paraId="2B6EA08E" w14:textId="77777777" w:rsidR="00A12611" w:rsidRPr="009B4FC9" w:rsidRDefault="00F7713A"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2. </w:t>
      </w:r>
      <w:r w:rsidR="00A12611" w:rsidRPr="009B4FC9">
        <w:rPr>
          <w:rFonts w:ascii="Garamond" w:hAnsi="Garamond" w:cs="Times New Roman"/>
          <w:color w:val="000000" w:themeColor="text1"/>
          <w:sz w:val="24"/>
          <w:szCs w:val="24"/>
        </w:rPr>
        <w:t>AKEM-i mban dhe përditëson të dhënat për sasinë e mbetjeve bashkiake të krijuara brenda territorit të bashkive dhe ja përcjell ato AKM-së çdo vit.</w:t>
      </w:r>
    </w:p>
    <w:p w14:paraId="4E123177" w14:textId="77777777" w:rsidR="00A12611" w:rsidRPr="009B4FC9" w:rsidRDefault="00F7713A"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3. </w:t>
      </w:r>
      <w:r w:rsidR="00A12611" w:rsidRPr="009B4FC9">
        <w:rPr>
          <w:rFonts w:ascii="Garamond" w:hAnsi="Garamond" w:cs="Times New Roman"/>
          <w:color w:val="000000" w:themeColor="text1"/>
          <w:sz w:val="24"/>
          <w:szCs w:val="24"/>
        </w:rPr>
        <w:t>Të gjitha bizneset, që operojnë në territorin e bashkisë dhe krijojnë, përpunojnë, grumbullojnë apo trajtojnë mbetje, raportojnë çdo vit në bashki, sipas rrymave specifike të mbetjeve dhe në bazë të legjislacionit pë</w:t>
      </w:r>
      <w:r w:rsidRPr="009B4FC9">
        <w:rPr>
          <w:rFonts w:ascii="Garamond" w:hAnsi="Garamond" w:cs="Times New Roman"/>
          <w:color w:val="000000" w:themeColor="text1"/>
          <w:sz w:val="24"/>
          <w:szCs w:val="24"/>
        </w:rPr>
        <w:t>rkatës për këto rryma mbetjesh.</w:t>
      </w:r>
    </w:p>
    <w:p w14:paraId="2B007FD1" w14:textId="77777777" w:rsidR="00A12611" w:rsidRPr="009B4FC9" w:rsidRDefault="00F7713A"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4. </w:t>
      </w:r>
      <w:r w:rsidR="00A12611" w:rsidRPr="009B4FC9">
        <w:rPr>
          <w:rFonts w:ascii="Garamond" w:hAnsi="Garamond" w:cs="Times New Roman"/>
          <w:color w:val="000000" w:themeColor="text1"/>
          <w:sz w:val="24"/>
          <w:szCs w:val="24"/>
        </w:rPr>
        <w:t>AKM-ja harton brenda muajit mars të çdo viti raportin vjetor për vitin paraardhës me të dhënat për mbetjet në të gjithë territorin e vendit dhe e publikon në faqen zyrtare të Agjencisë, i cili i vihet në dispozicion publikut.</w:t>
      </w:r>
    </w:p>
    <w:p w14:paraId="4D3449BE" w14:textId="77777777" w:rsidR="00A12611" w:rsidRPr="009B4FC9" w:rsidRDefault="00F7713A"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5. </w:t>
      </w:r>
      <w:r w:rsidR="00A12611" w:rsidRPr="009B4FC9">
        <w:rPr>
          <w:rFonts w:ascii="Garamond" w:hAnsi="Garamond" w:cs="Times New Roman"/>
          <w:color w:val="000000" w:themeColor="text1"/>
          <w:sz w:val="24"/>
          <w:szCs w:val="24"/>
        </w:rPr>
        <w:t xml:space="preserve">AKM-ja dhe AKEM-i përpunojnë të dhënat në përputhje me parashikimet e </w:t>
      </w:r>
      <w:r w:rsidR="007448C1" w:rsidRPr="009B4FC9">
        <w:rPr>
          <w:rFonts w:ascii="Garamond" w:hAnsi="Garamond" w:cs="Times New Roman"/>
          <w:color w:val="000000" w:themeColor="text1"/>
          <w:sz w:val="24"/>
          <w:szCs w:val="24"/>
        </w:rPr>
        <w:t>legjislacionit p</w:t>
      </w:r>
      <w:r w:rsidR="00A12611" w:rsidRPr="009B4FC9">
        <w:rPr>
          <w:rFonts w:ascii="Garamond" w:hAnsi="Garamond" w:cs="Times New Roman"/>
          <w:color w:val="000000" w:themeColor="text1"/>
          <w:sz w:val="24"/>
          <w:szCs w:val="24"/>
        </w:rPr>
        <w:t>ër m</w:t>
      </w:r>
      <w:r w:rsidR="007448C1" w:rsidRPr="009B4FC9">
        <w:rPr>
          <w:rFonts w:ascii="Garamond" w:hAnsi="Garamond" w:cs="Times New Roman"/>
          <w:color w:val="000000" w:themeColor="text1"/>
          <w:sz w:val="24"/>
          <w:szCs w:val="24"/>
        </w:rPr>
        <w:t>brojtjen e të dhënave personale</w:t>
      </w:r>
      <w:r w:rsidR="00A12611" w:rsidRPr="009B4FC9">
        <w:rPr>
          <w:rFonts w:ascii="Garamond" w:hAnsi="Garamond" w:cs="Times New Roman"/>
          <w:color w:val="000000" w:themeColor="text1"/>
          <w:sz w:val="24"/>
          <w:szCs w:val="24"/>
        </w:rPr>
        <w:t xml:space="preserve">. </w:t>
      </w:r>
    </w:p>
    <w:p w14:paraId="69FDEF8A"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p>
    <w:p w14:paraId="4DDB6217" w14:textId="77777777" w:rsidR="00A12611" w:rsidRPr="009B4FC9" w:rsidRDefault="00A12611" w:rsidP="009F3D57">
      <w:pPr>
        <w:spacing w:after="0" w:line="240" w:lineRule="auto"/>
        <w:ind w:firstLine="284"/>
        <w:jc w:val="center"/>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KREU VIII</w:t>
      </w:r>
    </w:p>
    <w:p w14:paraId="744EE7D7" w14:textId="77777777" w:rsidR="00A12611" w:rsidRPr="009B4FC9" w:rsidRDefault="00A12611" w:rsidP="009F3D57">
      <w:pPr>
        <w:spacing w:after="0" w:line="240" w:lineRule="auto"/>
        <w:ind w:firstLine="284"/>
        <w:jc w:val="center"/>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LËVIZJA NDËRKUFITARE E MBETJEVE</w:t>
      </w:r>
    </w:p>
    <w:p w14:paraId="12211AFE" w14:textId="77777777" w:rsidR="00A12611" w:rsidRPr="009B4FC9" w:rsidRDefault="00A12611" w:rsidP="009F3D57">
      <w:pPr>
        <w:spacing w:after="0" w:line="240" w:lineRule="auto"/>
        <w:ind w:firstLine="284"/>
        <w:jc w:val="center"/>
        <w:rPr>
          <w:rFonts w:ascii="Garamond" w:hAnsi="Garamond" w:cs="Times New Roman"/>
          <w:color w:val="000000" w:themeColor="text1"/>
          <w:sz w:val="24"/>
          <w:szCs w:val="24"/>
        </w:rPr>
      </w:pPr>
    </w:p>
    <w:p w14:paraId="1B154DBB" w14:textId="77777777" w:rsidR="00A12611" w:rsidRPr="009B4FC9" w:rsidRDefault="00A12611" w:rsidP="009F3D57">
      <w:pPr>
        <w:spacing w:after="0" w:line="240" w:lineRule="auto"/>
        <w:ind w:firstLine="284"/>
        <w:jc w:val="center"/>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Neni 72</w:t>
      </w:r>
    </w:p>
    <w:p w14:paraId="1B53AF0A" w14:textId="77777777" w:rsidR="00A12611" w:rsidRPr="009B4FC9" w:rsidRDefault="00A12611" w:rsidP="009F3D57">
      <w:pPr>
        <w:spacing w:after="0" w:line="240" w:lineRule="auto"/>
        <w:ind w:firstLine="284"/>
        <w:jc w:val="center"/>
        <w:rPr>
          <w:rFonts w:ascii="Garamond" w:hAnsi="Garamond" w:cs="Times New Roman"/>
          <w:b/>
          <w:color w:val="000000" w:themeColor="text1"/>
          <w:sz w:val="24"/>
          <w:szCs w:val="24"/>
        </w:rPr>
      </w:pPr>
      <w:r w:rsidRPr="009B4FC9">
        <w:rPr>
          <w:rFonts w:ascii="Garamond" w:hAnsi="Garamond" w:cs="Times New Roman"/>
          <w:b/>
          <w:color w:val="000000" w:themeColor="text1"/>
          <w:sz w:val="24"/>
          <w:szCs w:val="24"/>
        </w:rPr>
        <w:t>Importi i mbetjeve</w:t>
      </w:r>
    </w:p>
    <w:p w14:paraId="746EDDA2"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p>
    <w:p w14:paraId="5C39893C" w14:textId="77777777" w:rsidR="00A12611" w:rsidRPr="009B4FC9" w:rsidRDefault="00F7713A"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1.</w:t>
      </w:r>
      <w:r w:rsidR="00583117" w:rsidRPr="009B4FC9">
        <w:rPr>
          <w:rFonts w:ascii="Garamond" w:hAnsi="Garamond" w:cs="Times New Roman"/>
          <w:color w:val="000000" w:themeColor="text1"/>
          <w:sz w:val="24"/>
          <w:szCs w:val="24"/>
        </w:rPr>
        <w:t xml:space="preserve"> </w:t>
      </w:r>
      <w:r w:rsidR="00A12611" w:rsidRPr="009B4FC9">
        <w:rPr>
          <w:rFonts w:ascii="Garamond" w:hAnsi="Garamond" w:cs="Times New Roman"/>
          <w:color w:val="000000" w:themeColor="text1"/>
          <w:sz w:val="24"/>
          <w:szCs w:val="24"/>
        </w:rPr>
        <w:t>Ndalohet në të gjitha rastet importi i mbetjeve të rrezikshme dhe jo të rrezikshme në Republikën e Shqipërisë.</w:t>
      </w:r>
    </w:p>
    <w:p w14:paraId="2652A687" w14:textId="0DF6DF08" w:rsidR="00A12611" w:rsidRPr="009B4FC9" w:rsidRDefault="00F7713A"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2.</w:t>
      </w:r>
      <w:r w:rsidR="00AD4C0A" w:rsidRPr="009B4FC9">
        <w:rPr>
          <w:rFonts w:ascii="Garamond" w:hAnsi="Garamond" w:cs="Times New Roman"/>
          <w:color w:val="000000" w:themeColor="text1"/>
          <w:sz w:val="24"/>
          <w:szCs w:val="24"/>
        </w:rPr>
        <w:t xml:space="preserve"> </w:t>
      </w:r>
      <w:r w:rsidR="00A12611" w:rsidRPr="009B4FC9">
        <w:rPr>
          <w:rFonts w:ascii="Garamond" w:hAnsi="Garamond" w:cs="Times New Roman"/>
          <w:color w:val="000000" w:themeColor="text1"/>
          <w:sz w:val="24"/>
          <w:szCs w:val="24"/>
        </w:rPr>
        <w:t xml:space="preserve">Ndalohet në të gjitha rastet kalimi tranzit ndërkufitar i mbetjeve të rrezikshme në Republikën e Shqipërisë. </w:t>
      </w:r>
    </w:p>
    <w:p w14:paraId="4BCB59D1"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p>
    <w:p w14:paraId="5341796C" w14:textId="77777777" w:rsidR="00A12611" w:rsidRPr="009B4FC9" w:rsidRDefault="00A12611" w:rsidP="009F3D57">
      <w:pPr>
        <w:spacing w:after="0" w:line="240" w:lineRule="auto"/>
        <w:ind w:firstLine="284"/>
        <w:jc w:val="center"/>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Neni 73</w:t>
      </w:r>
    </w:p>
    <w:p w14:paraId="11DBFD8D" w14:textId="77777777" w:rsidR="00A12611" w:rsidRPr="009B4FC9" w:rsidRDefault="00A12611" w:rsidP="009F3D57">
      <w:pPr>
        <w:spacing w:after="0" w:line="240" w:lineRule="auto"/>
        <w:ind w:firstLine="284"/>
        <w:jc w:val="center"/>
        <w:rPr>
          <w:rFonts w:ascii="Garamond" w:hAnsi="Garamond" w:cs="Times New Roman"/>
          <w:b/>
          <w:color w:val="000000" w:themeColor="text1"/>
          <w:sz w:val="24"/>
          <w:szCs w:val="24"/>
        </w:rPr>
      </w:pPr>
      <w:r w:rsidRPr="009B4FC9">
        <w:rPr>
          <w:rFonts w:ascii="Garamond" w:hAnsi="Garamond" w:cs="Times New Roman"/>
          <w:b/>
          <w:color w:val="000000" w:themeColor="text1"/>
          <w:sz w:val="24"/>
          <w:szCs w:val="24"/>
        </w:rPr>
        <w:t>Kalimi tranzit i mbetjeve jo të rrezikshme</w:t>
      </w:r>
    </w:p>
    <w:p w14:paraId="3F9AD17B"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p>
    <w:p w14:paraId="31632B8F" w14:textId="77777777" w:rsidR="00A12611" w:rsidRPr="009B4FC9" w:rsidRDefault="00583117"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1.</w:t>
      </w:r>
      <w:r w:rsidR="00DA5357" w:rsidRPr="009B4FC9">
        <w:rPr>
          <w:rFonts w:ascii="Garamond" w:hAnsi="Garamond" w:cs="Times New Roman"/>
          <w:color w:val="000000" w:themeColor="text1"/>
          <w:sz w:val="24"/>
          <w:szCs w:val="24"/>
        </w:rPr>
        <w:t xml:space="preserve"> </w:t>
      </w:r>
      <w:r w:rsidR="00A12611" w:rsidRPr="009B4FC9">
        <w:rPr>
          <w:rFonts w:ascii="Garamond" w:hAnsi="Garamond" w:cs="Times New Roman"/>
          <w:color w:val="000000" w:themeColor="text1"/>
          <w:sz w:val="24"/>
          <w:szCs w:val="24"/>
        </w:rPr>
        <w:t>Vetëm mbetjet jo të rrezikshme apo mbetjet inerte kalojnë tranzit përmes territorit të Republikës se Shqipërisë.</w:t>
      </w:r>
    </w:p>
    <w:p w14:paraId="448AD88D" w14:textId="77777777" w:rsidR="00A12611" w:rsidRPr="009B4FC9" w:rsidRDefault="00583117"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2. </w:t>
      </w:r>
      <w:r w:rsidR="00A12611" w:rsidRPr="009B4FC9">
        <w:rPr>
          <w:rFonts w:ascii="Garamond" w:hAnsi="Garamond" w:cs="Times New Roman"/>
          <w:color w:val="000000" w:themeColor="text1"/>
          <w:sz w:val="24"/>
          <w:szCs w:val="24"/>
        </w:rPr>
        <w:t>Kalimi tranzit i mbetjeve jo të rrezikshme lejohet vetëm me autorizim të ministrit.</w:t>
      </w:r>
    </w:p>
    <w:p w14:paraId="1DA27DA1" w14:textId="77777777" w:rsidR="00A12611" w:rsidRPr="009B4FC9" w:rsidRDefault="00583117"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3. </w:t>
      </w:r>
      <w:r w:rsidR="00A12611" w:rsidRPr="009B4FC9">
        <w:rPr>
          <w:rFonts w:ascii="Garamond" w:hAnsi="Garamond" w:cs="Times New Roman"/>
          <w:color w:val="000000" w:themeColor="text1"/>
          <w:sz w:val="24"/>
          <w:szCs w:val="24"/>
        </w:rPr>
        <w:t xml:space="preserve">Autorizimi për kalimin tranzit të mbetjeve jo të rrezikshme lëshohet vetëm në përputhje të plotë me këtë ligj dhe akte të tjera në fuqi. Autorizimi i kalimit tranzit të mbetjeve jo të rrezikshme është i vlefshëm për një periudhë kohe deri në një vit dhe u nënshtrohet rregullave të përgjithshme, të miratuara në </w:t>
      </w:r>
      <w:r w:rsidR="00AD4A8C" w:rsidRPr="009B4FC9">
        <w:rPr>
          <w:rFonts w:ascii="Garamond" w:hAnsi="Garamond" w:cs="Times New Roman"/>
          <w:color w:val="000000" w:themeColor="text1"/>
          <w:sz w:val="24"/>
          <w:szCs w:val="24"/>
        </w:rPr>
        <w:t>përputhje me pikën 5</w:t>
      </w:r>
      <w:r w:rsidR="00A12611" w:rsidRPr="009B4FC9">
        <w:rPr>
          <w:rFonts w:ascii="Garamond" w:hAnsi="Garamond" w:cs="Times New Roman"/>
          <w:color w:val="000000" w:themeColor="text1"/>
          <w:sz w:val="24"/>
          <w:szCs w:val="24"/>
        </w:rPr>
        <w:t xml:space="preserve"> të këtij neni.</w:t>
      </w:r>
    </w:p>
    <w:p w14:paraId="7DBA4C3F" w14:textId="77777777" w:rsidR="00A12611" w:rsidRPr="009B4FC9" w:rsidRDefault="00583117"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4. </w:t>
      </w:r>
      <w:r w:rsidR="00A12611" w:rsidRPr="009B4FC9">
        <w:rPr>
          <w:rFonts w:ascii="Garamond" w:hAnsi="Garamond" w:cs="Times New Roman"/>
          <w:color w:val="000000" w:themeColor="text1"/>
          <w:sz w:val="24"/>
          <w:szCs w:val="24"/>
        </w:rPr>
        <w:t>Në autorizimin për kalimin tranzit të mbetjeve përcaktohen:</w:t>
      </w:r>
    </w:p>
    <w:p w14:paraId="6F0C0704" w14:textId="77777777" w:rsidR="00A12611" w:rsidRPr="009B4FC9" w:rsidRDefault="00583117"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a) </w:t>
      </w:r>
      <w:r w:rsidR="00A12611" w:rsidRPr="009B4FC9">
        <w:rPr>
          <w:rFonts w:ascii="Garamond" w:hAnsi="Garamond" w:cs="Times New Roman"/>
          <w:color w:val="000000" w:themeColor="text1"/>
          <w:sz w:val="24"/>
          <w:szCs w:val="24"/>
        </w:rPr>
        <w:t>numri i dokumentit të dorëzimit;</w:t>
      </w:r>
    </w:p>
    <w:p w14:paraId="3B7627A7" w14:textId="77777777" w:rsidR="00A12611" w:rsidRPr="009B4FC9" w:rsidRDefault="00583117"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b) </w:t>
      </w:r>
      <w:r w:rsidR="00A12611" w:rsidRPr="009B4FC9">
        <w:rPr>
          <w:rFonts w:ascii="Garamond" w:hAnsi="Garamond" w:cs="Times New Roman"/>
          <w:color w:val="000000" w:themeColor="text1"/>
          <w:sz w:val="24"/>
          <w:szCs w:val="24"/>
        </w:rPr>
        <w:t>lloji dhe sasia e mbetjes për të cilën lëshohet;</w:t>
      </w:r>
    </w:p>
    <w:p w14:paraId="3EDC0D9B"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c) standardet që lidhen me ambalazhimin e etiketimin e mbetjeve dhe dokumentet shoqëruese gjatë transportit të tyre;</w:t>
      </w:r>
    </w:p>
    <w:p w14:paraId="1B02C848" w14:textId="77777777" w:rsidR="00A12611" w:rsidRPr="009B4FC9" w:rsidRDefault="00583117"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ç) </w:t>
      </w:r>
      <w:r w:rsidR="00A12611" w:rsidRPr="009B4FC9">
        <w:rPr>
          <w:rFonts w:ascii="Garamond" w:hAnsi="Garamond" w:cs="Times New Roman"/>
          <w:color w:val="000000" w:themeColor="text1"/>
          <w:sz w:val="24"/>
          <w:szCs w:val="24"/>
        </w:rPr>
        <w:t>kërkesat për monitorimin dhe raportimin e transfertave të mbetjeve.</w:t>
      </w:r>
    </w:p>
    <w:p w14:paraId="54CA24E2" w14:textId="77777777" w:rsidR="00A12611" w:rsidRPr="009B4FC9" w:rsidRDefault="00583117"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5. </w:t>
      </w:r>
      <w:r w:rsidR="00A12611" w:rsidRPr="009B4FC9">
        <w:rPr>
          <w:rFonts w:ascii="Garamond" w:hAnsi="Garamond" w:cs="Times New Roman"/>
          <w:color w:val="000000" w:themeColor="text1"/>
          <w:sz w:val="24"/>
          <w:szCs w:val="24"/>
        </w:rPr>
        <w:t>Këshilli i Ministrave, me propozimin e ministrit, miraton rregullat për zbatimin e këtij neni.</w:t>
      </w:r>
    </w:p>
    <w:p w14:paraId="69F5CAD0"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p>
    <w:p w14:paraId="1572902A" w14:textId="77777777" w:rsidR="00A12611" w:rsidRPr="009B4FC9" w:rsidRDefault="00A12611" w:rsidP="009F3D57">
      <w:pPr>
        <w:spacing w:after="0" w:line="240" w:lineRule="auto"/>
        <w:ind w:firstLine="284"/>
        <w:jc w:val="center"/>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Neni 74</w:t>
      </w:r>
    </w:p>
    <w:p w14:paraId="671165BC" w14:textId="77777777" w:rsidR="00A12611" w:rsidRPr="009B4FC9" w:rsidRDefault="00A12611" w:rsidP="009F3D57">
      <w:pPr>
        <w:spacing w:after="0" w:line="240" w:lineRule="auto"/>
        <w:ind w:firstLine="284"/>
        <w:jc w:val="center"/>
        <w:rPr>
          <w:rFonts w:ascii="Garamond" w:hAnsi="Garamond" w:cs="Times New Roman"/>
          <w:b/>
          <w:color w:val="000000" w:themeColor="text1"/>
          <w:sz w:val="24"/>
          <w:szCs w:val="24"/>
        </w:rPr>
      </w:pPr>
      <w:r w:rsidRPr="009B4FC9">
        <w:rPr>
          <w:rFonts w:ascii="Garamond" w:hAnsi="Garamond" w:cs="Times New Roman"/>
          <w:b/>
          <w:color w:val="000000" w:themeColor="text1"/>
          <w:sz w:val="24"/>
          <w:szCs w:val="24"/>
        </w:rPr>
        <w:t>Eksporti i mbetjeve</w:t>
      </w:r>
    </w:p>
    <w:p w14:paraId="2178CC45"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p>
    <w:p w14:paraId="324126EB" w14:textId="77777777" w:rsidR="00A12611" w:rsidRPr="009B4FC9" w:rsidRDefault="00202CC0"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1. </w:t>
      </w:r>
      <w:r w:rsidR="00A12611" w:rsidRPr="009B4FC9">
        <w:rPr>
          <w:rFonts w:ascii="Garamond" w:hAnsi="Garamond" w:cs="Times New Roman"/>
          <w:color w:val="000000" w:themeColor="text1"/>
          <w:sz w:val="24"/>
          <w:szCs w:val="24"/>
        </w:rPr>
        <w:t xml:space="preserve">Eksporti i mbetjeve të rrezikshme, jo të rrezikshme dhe inerte nga Republika e Shqipërisë kryhet vetëm në bazë të autorizimit të lëshuar nga </w:t>
      </w:r>
      <w:r w:rsidR="00AD4A8C" w:rsidRPr="009B4FC9">
        <w:rPr>
          <w:rFonts w:ascii="Garamond" w:hAnsi="Garamond" w:cs="Times New Roman"/>
          <w:color w:val="000000" w:themeColor="text1"/>
          <w:sz w:val="24"/>
          <w:szCs w:val="24"/>
        </w:rPr>
        <w:t>m</w:t>
      </w:r>
      <w:r w:rsidR="00A12611" w:rsidRPr="009B4FC9">
        <w:rPr>
          <w:rFonts w:ascii="Garamond" w:hAnsi="Garamond" w:cs="Times New Roman"/>
          <w:color w:val="000000" w:themeColor="text1"/>
          <w:sz w:val="24"/>
          <w:szCs w:val="24"/>
        </w:rPr>
        <w:t>inistri.</w:t>
      </w:r>
    </w:p>
    <w:p w14:paraId="087ED386" w14:textId="77777777" w:rsidR="00A12611" w:rsidRPr="009B4FC9" w:rsidRDefault="00202CC0"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2. </w:t>
      </w:r>
      <w:r w:rsidR="00A12611" w:rsidRPr="009B4FC9">
        <w:rPr>
          <w:rFonts w:ascii="Garamond" w:hAnsi="Garamond" w:cs="Times New Roman"/>
          <w:color w:val="000000" w:themeColor="text1"/>
          <w:sz w:val="24"/>
          <w:szCs w:val="24"/>
        </w:rPr>
        <w:t>Autorizimi për eksportin e mbetjeve të rrezikshme, jo të rrezikshme dhe inerte lëshohet vetëm në përputhje me këtë ligj dhe akte të tjera në fuqi, që rregullojnë fushën e veprimtarisë.</w:t>
      </w:r>
    </w:p>
    <w:p w14:paraId="04858078" w14:textId="77777777" w:rsidR="00A12611" w:rsidRPr="009B4FC9" w:rsidRDefault="00202CC0"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3. </w:t>
      </w:r>
      <w:r w:rsidR="00A12611" w:rsidRPr="009B4FC9">
        <w:rPr>
          <w:rFonts w:ascii="Garamond" w:hAnsi="Garamond" w:cs="Times New Roman"/>
          <w:color w:val="000000" w:themeColor="text1"/>
          <w:sz w:val="24"/>
          <w:szCs w:val="24"/>
        </w:rPr>
        <w:t>Autorizimi i eksportit të mbetjeve të rrezikshme, jo të rrezikshme dhe inerte është i vlefshëm për një periudhë kohe deri në një vit dhe u nënshtrohet rregullave të përgjithshme, të mi</w:t>
      </w:r>
      <w:r w:rsidR="00B709AB" w:rsidRPr="009B4FC9">
        <w:rPr>
          <w:rFonts w:ascii="Garamond" w:hAnsi="Garamond" w:cs="Times New Roman"/>
          <w:color w:val="000000" w:themeColor="text1"/>
          <w:sz w:val="24"/>
          <w:szCs w:val="24"/>
        </w:rPr>
        <w:t>ratuara në përputhje me pikën 5</w:t>
      </w:r>
      <w:r w:rsidR="00A12611" w:rsidRPr="009B4FC9">
        <w:rPr>
          <w:rFonts w:ascii="Garamond" w:hAnsi="Garamond" w:cs="Times New Roman"/>
          <w:color w:val="000000" w:themeColor="text1"/>
          <w:sz w:val="24"/>
          <w:szCs w:val="24"/>
        </w:rPr>
        <w:t xml:space="preserve"> të këtij neni.</w:t>
      </w:r>
    </w:p>
    <w:p w14:paraId="109E2555" w14:textId="77777777" w:rsidR="00A12611" w:rsidRPr="009B4FC9" w:rsidRDefault="00202CC0"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4. </w:t>
      </w:r>
      <w:r w:rsidR="00A12611" w:rsidRPr="009B4FC9">
        <w:rPr>
          <w:rFonts w:ascii="Garamond" w:hAnsi="Garamond" w:cs="Times New Roman"/>
          <w:color w:val="000000" w:themeColor="text1"/>
          <w:sz w:val="24"/>
          <w:szCs w:val="24"/>
        </w:rPr>
        <w:t>Në autorizimin e eksportit të mbetjeve përcaktohen:</w:t>
      </w:r>
    </w:p>
    <w:p w14:paraId="1E0AE807" w14:textId="77777777" w:rsidR="00A12611" w:rsidRPr="009B4FC9" w:rsidRDefault="00202CC0"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a) </w:t>
      </w:r>
      <w:r w:rsidR="00A12611" w:rsidRPr="009B4FC9">
        <w:rPr>
          <w:rFonts w:ascii="Garamond" w:hAnsi="Garamond" w:cs="Times New Roman"/>
          <w:color w:val="000000" w:themeColor="text1"/>
          <w:sz w:val="24"/>
          <w:szCs w:val="24"/>
        </w:rPr>
        <w:t>numri i dokumentit të dorëzimit;</w:t>
      </w:r>
    </w:p>
    <w:p w14:paraId="23740639" w14:textId="77777777" w:rsidR="00A12611" w:rsidRPr="009B4FC9" w:rsidRDefault="00202CC0"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b) </w:t>
      </w:r>
      <w:r w:rsidR="00A12611" w:rsidRPr="009B4FC9">
        <w:rPr>
          <w:rFonts w:ascii="Garamond" w:hAnsi="Garamond" w:cs="Times New Roman"/>
          <w:color w:val="000000" w:themeColor="text1"/>
          <w:sz w:val="24"/>
          <w:szCs w:val="24"/>
        </w:rPr>
        <w:t>lloji dhe sasia e mbetjes për të cilën lëshohet;</w:t>
      </w:r>
    </w:p>
    <w:p w14:paraId="351F7C98" w14:textId="77777777" w:rsidR="00A12611" w:rsidRPr="009B4FC9" w:rsidRDefault="00202CC0"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c) </w:t>
      </w:r>
      <w:r w:rsidR="00A12611" w:rsidRPr="009B4FC9">
        <w:rPr>
          <w:rFonts w:ascii="Garamond" w:hAnsi="Garamond" w:cs="Times New Roman"/>
          <w:color w:val="000000" w:themeColor="text1"/>
          <w:sz w:val="24"/>
          <w:szCs w:val="24"/>
        </w:rPr>
        <w:t>standardet që lidhen me ambalazhimin e etiketimin e mbetjeve dhe dokumentet shoqëruese gjatë transportit të tyre;</w:t>
      </w:r>
    </w:p>
    <w:p w14:paraId="13FB9C6D" w14:textId="77777777" w:rsidR="00A12611" w:rsidRPr="009B4FC9" w:rsidRDefault="00202CC0"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ç) </w:t>
      </w:r>
      <w:r w:rsidR="00A12611" w:rsidRPr="009B4FC9">
        <w:rPr>
          <w:rFonts w:ascii="Garamond" w:hAnsi="Garamond" w:cs="Times New Roman"/>
          <w:color w:val="000000" w:themeColor="text1"/>
          <w:sz w:val="24"/>
          <w:szCs w:val="24"/>
        </w:rPr>
        <w:t>kërkesat për monitorimin dhe raportimin e transfertave të mbetjeve.</w:t>
      </w:r>
    </w:p>
    <w:p w14:paraId="36ACC6D5"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5. Këshilli i Ministrave, me propozimin e ministrit, miraton rregullat për eksportin e mbetjeve të rrezikshme, jo të rrezikshme e inerte</w:t>
      </w:r>
      <w:r w:rsidR="00B709AB" w:rsidRPr="009B4FC9">
        <w:rPr>
          <w:rFonts w:ascii="Garamond" w:hAnsi="Garamond" w:cs="Times New Roman"/>
          <w:color w:val="000000" w:themeColor="text1"/>
          <w:sz w:val="24"/>
          <w:szCs w:val="24"/>
        </w:rPr>
        <w:t>,</w:t>
      </w:r>
      <w:r w:rsidRPr="009B4FC9">
        <w:rPr>
          <w:rFonts w:ascii="Garamond" w:hAnsi="Garamond" w:cs="Times New Roman"/>
          <w:color w:val="000000" w:themeColor="text1"/>
          <w:sz w:val="24"/>
          <w:szCs w:val="24"/>
        </w:rPr>
        <w:t xml:space="preserve"> si dhe formularin e autorizimit.</w:t>
      </w:r>
    </w:p>
    <w:p w14:paraId="1D54ACED"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p>
    <w:p w14:paraId="547AC7E1" w14:textId="77777777" w:rsidR="00A12611" w:rsidRPr="009B4FC9" w:rsidRDefault="00A12611" w:rsidP="009F3D57">
      <w:pPr>
        <w:spacing w:after="0" w:line="240" w:lineRule="auto"/>
        <w:ind w:firstLine="284"/>
        <w:jc w:val="center"/>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Neni 75</w:t>
      </w:r>
    </w:p>
    <w:p w14:paraId="0552DD08" w14:textId="77777777" w:rsidR="00A12611" w:rsidRPr="009B4FC9" w:rsidRDefault="00A12611" w:rsidP="009F3D57">
      <w:pPr>
        <w:spacing w:after="0" w:line="240" w:lineRule="auto"/>
        <w:ind w:firstLine="284"/>
        <w:jc w:val="center"/>
        <w:rPr>
          <w:rFonts w:ascii="Garamond" w:hAnsi="Garamond" w:cs="Times New Roman"/>
          <w:b/>
          <w:color w:val="000000" w:themeColor="text1"/>
          <w:sz w:val="24"/>
          <w:szCs w:val="24"/>
        </w:rPr>
      </w:pPr>
      <w:r w:rsidRPr="009B4FC9">
        <w:rPr>
          <w:rFonts w:ascii="Garamond" w:hAnsi="Garamond" w:cs="Times New Roman"/>
          <w:b/>
          <w:color w:val="000000" w:themeColor="text1"/>
          <w:sz w:val="24"/>
          <w:szCs w:val="24"/>
        </w:rPr>
        <w:t>Lëvizja ndërkufitare e mbetjeve jo të rrezikshme</w:t>
      </w:r>
    </w:p>
    <w:p w14:paraId="56F62AA9"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p>
    <w:p w14:paraId="3CCF7C6C" w14:textId="77777777" w:rsidR="00A12611" w:rsidRPr="009B4FC9" w:rsidRDefault="00835830"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1. </w:t>
      </w:r>
      <w:r w:rsidR="00A12611" w:rsidRPr="009B4FC9">
        <w:rPr>
          <w:rFonts w:ascii="Garamond" w:hAnsi="Garamond" w:cs="Times New Roman"/>
          <w:color w:val="000000" w:themeColor="text1"/>
          <w:sz w:val="24"/>
          <w:szCs w:val="24"/>
        </w:rPr>
        <w:t>Ministria mban të dhënat e raportuara për çdo transport të mbetjeve jo të rrezikshme brenda, nga dhe përmes territorit të Republikës së Shqipërisë.</w:t>
      </w:r>
    </w:p>
    <w:p w14:paraId="7EE50BB4" w14:textId="77777777" w:rsidR="00A12611" w:rsidRPr="009B4FC9" w:rsidRDefault="00835830"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2. </w:t>
      </w:r>
      <w:r w:rsidR="00A12611" w:rsidRPr="009B4FC9">
        <w:rPr>
          <w:rFonts w:ascii="Garamond" w:hAnsi="Garamond" w:cs="Times New Roman"/>
          <w:color w:val="000000" w:themeColor="text1"/>
          <w:sz w:val="24"/>
          <w:szCs w:val="24"/>
        </w:rPr>
        <w:t>Këshilli i Ministrave, me propozimin e ministrit dhe ministrit përgjegjës për financat, përcakton pikat doganore përmes të cilave lejohet eksporti dhe tranziti i mbetjeve, sipas parashikimeve të nenit 74 dhe këtij neni.</w:t>
      </w:r>
    </w:p>
    <w:p w14:paraId="33FEFBBE"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p>
    <w:p w14:paraId="580C6B88" w14:textId="77777777" w:rsidR="00A12611" w:rsidRPr="009B4FC9" w:rsidRDefault="00A12611" w:rsidP="009F3D57">
      <w:pPr>
        <w:spacing w:after="0" w:line="240" w:lineRule="auto"/>
        <w:ind w:firstLine="284"/>
        <w:jc w:val="center"/>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KREU IX</w:t>
      </w:r>
    </w:p>
    <w:p w14:paraId="6F86337E" w14:textId="77777777" w:rsidR="00A12611" w:rsidRPr="009B4FC9" w:rsidRDefault="00A12611" w:rsidP="009F3D57">
      <w:pPr>
        <w:spacing w:after="0" w:line="240" w:lineRule="auto"/>
        <w:ind w:firstLine="284"/>
        <w:jc w:val="center"/>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KUNDËRVAJTJET ADMINISTRATIVE</w:t>
      </w:r>
    </w:p>
    <w:p w14:paraId="0A7268FB" w14:textId="77777777" w:rsidR="00A12611" w:rsidRPr="009B4FC9" w:rsidRDefault="00A12611" w:rsidP="009F3D57">
      <w:pPr>
        <w:spacing w:after="0" w:line="240" w:lineRule="auto"/>
        <w:ind w:firstLine="284"/>
        <w:jc w:val="center"/>
        <w:rPr>
          <w:rFonts w:ascii="Garamond" w:hAnsi="Garamond" w:cs="Times New Roman"/>
          <w:color w:val="000000" w:themeColor="text1"/>
          <w:sz w:val="24"/>
          <w:szCs w:val="24"/>
        </w:rPr>
      </w:pPr>
    </w:p>
    <w:p w14:paraId="62321091" w14:textId="77777777" w:rsidR="00A12611" w:rsidRPr="009B4FC9" w:rsidRDefault="00A12611" w:rsidP="009F3D57">
      <w:pPr>
        <w:spacing w:after="0" w:line="240" w:lineRule="auto"/>
        <w:ind w:firstLine="284"/>
        <w:jc w:val="center"/>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Neni 76</w:t>
      </w:r>
    </w:p>
    <w:p w14:paraId="35B26B09" w14:textId="77777777" w:rsidR="00A12611" w:rsidRPr="009B4FC9" w:rsidRDefault="00A12611" w:rsidP="009F3D57">
      <w:pPr>
        <w:spacing w:after="0" w:line="240" w:lineRule="auto"/>
        <w:ind w:firstLine="284"/>
        <w:jc w:val="center"/>
        <w:rPr>
          <w:rFonts w:ascii="Garamond" w:hAnsi="Garamond" w:cs="Times New Roman"/>
          <w:b/>
          <w:color w:val="000000" w:themeColor="text1"/>
          <w:sz w:val="24"/>
          <w:szCs w:val="24"/>
        </w:rPr>
      </w:pPr>
      <w:r w:rsidRPr="009B4FC9">
        <w:rPr>
          <w:rFonts w:ascii="Garamond" w:hAnsi="Garamond" w:cs="Times New Roman"/>
          <w:b/>
          <w:color w:val="000000" w:themeColor="text1"/>
          <w:sz w:val="24"/>
          <w:szCs w:val="24"/>
        </w:rPr>
        <w:t>Ndalime</w:t>
      </w:r>
    </w:p>
    <w:p w14:paraId="18C10260"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p>
    <w:p w14:paraId="3F84E901"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Ndalohen:</w:t>
      </w:r>
    </w:p>
    <w:p w14:paraId="68EB93D1" w14:textId="77777777" w:rsidR="00A12611" w:rsidRPr="009B4FC9" w:rsidRDefault="00835830"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a) </w:t>
      </w:r>
      <w:r w:rsidR="00A12611" w:rsidRPr="009B4FC9">
        <w:rPr>
          <w:rFonts w:ascii="Garamond" w:hAnsi="Garamond" w:cs="Times New Roman"/>
          <w:color w:val="000000" w:themeColor="text1"/>
          <w:sz w:val="24"/>
          <w:szCs w:val="24"/>
        </w:rPr>
        <w:t>hedhja, braktisja, depozitimi apo groposja e të gjitha llojeve të mbetjeve në vende publike dhe jopublike, ku nuk lejohet të hidhen, të depozitohen apo të groposen mbetjet nga individët;</w:t>
      </w:r>
    </w:p>
    <w:p w14:paraId="3092AB91" w14:textId="77777777" w:rsidR="00A12611" w:rsidRPr="009B4FC9" w:rsidRDefault="00835830"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b) </w:t>
      </w:r>
      <w:r w:rsidR="00A12611" w:rsidRPr="009B4FC9">
        <w:rPr>
          <w:rFonts w:ascii="Garamond" w:hAnsi="Garamond" w:cs="Times New Roman"/>
          <w:color w:val="000000" w:themeColor="text1"/>
          <w:sz w:val="24"/>
          <w:szCs w:val="24"/>
        </w:rPr>
        <w:t>hedhja, braktisja, depozitimi apo groposja e të gjitha llojeve të mbetjeve në vende publike dhe jopublike ku nuk lejohet të hidhen apo të groposen mbetjet nga persona që kryejnë veprimtari tregtare dhe që nuk janë të pajisur me leje, licencë apo autorizim për kryerjen e kësaj veprimtarie;</w:t>
      </w:r>
    </w:p>
    <w:p w14:paraId="05CCB012" w14:textId="77777777" w:rsidR="00A12611" w:rsidRPr="009B4FC9" w:rsidRDefault="00835830"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c) </w:t>
      </w:r>
      <w:r w:rsidR="00A12611" w:rsidRPr="009B4FC9">
        <w:rPr>
          <w:rFonts w:ascii="Garamond" w:hAnsi="Garamond" w:cs="Times New Roman"/>
          <w:color w:val="000000" w:themeColor="text1"/>
          <w:sz w:val="24"/>
          <w:szCs w:val="24"/>
        </w:rPr>
        <w:t>djegia e të gjitha llojeve të mbetjeve në kundërshtim me këtë ligj dhe pa u pajisur me licencat, lejet apo autorizimet e nevojshme;</w:t>
      </w:r>
    </w:p>
    <w:p w14:paraId="188B6694" w14:textId="77777777" w:rsidR="00A12611" w:rsidRPr="009B4FC9" w:rsidRDefault="00835830"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ç) </w:t>
      </w:r>
      <w:r w:rsidR="00A12611" w:rsidRPr="009B4FC9">
        <w:rPr>
          <w:rFonts w:ascii="Garamond" w:hAnsi="Garamond" w:cs="Times New Roman"/>
          <w:color w:val="000000" w:themeColor="text1"/>
          <w:sz w:val="24"/>
          <w:szCs w:val="24"/>
        </w:rPr>
        <w:t xml:space="preserve">dërgimi dhe pranimi i mbetjeve në </w:t>
      </w:r>
      <w:r w:rsidR="00A12611" w:rsidRPr="009B4FC9">
        <w:rPr>
          <w:rFonts w:ascii="Garamond" w:hAnsi="Garamond" w:cs="Times New Roman"/>
          <w:i/>
          <w:color w:val="000000" w:themeColor="text1"/>
          <w:sz w:val="24"/>
          <w:szCs w:val="24"/>
        </w:rPr>
        <w:t>landfill</w:t>
      </w:r>
      <w:r w:rsidR="00A12611" w:rsidRPr="009B4FC9">
        <w:rPr>
          <w:rFonts w:ascii="Garamond" w:hAnsi="Garamond" w:cs="Times New Roman"/>
          <w:color w:val="000000" w:themeColor="text1"/>
          <w:sz w:val="24"/>
          <w:szCs w:val="24"/>
        </w:rPr>
        <w:t xml:space="preserve"> ose në impiantin e incinerimit dhe të bashkincinerimit të mbetjeve të grumbulluara në mënyrë të diferencuar, të destinuara për përgatitje për ripërdorim dhe/ose riciklim, me përjashtim të mbetjeve të prodhuara nga trajtimi i mbetjeve të grumbulluara në mënyrë të diferencuar, nëse incinerimi është zgjidhja më e përshtatshme (e </w:t>
      </w:r>
      <w:r w:rsidR="00B709AB" w:rsidRPr="009B4FC9">
        <w:rPr>
          <w:rFonts w:ascii="Garamond" w:hAnsi="Garamond" w:cs="Times New Roman"/>
          <w:color w:val="000000" w:themeColor="text1"/>
          <w:sz w:val="24"/>
          <w:szCs w:val="24"/>
        </w:rPr>
        <w:t>vetme), në përputhje me nenin 5</w:t>
      </w:r>
      <w:r w:rsidR="00A12611" w:rsidRPr="009B4FC9">
        <w:rPr>
          <w:rFonts w:ascii="Garamond" w:hAnsi="Garamond" w:cs="Times New Roman"/>
          <w:color w:val="000000" w:themeColor="text1"/>
          <w:sz w:val="24"/>
          <w:szCs w:val="24"/>
        </w:rPr>
        <w:t xml:space="preserve"> të këtij ligji.</w:t>
      </w:r>
    </w:p>
    <w:p w14:paraId="36EAEC8B"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p>
    <w:p w14:paraId="6D8173D9" w14:textId="77777777" w:rsidR="00A12611" w:rsidRPr="009B4FC9" w:rsidRDefault="00A12611" w:rsidP="009F3D57">
      <w:pPr>
        <w:spacing w:after="0" w:line="240" w:lineRule="auto"/>
        <w:ind w:firstLine="284"/>
        <w:jc w:val="center"/>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Neni 77</w:t>
      </w:r>
    </w:p>
    <w:p w14:paraId="1A46467E" w14:textId="74F887E2" w:rsidR="00A12611" w:rsidRPr="009B4FC9" w:rsidRDefault="00A12611" w:rsidP="009F3D57">
      <w:pPr>
        <w:spacing w:after="0" w:line="240" w:lineRule="auto"/>
        <w:ind w:firstLine="284"/>
        <w:jc w:val="center"/>
        <w:rPr>
          <w:rFonts w:ascii="Garamond" w:hAnsi="Garamond" w:cs="Times New Roman"/>
          <w:b/>
          <w:color w:val="000000" w:themeColor="text1"/>
          <w:sz w:val="24"/>
          <w:szCs w:val="24"/>
        </w:rPr>
      </w:pPr>
      <w:r w:rsidRPr="009B4FC9">
        <w:rPr>
          <w:rFonts w:ascii="Garamond" w:hAnsi="Garamond" w:cs="Times New Roman"/>
          <w:b/>
          <w:color w:val="000000" w:themeColor="text1"/>
          <w:sz w:val="24"/>
          <w:szCs w:val="24"/>
        </w:rPr>
        <w:t>Kundërvajtjet</w:t>
      </w:r>
      <w:r w:rsidR="00AD4C0A" w:rsidRPr="009B4FC9">
        <w:rPr>
          <w:rFonts w:ascii="Garamond" w:hAnsi="Garamond" w:cs="Times New Roman"/>
          <w:b/>
          <w:color w:val="000000" w:themeColor="text1"/>
          <w:sz w:val="24"/>
          <w:szCs w:val="24"/>
        </w:rPr>
        <w:t xml:space="preserve"> </w:t>
      </w:r>
      <w:r w:rsidRPr="009B4FC9">
        <w:rPr>
          <w:rFonts w:ascii="Garamond" w:hAnsi="Garamond" w:cs="Times New Roman"/>
          <w:b/>
          <w:color w:val="000000" w:themeColor="text1"/>
          <w:sz w:val="24"/>
          <w:szCs w:val="24"/>
        </w:rPr>
        <w:t>administrative</w:t>
      </w:r>
    </w:p>
    <w:p w14:paraId="150B1097"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p>
    <w:p w14:paraId="648828E6"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Shkeljet e mëposhtme, nëse nuk përbëjnë vepër penale, përbëjnë kundërvajtj</w:t>
      </w:r>
      <w:r w:rsidR="00B709AB" w:rsidRPr="009B4FC9">
        <w:rPr>
          <w:rFonts w:ascii="Garamond" w:hAnsi="Garamond" w:cs="Times New Roman"/>
          <w:color w:val="000000" w:themeColor="text1"/>
          <w:sz w:val="24"/>
          <w:szCs w:val="24"/>
        </w:rPr>
        <w:t>e administrative dhe ndëshkohen si më poshtë</w:t>
      </w:r>
      <w:r w:rsidRPr="009B4FC9">
        <w:rPr>
          <w:rFonts w:ascii="Garamond" w:hAnsi="Garamond" w:cs="Times New Roman"/>
          <w:color w:val="000000" w:themeColor="text1"/>
          <w:sz w:val="24"/>
          <w:szCs w:val="24"/>
        </w:rPr>
        <w:t>:</w:t>
      </w:r>
    </w:p>
    <w:p w14:paraId="5695FAA9" w14:textId="77777777" w:rsidR="00A12611" w:rsidRPr="009B4FC9" w:rsidRDefault="00835830"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1. </w:t>
      </w:r>
      <w:r w:rsidR="0076317C" w:rsidRPr="009B4FC9">
        <w:rPr>
          <w:rFonts w:ascii="Garamond" w:hAnsi="Garamond" w:cs="Times New Roman"/>
          <w:color w:val="000000" w:themeColor="text1"/>
          <w:sz w:val="24"/>
          <w:szCs w:val="24"/>
        </w:rPr>
        <w:t xml:space="preserve">Çdo person, që përzien mbetje </w:t>
      </w:r>
      <w:r w:rsidR="00A12611" w:rsidRPr="009B4FC9">
        <w:rPr>
          <w:rFonts w:ascii="Garamond" w:hAnsi="Garamond" w:cs="Times New Roman"/>
          <w:color w:val="000000" w:themeColor="text1"/>
          <w:sz w:val="24"/>
          <w:szCs w:val="24"/>
        </w:rPr>
        <w:t>në kundërshtim me nenet 9, pika 4, dhe 41 t</w:t>
      </w:r>
      <w:r w:rsidR="0076317C" w:rsidRPr="009B4FC9">
        <w:rPr>
          <w:rFonts w:ascii="Garamond" w:hAnsi="Garamond" w:cs="Times New Roman"/>
          <w:color w:val="000000" w:themeColor="text1"/>
          <w:sz w:val="24"/>
          <w:szCs w:val="24"/>
        </w:rPr>
        <w:t>ë këtij ligji, dënohet me gjobë</w:t>
      </w:r>
      <w:r w:rsidR="00A12611" w:rsidRPr="009B4FC9">
        <w:rPr>
          <w:rFonts w:ascii="Garamond" w:hAnsi="Garamond" w:cs="Times New Roman"/>
          <w:color w:val="000000" w:themeColor="text1"/>
          <w:sz w:val="24"/>
          <w:szCs w:val="24"/>
        </w:rPr>
        <w:t xml:space="preserve"> në vlerën nga 3 000 000 (tre milionë) deri në 4 000 000 (katër milionë) lekë.</w:t>
      </w:r>
    </w:p>
    <w:p w14:paraId="52BE0FF1" w14:textId="01698B37" w:rsidR="00A12611" w:rsidRPr="009B4FC9" w:rsidRDefault="00835830"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lastRenderedPageBreak/>
        <w:t xml:space="preserve">2. </w:t>
      </w:r>
      <w:r w:rsidR="00A12611" w:rsidRPr="009B4FC9">
        <w:rPr>
          <w:rFonts w:ascii="Garamond" w:hAnsi="Garamond" w:cs="Times New Roman"/>
          <w:color w:val="000000" w:themeColor="text1"/>
          <w:sz w:val="24"/>
          <w:szCs w:val="24"/>
        </w:rPr>
        <w:t xml:space="preserve">Çdo </w:t>
      </w:r>
      <w:r w:rsidR="002A7C71" w:rsidRPr="009B4FC9">
        <w:rPr>
          <w:rFonts w:ascii="Garamond" w:hAnsi="Garamond" w:cs="Times New Roman"/>
          <w:color w:val="000000" w:themeColor="text1"/>
          <w:sz w:val="24"/>
          <w:szCs w:val="24"/>
        </w:rPr>
        <w:t>individ</w:t>
      </w:r>
      <w:r w:rsidR="00A12611" w:rsidRPr="009B4FC9">
        <w:rPr>
          <w:rFonts w:ascii="Garamond" w:hAnsi="Garamond" w:cs="Times New Roman"/>
          <w:color w:val="000000" w:themeColor="text1"/>
          <w:sz w:val="24"/>
          <w:szCs w:val="24"/>
        </w:rPr>
        <w:t xml:space="preserve">, që </w:t>
      </w:r>
      <w:r w:rsidR="002A7C71" w:rsidRPr="009B4FC9">
        <w:rPr>
          <w:rFonts w:ascii="Garamond" w:hAnsi="Garamond" w:cs="Times New Roman"/>
          <w:color w:val="000000" w:themeColor="text1"/>
          <w:sz w:val="24"/>
          <w:szCs w:val="24"/>
        </w:rPr>
        <w:t>hedh, brakti</w:t>
      </w:r>
      <w:r w:rsidR="0076317C" w:rsidRPr="009B4FC9">
        <w:rPr>
          <w:rFonts w:ascii="Garamond" w:hAnsi="Garamond" w:cs="Times New Roman"/>
          <w:color w:val="000000" w:themeColor="text1"/>
          <w:sz w:val="24"/>
          <w:szCs w:val="24"/>
        </w:rPr>
        <w:t>s, depoziton apo gropos çfarëdo</w:t>
      </w:r>
      <w:r w:rsidR="002A7C71" w:rsidRPr="009B4FC9">
        <w:rPr>
          <w:rFonts w:ascii="Garamond" w:hAnsi="Garamond" w:cs="Times New Roman"/>
          <w:color w:val="000000" w:themeColor="text1"/>
          <w:sz w:val="24"/>
          <w:szCs w:val="24"/>
        </w:rPr>
        <w:t xml:space="preserve">lloj mbetjeje në vende publike dhe jopublike, ku nuk lejohet të hidhen apo të groposen mbetjet, në kundërshtim me ndalimin e parashikuar në nenin 76, shkronja </w:t>
      </w:r>
      <w:r w:rsidR="00F428C6" w:rsidRPr="009B4FC9">
        <w:rPr>
          <w:rFonts w:ascii="Garamond" w:hAnsi="Garamond" w:cs="Times New Roman"/>
          <w:color w:val="000000" w:themeColor="text1"/>
          <w:sz w:val="24"/>
          <w:szCs w:val="24"/>
        </w:rPr>
        <w:t>“</w:t>
      </w:r>
      <w:r w:rsidR="002A7C71" w:rsidRPr="009B4FC9">
        <w:rPr>
          <w:rFonts w:ascii="Garamond" w:hAnsi="Garamond" w:cs="Times New Roman"/>
          <w:color w:val="000000" w:themeColor="text1"/>
          <w:sz w:val="24"/>
          <w:szCs w:val="24"/>
        </w:rPr>
        <w:t>a</w:t>
      </w:r>
      <w:r w:rsidR="00F428C6" w:rsidRPr="009B4FC9">
        <w:rPr>
          <w:rFonts w:ascii="Garamond" w:hAnsi="Garamond" w:cs="Times New Roman"/>
          <w:color w:val="000000" w:themeColor="text1"/>
          <w:sz w:val="24"/>
          <w:szCs w:val="24"/>
        </w:rPr>
        <w:t>”</w:t>
      </w:r>
      <w:r w:rsidR="002A7C71" w:rsidRPr="009B4FC9">
        <w:rPr>
          <w:rFonts w:ascii="Garamond" w:hAnsi="Garamond" w:cs="Times New Roman"/>
          <w:color w:val="000000" w:themeColor="text1"/>
          <w:sz w:val="24"/>
          <w:szCs w:val="24"/>
        </w:rPr>
        <w:t>, t</w:t>
      </w:r>
      <w:r w:rsidR="0076317C" w:rsidRPr="009B4FC9">
        <w:rPr>
          <w:rFonts w:ascii="Garamond" w:hAnsi="Garamond" w:cs="Times New Roman"/>
          <w:color w:val="000000" w:themeColor="text1"/>
          <w:sz w:val="24"/>
          <w:szCs w:val="24"/>
        </w:rPr>
        <w:t>ë këtij ligji, dënohet me gjobë</w:t>
      </w:r>
      <w:r w:rsidR="002A7C71" w:rsidRPr="009B4FC9">
        <w:rPr>
          <w:rFonts w:ascii="Garamond" w:hAnsi="Garamond" w:cs="Times New Roman"/>
          <w:color w:val="000000" w:themeColor="text1"/>
          <w:sz w:val="24"/>
          <w:szCs w:val="24"/>
        </w:rPr>
        <w:t xml:space="preserve"> në vlerën nga 65 000 (gjashtëdhjetë e pesë mijë) deri në 200 000 (dyqind mij</w:t>
      </w:r>
      <w:r w:rsidR="001F10DE" w:rsidRPr="009B4FC9">
        <w:rPr>
          <w:rFonts w:ascii="Garamond" w:hAnsi="Garamond" w:cs="Times New Roman"/>
          <w:color w:val="000000" w:themeColor="text1"/>
          <w:sz w:val="24"/>
          <w:szCs w:val="24"/>
        </w:rPr>
        <w:t>ë</w:t>
      </w:r>
      <w:r w:rsidR="002A7C71" w:rsidRPr="009B4FC9">
        <w:rPr>
          <w:rFonts w:ascii="Garamond" w:hAnsi="Garamond" w:cs="Times New Roman"/>
          <w:color w:val="000000" w:themeColor="text1"/>
          <w:sz w:val="24"/>
          <w:szCs w:val="24"/>
        </w:rPr>
        <w:t>) lekë</w:t>
      </w:r>
      <w:r w:rsidR="00B84061" w:rsidRPr="009B4FC9">
        <w:rPr>
          <w:rFonts w:ascii="Garamond" w:hAnsi="Garamond" w:cs="Times New Roman"/>
          <w:color w:val="000000" w:themeColor="text1"/>
          <w:sz w:val="24"/>
          <w:szCs w:val="24"/>
        </w:rPr>
        <w:t>.</w:t>
      </w:r>
      <w:r w:rsidR="002A7C71" w:rsidRPr="009B4FC9">
        <w:rPr>
          <w:rFonts w:ascii="Garamond" w:hAnsi="Garamond" w:cs="Times New Roman"/>
          <w:i/>
          <w:color w:val="000000" w:themeColor="text1"/>
          <w:sz w:val="24"/>
          <w:szCs w:val="24"/>
        </w:rPr>
        <w:t xml:space="preserve"> </w:t>
      </w:r>
    </w:p>
    <w:p w14:paraId="607675A1" w14:textId="77777777" w:rsidR="00A12611" w:rsidRPr="009B4FC9" w:rsidRDefault="00835830"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3.</w:t>
      </w:r>
      <w:r w:rsidR="0076317C" w:rsidRPr="009B4FC9">
        <w:rPr>
          <w:rFonts w:ascii="Garamond" w:hAnsi="Garamond" w:cs="Times New Roman"/>
          <w:color w:val="000000" w:themeColor="text1"/>
          <w:sz w:val="24"/>
          <w:szCs w:val="24"/>
        </w:rPr>
        <w:t xml:space="preserve"> </w:t>
      </w:r>
      <w:r w:rsidR="00A12611" w:rsidRPr="009B4FC9">
        <w:rPr>
          <w:rFonts w:ascii="Garamond" w:hAnsi="Garamond" w:cs="Times New Roman"/>
          <w:color w:val="000000" w:themeColor="text1"/>
          <w:sz w:val="24"/>
          <w:szCs w:val="24"/>
        </w:rPr>
        <w:t>Çdo person, që asgjëson mbetje në shkelje të nenit 1</w:t>
      </w:r>
      <w:r w:rsidR="0076317C" w:rsidRPr="009B4FC9">
        <w:rPr>
          <w:rFonts w:ascii="Garamond" w:hAnsi="Garamond" w:cs="Times New Roman"/>
          <w:color w:val="000000" w:themeColor="text1"/>
          <w:sz w:val="24"/>
          <w:szCs w:val="24"/>
        </w:rPr>
        <w:t>4 të këtij ligji dhe</w:t>
      </w:r>
      <w:r w:rsidR="00A12611" w:rsidRPr="009B4FC9">
        <w:rPr>
          <w:rFonts w:ascii="Garamond" w:hAnsi="Garamond" w:cs="Times New Roman"/>
          <w:color w:val="000000" w:themeColor="text1"/>
          <w:sz w:val="24"/>
          <w:szCs w:val="24"/>
        </w:rPr>
        <w:t xml:space="preserve"> në kundërshtim me normat t</w:t>
      </w:r>
      <w:r w:rsidR="0076317C" w:rsidRPr="009B4FC9">
        <w:rPr>
          <w:rFonts w:ascii="Garamond" w:hAnsi="Garamond" w:cs="Times New Roman"/>
          <w:color w:val="000000" w:themeColor="text1"/>
          <w:sz w:val="24"/>
          <w:szCs w:val="24"/>
        </w:rPr>
        <w:t>eknike minimale, sipas nenit 46</w:t>
      </w:r>
      <w:r w:rsidR="00A12611" w:rsidRPr="009B4FC9">
        <w:rPr>
          <w:rFonts w:ascii="Garamond" w:hAnsi="Garamond" w:cs="Times New Roman"/>
          <w:color w:val="000000" w:themeColor="text1"/>
          <w:sz w:val="24"/>
          <w:szCs w:val="24"/>
        </w:rPr>
        <w:t xml:space="preserve"> t</w:t>
      </w:r>
      <w:r w:rsidR="0076317C" w:rsidRPr="009B4FC9">
        <w:rPr>
          <w:rFonts w:ascii="Garamond" w:hAnsi="Garamond" w:cs="Times New Roman"/>
          <w:color w:val="000000" w:themeColor="text1"/>
          <w:sz w:val="24"/>
          <w:szCs w:val="24"/>
        </w:rPr>
        <w:t>ë këtij ligji, dënohet me gjobë</w:t>
      </w:r>
      <w:r w:rsidR="00A12611" w:rsidRPr="009B4FC9">
        <w:rPr>
          <w:rFonts w:ascii="Garamond" w:hAnsi="Garamond" w:cs="Times New Roman"/>
          <w:color w:val="000000" w:themeColor="text1"/>
          <w:sz w:val="24"/>
          <w:szCs w:val="24"/>
        </w:rPr>
        <w:t xml:space="preserve"> në vlerën nga 3 000 000 (tre milionë) deri në 4 000 000 (katër milionë) lekë.</w:t>
      </w:r>
    </w:p>
    <w:p w14:paraId="3B8B7C9A" w14:textId="453D3A6E" w:rsidR="00A12611" w:rsidRPr="009B4FC9" w:rsidRDefault="00835830"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4. </w:t>
      </w:r>
      <w:r w:rsidR="00A12611" w:rsidRPr="009B4FC9">
        <w:rPr>
          <w:rFonts w:ascii="Garamond" w:hAnsi="Garamond" w:cs="Times New Roman"/>
          <w:color w:val="000000" w:themeColor="text1"/>
          <w:sz w:val="24"/>
          <w:szCs w:val="24"/>
        </w:rPr>
        <w:t>Çdo kr</w:t>
      </w:r>
      <w:r w:rsidR="0076317C" w:rsidRPr="009B4FC9">
        <w:rPr>
          <w:rFonts w:ascii="Garamond" w:hAnsi="Garamond" w:cs="Times New Roman"/>
          <w:color w:val="000000" w:themeColor="text1"/>
          <w:sz w:val="24"/>
          <w:szCs w:val="24"/>
        </w:rPr>
        <w:t>ijues apo zotërues mbetjesh, që</w:t>
      </w:r>
      <w:r w:rsidR="00A12611" w:rsidRPr="009B4FC9">
        <w:rPr>
          <w:rFonts w:ascii="Garamond" w:hAnsi="Garamond" w:cs="Times New Roman"/>
          <w:color w:val="000000" w:themeColor="text1"/>
          <w:sz w:val="24"/>
          <w:szCs w:val="24"/>
        </w:rPr>
        <w:t xml:space="preserve"> sipas nenit 16, pika </w:t>
      </w:r>
      <w:r w:rsidR="0076317C" w:rsidRPr="009B4FC9">
        <w:rPr>
          <w:rFonts w:ascii="Garamond" w:hAnsi="Garamond" w:cs="Times New Roman"/>
          <w:color w:val="000000" w:themeColor="text1"/>
          <w:sz w:val="24"/>
          <w:szCs w:val="24"/>
        </w:rPr>
        <w:t xml:space="preserve">1, shkronja </w:t>
      </w:r>
      <w:r w:rsidR="00F428C6" w:rsidRPr="009B4FC9">
        <w:rPr>
          <w:rFonts w:ascii="Garamond" w:hAnsi="Garamond" w:cs="Times New Roman"/>
          <w:color w:val="000000" w:themeColor="text1"/>
          <w:sz w:val="24"/>
          <w:szCs w:val="24"/>
        </w:rPr>
        <w:t>“</w:t>
      </w:r>
      <w:r w:rsidR="0076317C" w:rsidRPr="009B4FC9">
        <w:rPr>
          <w:rFonts w:ascii="Garamond" w:hAnsi="Garamond" w:cs="Times New Roman"/>
          <w:color w:val="000000" w:themeColor="text1"/>
          <w:sz w:val="24"/>
          <w:szCs w:val="24"/>
        </w:rPr>
        <w:t>a</w:t>
      </w:r>
      <w:r w:rsidR="00F428C6" w:rsidRPr="009B4FC9">
        <w:rPr>
          <w:rFonts w:ascii="Garamond" w:hAnsi="Garamond" w:cs="Times New Roman"/>
          <w:color w:val="000000" w:themeColor="text1"/>
          <w:sz w:val="24"/>
          <w:szCs w:val="24"/>
        </w:rPr>
        <w:t>”</w:t>
      </w:r>
      <w:r w:rsidR="0076317C" w:rsidRPr="009B4FC9">
        <w:rPr>
          <w:rFonts w:ascii="Garamond" w:hAnsi="Garamond" w:cs="Times New Roman"/>
          <w:color w:val="000000" w:themeColor="text1"/>
          <w:sz w:val="24"/>
          <w:szCs w:val="24"/>
        </w:rPr>
        <w:t>, të këtij ligji i</w:t>
      </w:r>
      <w:r w:rsidR="00A12611" w:rsidRPr="009B4FC9">
        <w:rPr>
          <w:rFonts w:ascii="Garamond" w:hAnsi="Garamond" w:cs="Times New Roman"/>
          <w:color w:val="000000" w:themeColor="text1"/>
          <w:sz w:val="24"/>
          <w:szCs w:val="24"/>
        </w:rPr>
        <w:t xml:space="preserve"> trajton vetë mbetjet, në kundërshtim me normat </w:t>
      </w:r>
      <w:r w:rsidR="0076317C" w:rsidRPr="009B4FC9">
        <w:rPr>
          <w:rFonts w:ascii="Garamond" w:hAnsi="Garamond" w:cs="Times New Roman"/>
          <w:color w:val="000000" w:themeColor="text1"/>
          <w:sz w:val="24"/>
          <w:szCs w:val="24"/>
        </w:rPr>
        <w:t>teknike minimale sipas nenit 46</w:t>
      </w:r>
      <w:r w:rsidR="00A12611" w:rsidRPr="009B4FC9">
        <w:rPr>
          <w:rFonts w:ascii="Garamond" w:hAnsi="Garamond" w:cs="Times New Roman"/>
          <w:color w:val="000000" w:themeColor="text1"/>
          <w:sz w:val="24"/>
          <w:szCs w:val="24"/>
        </w:rPr>
        <w:t xml:space="preserve"> t</w:t>
      </w:r>
      <w:r w:rsidR="0076317C" w:rsidRPr="009B4FC9">
        <w:rPr>
          <w:rFonts w:ascii="Garamond" w:hAnsi="Garamond" w:cs="Times New Roman"/>
          <w:color w:val="000000" w:themeColor="text1"/>
          <w:sz w:val="24"/>
          <w:szCs w:val="24"/>
        </w:rPr>
        <w:t>ë këtij ligji, dënohet me gjobë</w:t>
      </w:r>
      <w:r w:rsidR="00A12611" w:rsidRPr="009B4FC9">
        <w:rPr>
          <w:rFonts w:ascii="Garamond" w:hAnsi="Garamond" w:cs="Times New Roman"/>
          <w:color w:val="000000" w:themeColor="text1"/>
          <w:sz w:val="24"/>
          <w:szCs w:val="24"/>
        </w:rPr>
        <w:t xml:space="preserve"> në vlerë</w:t>
      </w:r>
      <w:r w:rsidR="002E61B0" w:rsidRPr="009B4FC9">
        <w:rPr>
          <w:rFonts w:ascii="Garamond" w:hAnsi="Garamond" w:cs="Times New Roman"/>
          <w:color w:val="000000" w:themeColor="text1"/>
          <w:sz w:val="24"/>
          <w:szCs w:val="24"/>
        </w:rPr>
        <w:t xml:space="preserve">n nga </w:t>
      </w:r>
      <w:r w:rsidR="00A12611" w:rsidRPr="009B4FC9">
        <w:rPr>
          <w:rFonts w:ascii="Garamond" w:hAnsi="Garamond" w:cs="Times New Roman"/>
          <w:color w:val="000000" w:themeColor="text1"/>
          <w:sz w:val="24"/>
          <w:szCs w:val="24"/>
        </w:rPr>
        <w:t xml:space="preserve">1 500 000 (një milion e pesëqind mijë) deri në 3 000 000 (tre milionë) lekë. </w:t>
      </w:r>
    </w:p>
    <w:p w14:paraId="7137F4FC" w14:textId="77777777" w:rsidR="00A12611" w:rsidRPr="009B4FC9" w:rsidRDefault="00835830"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5. </w:t>
      </w:r>
      <w:r w:rsidR="00A12611" w:rsidRPr="009B4FC9">
        <w:rPr>
          <w:rFonts w:ascii="Garamond" w:hAnsi="Garamond" w:cs="Times New Roman"/>
          <w:color w:val="000000" w:themeColor="text1"/>
          <w:sz w:val="24"/>
          <w:szCs w:val="24"/>
        </w:rPr>
        <w:t>Çdo krijues apo zotërues mbetjesh, që dorëzon apo transferon mbetjet te një person tjetër që nuk është i autorizuar të marrë dhe të trajtojë ato mbe</w:t>
      </w:r>
      <w:r w:rsidR="0076317C" w:rsidRPr="009B4FC9">
        <w:rPr>
          <w:rFonts w:ascii="Garamond" w:hAnsi="Garamond" w:cs="Times New Roman"/>
          <w:color w:val="000000" w:themeColor="text1"/>
          <w:sz w:val="24"/>
          <w:szCs w:val="24"/>
        </w:rPr>
        <w:t>tje, në kundërshtim me nenin 16</w:t>
      </w:r>
      <w:r w:rsidR="00A12611" w:rsidRPr="009B4FC9">
        <w:rPr>
          <w:rFonts w:ascii="Garamond" w:hAnsi="Garamond" w:cs="Times New Roman"/>
          <w:color w:val="000000" w:themeColor="text1"/>
          <w:sz w:val="24"/>
          <w:szCs w:val="24"/>
        </w:rPr>
        <w:t xml:space="preserve"> t</w:t>
      </w:r>
      <w:r w:rsidR="0076317C" w:rsidRPr="009B4FC9">
        <w:rPr>
          <w:rFonts w:ascii="Garamond" w:hAnsi="Garamond" w:cs="Times New Roman"/>
          <w:color w:val="000000" w:themeColor="text1"/>
          <w:sz w:val="24"/>
          <w:szCs w:val="24"/>
        </w:rPr>
        <w:t>ë këtij ligji, dënohet me gjobë</w:t>
      </w:r>
      <w:r w:rsidR="00A12611" w:rsidRPr="009B4FC9">
        <w:rPr>
          <w:rFonts w:ascii="Garamond" w:hAnsi="Garamond" w:cs="Times New Roman"/>
          <w:color w:val="000000" w:themeColor="text1"/>
          <w:sz w:val="24"/>
          <w:szCs w:val="24"/>
        </w:rPr>
        <w:t xml:space="preserve"> n</w:t>
      </w:r>
      <w:r w:rsidR="00ED693D" w:rsidRPr="009B4FC9">
        <w:rPr>
          <w:rFonts w:ascii="Garamond" w:hAnsi="Garamond" w:cs="Times New Roman"/>
          <w:color w:val="000000" w:themeColor="text1"/>
          <w:sz w:val="24"/>
          <w:szCs w:val="24"/>
        </w:rPr>
        <w:t xml:space="preserve">ë vlerën </w:t>
      </w:r>
      <w:r w:rsidR="00A12611" w:rsidRPr="009B4FC9">
        <w:rPr>
          <w:rFonts w:ascii="Garamond" w:hAnsi="Garamond" w:cs="Times New Roman"/>
          <w:color w:val="000000" w:themeColor="text1"/>
          <w:sz w:val="24"/>
          <w:szCs w:val="24"/>
        </w:rPr>
        <w:t xml:space="preserve">nga 1 500 000 (një milion e pesëqind mijë) deri në 3 000 000 (tre milionë) lekë. </w:t>
      </w:r>
    </w:p>
    <w:p w14:paraId="0ABE6DF9" w14:textId="77777777" w:rsidR="00A12611" w:rsidRPr="009B4FC9" w:rsidRDefault="00835830"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6. </w:t>
      </w:r>
      <w:r w:rsidR="00A12611" w:rsidRPr="009B4FC9">
        <w:rPr>
          <w:rFonts w:ascii="Garamond" w:hAnsi="Garamond" w:cs="Times New Roman"/>
          <w:color w:val="000000" w:themeColor="text1"/>
          <w:sz w:val="24"/>
          <w:szCs w:val="24"/>
        </w:rPr>
        <w:t>Çdo person i licencuar, që grumbullon apo transporton mbetje dhe nuk e dërgon atë në një impiant trajtimi të përshtatshëm, në kundërshtim me nenin 19 të këtij ligji, dënohet me gjobë në vlerën nga 3 000 000 (tre milionë) deri në 4 000 000 (katër milionë) lekë.</w:t>
      </w:r>
    </w:p>
    <w:p w14:paraId="468D97D6" w14:textId="77777777" w:rsidR="00A12611" w:rsidRPr="009B4FC9" w:rsidRDefault="00835830"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7. </w:t>
      </w:r>
      <w:r w:rsidR="00A12611" w:rsidRPr="009B4FC9">
        <w:rPr>
          <w:rFonts w:ascii="Garamond" w:hAnsi="Garamond" w:cs="Times New Roman"/>
          <w:color w:val="000000" w:themeColor="text1"/>
          <w:sz w:val="24"/>
          <w:szCs w:val="24"/>
        </w:rPr>
        <w:t xml:space="preserve">Çdo krijues apo zotërues </w:t>
      </w:r>
      <w:r w:rsidR="001F5287" w:rsidRPr="009B4FC9">
        <w:rPr>
          <w:rFonts w:ascii="Garamond" w:hAnsi="Garamond" w:cs="Times New Roman"/>
          <w:color w:val="000000" w:themeColor="text1"/>
          <w:sz w:val="24"/>
          <w:szCs w:val="24"/>
        </w:rPr>
        <w:t>mbetjesh, që grumbullon mbetjet</w:t>
      </w:r>
      <w:r w:rsidR="00A12611" w:rsidRPr="009B4FC9">
        <w:rPr>
          <w:rFonts w:ascii="Garamond" w:hAnsi="Garamond" w:cs="Times New Roman"/>
          <w:color w:val="000000" w:themeColor="text1"/>
          <w:sz w:val="24"/>
          <w:szCs w:val="24"/>
        </w:rPr>
        <w:t xml:space="preserve"> në kundër</w:t>
      </w:r>
      <w:r w:rsidR="001F5287" w:rsidRPr="009B4FC9">
        <w:rPr>
          <w:rFonts w:ascii="Garamond" w:hAnsi="Garamond" w:cs="Times New Roman"/>
          <w:color w:val="000000" w:themeColor="text1"/>
          <w:sz w:val="24"/>
          <w:szCs w:val="24"/>
        </w:rPr>
        <w:t>shtim me parashikimet e pikës 4 të nenit 31</w:t>
      </w:r>
      <w:r w:rsidR="00A12611" w:rsidRPr="009B4FC9">
        <w:rPr>
          <w:rFonts w:ascii="Garamond" w:hAnsi="Garamond" w:cs="Times New Roman"/>
          <w:color w:val="000000" w:themeColor="text1"/>
          <w:sz w:val="24"/>
          <w:szCs w:val="24"/>
        </w:rPr>
        <w:t xml:space="preserve"> t</w:t>
      </w:r>
      <w:r w:rsidR="001F5287" w:rsidRPr="009B4FC9">
        <w:rPr>
          <w:rFonts w:ascii="Garamond" w:hAnsi="Garamond" w:cs="Times New Roman"/>
          <w:color w:val="000000" w:themeColor="text1"/>
          <w:sz w:val="24"/>
          <w:szCs w:val="24"/>
        </w:rPr>
        <w:t>ë këtij ligji, dënohet me gjobë</w:t>
      </w:r>
      <w:r w:rsidR="00A12611" w:rsidRPr="009B4FC9">
        <w:rPr>
          <w:rFonts w:ascii="Garamond" w:hAnsi="Garamond" w:cs="Times New Roman"/>
          <w:color w:val="000000" w:themeColor="text1"/>
          <w:sz w:val="24"/>
          <w:szCs w:val="24"/>
        </w:rPr>
        <w:t xml:space="preserve"> në vlerën nga 3 000 000 (tre milionë) deri në 4 000 000 (katër milionë) lekë.</w:t>
      </w:r>
    </w:p>
    <w:p w14:paraId="4106D74A" w14:textId="77777777" w:rsidR="00A12611" w:rsidRPr="009B4FC9" w:rsidRDefault="00835830"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8. </w:t>
      </w:r>
      <w:r w:rsidR="00A12611" w:rsidRPr="009B4FC9">
        <w:rPr>
          <w:rFonts w:ascii="Garamond" w:hAnsi="Garamond" w:cs="Times New Roman"/>
          <w:color w:val="000000" w:themeColor="text1"/>
          <w:sz w:val="24"/>
          <w:szCs w:val="24"/>
        </w:rPr>
        <w:t>Ruajtja paraprake e mbet</w:t>
      </w:r>
      <w:r w:rsidR="001F5287" w:rsidRPr="009B4FC9">
        <w:rPr>
          <w:rFonts w:ascii="Garamond" w:hAnsi="Garamond" w:cs="Times New Roman"/>
          <w:color w:val="000000" w:themeColor="text1"/>
          <w:sz w:val="24"/>
          <w:szCs w:val="24"/>
        </w:rPr>
        <w:t>jeve para grumbullimit, e kryer</w:t>
      </w:r>
      <w:r w:rsidR="00A12611" w:rsidRPr="009B4FC9">
        <w:rPr>
          <w:rFonts w:ascii="Garamond" w:hAnsi="Garamond" w:cs="Times New Roman"/>
          <w:color w:val="000000" w:themeColor="text1"/>
          <w:sz w:val="24"/>
          <w:szCs w:val="24"/>
        </w:rPr>
        <w:t xml:space="preserve"> në kundërs</w:t>
      </w:r>
      <w:r w:rsidR="001F5287" w:rsidRPr="009B4FC9">
        <w:rPr>
          <w:rFonts w:ascii="Garamond" w:hAnsi="Garamond" w:cs="Times New Roman"/>
          <w:color w:val="000000" w:themeColor="text1"/>
          <w:sz w:val="24"/>
          <w:szCs w:val="24"/>
        </w:rPr>
        <w:t>htim me parashikimet e nenit 32</w:t>
      </w:r>
      <w:r w:rsidR="00A12611" w:rsidRPr="009B4FC9">
        <w:rPr>
          <w:rFonts w:ascii="Garamond" w:hAnsi="Garamond" w:cs="Times New Roman"/>
          <w:color w:val="000000" w:themeColor="text1"/>
          <w:sz w:val="24"/>
          <w:szCs w:val="24"/>
        </w:rPr>
        <w:t xml:space="preserve"> t</w:t>
      </w:r>
      <w:r w:rsidR="001F5287" w:rsidRPr="009B4FC9">
        <w:rPr>
          <w:rFonts w:ascii="Garamond" w:hAnsi="Garamond" w:cs="Times New Roman"/>
          <w:color w:val="000000" w:themeColor="text1"/>
          <w:sz w:val="24"/>
          <w:szCs w:val="24"/>
        </w:rPr>
        <w:t>ë këtij ligji, dënohet me gjobë</w:t>
      </w:r>
      <w:r w:rsidR="00A12611" w:rsidRPr="009B4FC9">
        <w:rPr>
          <w:rFonts w:ascii="Garamond" w:hAnsi="Garamond" w:cs="Times New Roman"/>
          <w:color w:val="000000" w:themeColor="text1"/>
          <w:sz w:val="24"/>
          <w:szCs w:val="24"/>
        </w:rPr>
        <w:t xml:space="preserve"> në vl</w:t>
      </w:r>
      <w:r w:rsidR="00ED693D" w:rsidRPr="009B4FC9">
        <w:rPr>
          <w:rFonts w:ascii="Garamond" w:hAnsi="Garamond" w:cs="Times New Roman"/>
          <w:color w:val="000000" w:themeColor="text1"/>
          <w:sz w:val="24"/>
          <w:szCs w:val="24"/>
        </w:rPr>
        <w:t xml:space="preserve">erën nga </w:t>
      </w:r>
      <w:r w:rsidR="00A12611" w:rsidRPr="009B4FC9">
        <w:rPr>
          <w:rFonts w:ascii="Garamond" w:hAnsi="Garamond" w:cs="Times New Roman"/>
          <w:color w:val="000000" w:themeColor="text1"/>
          <w:sz w:val="24"/>
          <w:szCs w:val="24"/>
        </w:rPr>
        <w:t>3 000 000 (tre milionë) deri në 4 000 000 (katër milionë) lekë.</w:t>
      </w:r>
    </w:p>
    <w:p w14:paraId="3E7E16F6" w14:textId="77777777" w:rsidR="00A12611" w:rsidRPr="009B4FC9" w:rsidRDefault="00835830"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9. </w:t>
      </w:r>
      <w:r w:rsidR="00A12611" w:rsidRPr="009B4FC9">
        <w:rPr>
          <w:rFonts w:ascii="Garamond" w:hAnsi="Garamond" w:cs="Times New Roman"/>
          <w:color w:val="000000" w:themeColor="text1"/>
          <w:sz w:val="24"/>
          <w:szCs w:val="24"/>
        </w:rPr>
        <w:t>Çdo person, që ushtron veprimtar</w:t>
      </w:r>
      <w:r w:rsidR="001F5287" w:rsidRPr="009B4FC9">
        <w:rPr>
          <w:rFonts w:ascii="Garamond" w:hAnsi="Garamond" w:cs="Times New Roman"/>
          <w:color w:val="000000" w:themeColor="text1"/>
          <w:sz w:val="24"/>
          <w:szCs w:val="24"/>
        </w:rPr>
        <w:t>inë e stacionit të transferimit në kundërshtim me pikën 4 të nenit 33</w:t>
      </w:r>
      <w:r w:rsidR="00A12611" w:rsidRPr="009B4FC9">
        <w:rPr>
          <w:rFonts w:ascii="Garamond" w:hAnsi="Garamond" w:cs="Times New Roman"/>
          <w:color w:val="000000" w:themeColor="text1"/>
          <w:sz w:val="24"/>
          <w:szCs w:val="24"/>
        </w:rPr>
        <w:t xml:space="preserve"> t</w:t>
      </w:r>
      <w:r w:rsidR="001F5287" w:rsidRPr="009B4FC9">
        <w:rPr>
          <w:rFonts w:ascii="Garamond" w:hAnsi="Garamond" w:cs="Times New Roman"/>
          <w:color w:val="000000" w:themeColor="text1"/>
          <w:sz w:val="24"/>
          <w:szCs w:val="24"/>
        </w:rPr>
        <w:t>ë këtij ligji, dënohet me gjobë</w:t>
      </w:r>
      <w:r w:rsidR="00A12611" w:rsidRPr="009B4FC9">
        <w:rPr>
          <w:rFonts w:ascii="Garamond" w:hAnsi="Garamond" w:cs="Times New Roman"/>
          <w:color w:val="000000" w:themeColor="text1"/>
          <w:sz w:val="24"/>
          <w:szCs w:val="24"/>
        </w:rPr>
        <w:t xml:space="preserve"> në vlerën nga 3 000 000 (tre milionë) deri në 4 000 000 (katër milionë) lekë. </w:t>
      </w:r>
    </w:p>
    <w:p w14:paraId="0643B67C"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10.</w:t>
      </w:r>
      <w:r w:rsidR="004103AB" w:rsidRPr="009B4FC9">
        <w:rPr>
          <w:rFonts w:ascii="Garamond" w:hAnsi="Garamond" w:cs="Times New Roman"/>
          <w:color w:val="000000" w:themeColor="text1"/>
          <w:sz w:val="24"/>
          <w:szCs w:val="24"/>
        </w:rPr>
        <w:t xml:space="preserve"> </w:t>
      </w:r>
      <w:r w:rsidRPr="009B4FC9">
        <w:rPr>
          <w:rFonts w:ascii="Garamond" w:hAnsi="Garamond" w:cs="Times New Roman"/>
          <w:color w:val="000000" w:themeColor="text1"/>
          <w:sz w:val="24"/>
          <w:szCs w:val="24"/>
        </w:rPr>
        <w:t>Çdo person i licencuar, që transferon mbetje jo të rrezikshme apo që merr mbetje jo të rrezikshme pa pasur një dokument të vlefshëm transferimi mbetjesh, që plotëson të gjitha kërke</w:t>
      </w:r>
      <w:r w:rsidR="001F5287" w:rsidRPr="009B4FC9">
        <w:rPr>
          <w:rFonts w:ascii="Garamond" w:hAnsi="Garamond" w:cs="Times New Roman"/>
          <w:color w:val="000000" w:themeColor="text1"/>
          <w:sz w:val="24"/>
          <w:szCs w:val="24"/>
        </w:rPr>
        <w:t xml:space="preserve">sat e parashikuara në nenin 39 </w:t>
      </w:r>
      <w:r w:rsidRPr="009B4FC9">
        <w:rPr>
          <w:rFonts w:ascii="Garamond" w:hAnsi="Garamond" w:cs="Times New Roman"/>
          <w:color w:val="000000" w:themeColor="text1"/>
          <w:sz w:val="24"/>
          <w:szCs w:val="24"/>
        </w:rPr>
        <w:t>t</w:t>
      </w:r>
      <w:r w:rsidR="001F5287" w:rsidRPr="009B4FC9">
        <w:rPr>
          <w:rFonts w:ascii="Garamond" w:hAnsi="Garamond" w:cs="Times New Roman"/>
          <w:color w:val="000000" w:themeColor="text1"/>
          <w:sz w:val="24"/>
          <w:szCs w:val="24"/>
        </w:rPr>
        <w:t>ë këtij ligji, dënohet me gjobë</w:t>
      </w:r>
      <w:r w:rsidRPr="009B4FC9">
        <w:rPr>
          <w:rFonts w:ascii="Garamond" w:hAnsi="Garamond" w:cs="Times New Roman"/>
          <w:color w:val="000000" w:themeColor="text1"/>
          <w:sz w:val="24"/>
          <w:szCs w:val="24"/>
        </w:rPr>
        <w:t xml:space="preserve"> në vlerën nga 3 000 000 (tre milionë) d</w:t>
      </w:r>
      <w:r w:rsidR="00ED693D" w:rsidRPr="009B4FC9">
        <w:rPr>
          <w:rFonts w:ascii="Garamond" w:hAnsi="Garamond" w:cs="Times New Roman"/>
          <w:color w:val="000000" w:themeColor="text1"/>
          <w:sz w:val="24"/>
          <w:szCs w:val="24"/>
        </w:rPr>
        <w:t xml:space="preserve">eri në </w:t>
      </w:r>
      <w:r w:rsidRPr="009B4FC9">
        <w:rPr>
          <w:rFonts w:ascii="Garamond" w:hAnsi="Garamond" w:cs="Times New Roman"/>
          <w:color w:val="000000" w:themeColor="text1"/>
          <w:sz w:val="24"/>
          <w:szCs w:val="24"/>
        </w:rPr>
        <w:t>4 000 000 (katër milionë) lekë.</w:t>
      </w:r>
    </w:p>
    <w:p w14:paraId="6EBC61BA"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11.</w:t>
      </w:r>
      <w:r w:rsidR="004103AB" w:rsidRPr="009B4FC9">
        <w:rPr>
          <w:rFonts w:ascii="Garamond" w:hAnsi="Garamond" w:cs="Times New Roman"/>
          <w:color w:val="000000" w:themeColor="text1"/>
          <w:sz w:val="24"/>
          <w:szCs w:val="24"/>
        </w:rPr>
        <w:t xml:space="preserve"> </w:t>
      </w:r>
      <w:r w:rsidRPr="009B4FC9">
        <w:rPr>
          <w:rFonts w:ascii="Garamond" w:hAnsi="Garamond" w:cs="Times New Roman"/>
          <w:color w:val="000000" w:themeColor="text1"/>
          <w:sz w:val="24"/>
          <w:szCs w:val="24"/>
        </w:rPr>
        <w:t>Çdo person i licencuar, që transferon mbetje jo të rrezikshme apo që merr mbetje jo të rrezikshme, që nuk është në përputhje me dokumentin e transferimit të mbet</w:t>
      </w:r>
      <w:r w:rsidR="001F5287" w:rsidRPr="009B4FC9">
        <w:rPr>
          <w:rFonts w:ascii="Garamond" w:hAnsi="Garamond" w:cs="Times New Roman"/>
          <w:color w:val="000000" w:themeColor="text1"/>
          <w:sz w:val="24"/>
          <w:szCs w:val="24"/>
        </w:rPr>
        <w:t>jes, në kundërshtim me nenin 39</w:t>
      </w:r>
      <w:r w:rsidRPr="009B4FC9">
        <w:rPr>
          <w:rFonts w:ascii="Garamond" w:hAnsi="Garamond" w:cs="Times New Roman"/>
          <w:color w:val="000000" w:themeColor="text1"/>
          <w:sz w:val="24"/>
          <w:szCs w:val="24"/>
        </w:rPr>
        <w:t xml:space="preserve"> t</w:t>
      </w:r>
      <w:r w:rsidR="001F5287" w:rsidRPr="009B4FC9">
        <w:rPr>
          <w:rFonts w:ascii="Garamond" w:hAnsi="Garamond" w:cs="Times New Roman"/>
          <w:color w:val="000000" w:themeColor="text1"/>
          <w:sz w:val="24"/>
          <w:szCs w:val="24"/>
        </w:rPr>
        <w:t>ë këtij ligji, dënohet me gjobë</w:t>
      </w:r>
      <w:r w:rsidRPr="009B4FC9">
        <w:rPr>
          <w:rFonts w:ascii="Garamond" w:hAnsi="Garamond" w:cs="Times New Roman"/>
          <w:color w:val="000000" w:themeColor="text1"/>
          <w:sz w:val="24"/>
          <w:szCs w:val="24"/>
        </w:rPr>
        <w:t xml:space="preserve"> në vlerën nga 3 000 000 (tre milionë) deri në 4 000 000 (katër milionë) lekë. </w:t>
      </w:r>
    </w:p>
    <w:p w14:paraId="4BFDFCA1"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12.</w:t>
      </w:r>
      <w:r w:rsidR="004103AB" w:rsidRPr="009B4FC9">
        <w:rPr>
          <w:rFonts w:ascii="Garamond" w:hAnsi="Garamond" w:cs="Times New Roman"/>
          <w:color w:val="000000" w:themeColor="text1"/>
          <w:sz w:val="24"/>
          <w:szCs w:val="24"/>
        </w:rPr>
        <w:t xml:space="preserve"> </w:t>
      </w:r>
      <w:r w:rsidRPr="009B4FC9">
        <w:rPr>
          <w:rFonts w:ascii="Garamond" w:hAnsi="Garamond" w:cs="Times New Roman"/>
          <w:color w:val="000000" w:themeColor="text1"/>
          <w:sz w:val="24"/>
          <w:szCs w:val="24"/>
        </w:rPr>
        <w:t>Çdo person, që angazhohet në transferimin e mbetjeve jo të rrezik</w:t>
      </w:r>
      <w:r w:rsidR="001F5287" w:rsidRPr="009B4FC9">
        <w:rPr>
          <w:rFonts w:ascii="Garamond" w:hAnsi="Garamond" w:cs="Times New Roman"/>
          <w:color w:val="000000" w:themeColor="text1"/>
          <w:sz w:val="24"/>
          <w:szCs w:val="24"/>
        </w:rPr>
        <w:t>shme dhe që nuk ruan dokumentet në përputhje me nenin 39</w:t>
      </w:r>
      <w:r w:rsidRPr="009B4FC9">
        <w:rPr>
          <w:rFonts w:ascii="Garamond" w:hAnsi="Garamond" w:cs="Times New Roman"/>
          <w:color w:val="000000" w:themeColor="text1"/>
          <w:sz w:val="24"/>
          <w:szCs w:val="24"/>
        </w:rPr>
        <w:t xml:space="preserve"> t</w:t>
      </w:r>
      <w:r w:rsidR="001F5287" w:rsidRPr="009B4FC9">
        <w:rPr>
          <w:rFonts w:ascii="Garamond" w:hAnsi="Garamond" w:cs="Times New Roman"/>
          <w:color w:val="000000" w:themeColor="text1"/>
          <w:sz w:val="24"/>
          <w:szCs w:val="24"/>
        </w:rPr>
        <w:t>ë këtij ligji, dënohet me gjobë</w:t>
      </w:r>
      <w:r w:rsidRPr="009B4FC9">
        <w:rPr>
          <w:rFonts w:ascii="Garamond" w:hAnsi="Garamond" w:cs="Times New Roman"/>
          <w:color w:val="000000" w:themeColor="text1"/>
          <w:sz w:val="24"/>
          <w:szCs w:val="24"/>
        </w:rPr>
        <w:t xml:space="preserve"> në vlerën nga 1 000 000 (një milion) deri në 2 000 000 (dy milionë) lekë.</w:t>
      </w:r>
    </w:p>
    <w:p w14:paraId="69D1813B"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13.</w:t>
      </w:r>
      <w:r w:rsidR="004103AB" w:rsidRPr="009B4FC9">
        <w:rPr>
          <w:rFonts w:ascii="Garamond" w:hAnsi="Garamond" w:cs="Times New Roman"/>
          <w:color w:val="000000" w:themeColor="text1"/>
          <w:sz w:val="24"/>
          <w:szCs w:val="24"/>
        </w:rPr>
        <w:t xml:space="preserve"> </w:t>
      </w:r>
      <w:r w:rsidRPr="009B4FC9">
        <w:rPr>
          <w:rFonts w:ascii="Garamond" w:hAnsi="Garamond" w:cs="Times New Roman"/>
          <w:color w:val="000000" w:themeColor="text1"/>
          <w:sz w:val="24"/>
          <w:szCs w:val="24"/>
        </w:rPr>
        <w:t>Çdo person, që angazhohet në transferimin e mbetjeve jo të rrezikshme dhe që nuk ua vë dokumentet në dis</w:t>
      </w:r>
      <w:r w:rsidR="001F5287" w:rsidRPr="009B4FC9">
        <w:rPr>
          <w:rFonts w:ascii="Garamond" w:hAnsi="Garamond" w:cs="Times New Roman"/>
          <w:color w:val="000000" w:themeColor="text1"/>
          <w:sz w:val="24"/>
          <w:szCs w:val="24"/>
        </w:rPr>
        <w:t>pozicion autoriteteve përkatëse në përputhje me nenin 39</w:t>
      </w:r>
      <w:r w:rsidRPr="009B4FC9">
        <w:rPr>
          <w:rFonts w:ascii="Garamond" w:hAnsi="Garamond" w:cs="Times New Roman"/>
          <w:color w:val="000000" w:themeColor="text1"/>
          <w:sz w:val="24"/>
          <w:szCs w:val="24"/>
        </w:rPr>
        <w:t xml:space="preserve"> t</w:t>
      </w:r>
      <w:r w:rsidR="001F5287" w:rsidRPr="009B4FC9">
        <w:rPr>
          <w:rFonts w:ascii="Garamond" w:hAnsi="Garamond" w:cs="Times New Roman"/>
          <w:color w:val="000000" w:themeColor="text1"/>
          <w:sz w:val="24"/>
          <w:szCs w:val="24"/>
        </w:rPr>
        <w:t>ë këtij ligji, dënohet me gjobë</w:t>
      </w:r>
      <w:r w:rsidRPr="009B4FC9">
        <w:rPr>
          <w:rFonts w:ascii="Garamond" w:hAnsi="Garamond" w:cs="Times New Roman"/>
          <w:color w:val="000000" w:themeColor="text1"/>
          <w:sz w:val="24"/>
          <w:szCs w:val="24"/>
        </w:rPr>
        <w:t xml:space="preserve"> në vlerën nga 1 000 000 (një milion) deri në 2 000 000 (dy milionë) lekë.</w:t>
      </w:r>
    </w:p>
    <w:p w14:paraId="25579EFC"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14.</w:t>
      </w:r>
      <w:r w:rsidR="004103AB" w:rsidRPr="009B4FC9">
        <w:rPr>
          <w:rFonts w:ascii="Garamond" w:hAnsi="Garamond" w:cs="Times New Roman"/>
          <w:color w:val="000000" w:themeColor="text1"/>
          <w:sz w:val="24"/>
          <w:szCs w:val="24"/>
        </w:rPr>
        <w:t xml:space="preserve"> </w:t>
      </w:r>
      <w:r w:rsidRPr="009B4FC9">
        <w:rPr>
          <w:rFonts w:ascii="Garamond" w:hAnsi="Garamond" w:cs="Times New Roman"/>
          <w:color w:val="000000" w:themeColor="text1"/>
          <w:sz w:val="24"/>
          <w:szCs w:val="24"/>
        </w:rPr>
        <w:t xml:space="preserve">Çdo person, që angazhohet në transferimin e mbetjeve jo të rrezikshme dhe që nuk dërgon informacion në </w:t>
      </w:r>
      <w:r w:rsidR="001F5287" w:rsidRPr="009B4FC9">
        <w:rPr>
          <w:rFonts w:ascii="Garamond" w:hAnsi="Garamond" w:cs="Times New Roman"/>
          <w:color w:val="000000" w:themeColor="text1"/>
          <w:sz w:val="24"/>
          <w:szCs w:val="24"/>
        </w:rPr>
        <w:t>Agjencinë Kombëtare të Mjedisit në përputhje me nenin 39</w:t>
      </w:r>
      <w:r w:rsidRPr="009B4FC9">
        <w:rPr>
          <w:rFonts w:ascii="Garamond" w:hAnsi="Garamond" w:cs="Times New Roman"/>
          <w:color w:val="000000" w:themeColor="text1"/>
          <w:sz w:val="24"/>
          <w:szCs w:val="24"/>
        </w:rPr>
        <w:t xml:space="preserve"> të këtij ligji, dën</w:t>
      </w:r>
      <w:r w:rsidR="001F5287" w:rsidRPr="009B4FC9">
        <w:rPr>
          <w:rFonts w:ascii="Garamond" w:hAnsi="Garamond" w:cs="Times New Roman"/>
          <w:color w:val="000000" w:themeColor="text1"/>
          <w:sz w:val="24"/>
          <w:szCs w:val="24"/>
        </w:rPr>
        <w:t>ohet me gjobë</w:t>
      </w:r>
      <w:r w:rsidRPr="009B4FC9">
        <w:rPr>
          <w:rFonts w:ascii="Garamond" w:hAnsi="Garamond" w:cs="Times New Roman"/>
          <w:color w:val="000000" w:themeColor="text1"/>
          <w:sz w:val="24"/>
          <w:szCs w:val="24"/>
        </w:rPr>
        <w:t xml:space="preserve"> n</w:t>
      </w:r>
      <w:r w:rsidR="00ED693D" w:rsidRPr="009B4FC9">
        <w:rPr>
          <w:rFonts w:ascii="Garamond" w:hAnsi="Garamond" w:cs="Times New Roman"/>
          <w:color w:val="000000" w:themeColor="text1"/>
          <w:sz w:val="24"/>
          <w:szCs w:val="24"/>
        </w:rPr>
        <w:t xml:space="preserve">ë vlerën nga </w:t>
      </w:r>
      <w:r w:rsidRPr="009B4FC9">
        <w:rPr>
          <w:rFonts w:ascii="Garamond" w:hAnsi="Garamond" w:cs="Times New Roman"/>
          <w:color w:val="000000" w:themeColor="text1"/>
          <w:sz w:val="24"/>
          <w:szCs w:val="24"/>
        </w:rPr>
        <w:t>1 000 000 (një milion) deri në 2 000 000 (dy milionë) lekë.</w:t>
      </w:r>
    </w:p>
    <w:p w14:paraId="2D7AE843"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15.</w:t>
      </w:r>
      <w:r w:rsidR="004103AB" w:rsidRPr="009B4FC9">
        <w:rPr>
          <w:rFonts w:ascii="Garamond" w:hAnsi="Garamond" w:cs="Times New Roman"/>
          <w:color w:val="000000" w:themeColor="text1"/>
          <w:sz w:val="24"/>
          <w:szCs w:val="24"/>
        </w:rPr>
        <w:t xml:space="preserve"> </w:t>
      </w:r>
      <w:r w:rsidRPr="009B4FC9">
        <w:rPr>
          <w:rFonts w:ascii="Garamond" w:hAnsi="Garamond" w:cs="Times New Roman"/>
          <w:color w:val="000000" w:themeColor="text1"/>
          <w:sz w:val="24"/>
          <w:szCs w:val="24"/>
        </w:rPr>
        <w:t>Moszbatimi i detyrimeve të bash</w:t>
      </w:r>
      <w:r w:rsidR="001F5287" w:rsidRPr="009B4FC9">
        <w:rPr>
          <w:rFonts w:ascii="Garamond" w:hAnsi="Garamond" w:cs="Times New Roman"/>
          <w:color w:val="000000" w:themeColor="text1"/>
          <w:sz w:val="24"/>
          <w:szCs w:val="24"/>
        </w:rPr>
        <w:t>kive të përcaktuara në nenin 24</w:t>
      </w:r>
      <w:r w:rsidRPr="009B4FC9">
        <w:rPr>
          <w:rFonts w:ascii="Garamond" w:hAnsi="Garamond" w:cs="Times New Roman"/>
          <w:color w:val="000000" w:themeColor="text1"/>
          <w:sz w:val="24"/>
          <w:szCs w:val="24"/>
        </w:rPr>
        <w:t xml:space="preserve"> të këtij ligji, ngarkon me përgjegjësi drejtuesit e këtyre një</w:t>
      </w:r>
      <w:r w:rsidR="001F5287" w:rsidRPr="009B4FC9">
        <w:rPr>
          <w:rFonts w:ascii="Garamond" w:hAnsi="Garamond" w:cs="Times New Roman"/>
          <w:color w:val="000000" w:themeColor="text1"/>
          <w:sz w:val="24"/>
          <w:szCs w:val="24"/>
        </w:rPr>
        <w:t>sive, të cilët dënohen me gjobë</w:t>
      </w:r>
      <w:r w:rsidRPr="009B4FC9">
        <w:rPr>
          <w:rFonts w:ascii="Garamond" w:hAnsi="Garamond" w:cs="Times New Roman"/>
          <w:color w:val="000000" w:themeColor="text1"/>
          <w:sz w:val="24"/>
          <w:szCs w:val="24"/>
        </w:rPr>
        <w:t xml:space="preserve"> në vlerën nga 1 000 000 (një milion) deri në 2 000 000 (dy milionë) lekë.</w:t>
      </w:r>
    </w:p>
    <w:p w14:paraId="5F2D2D73" w14:textId="0E476F98"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16.</w:t>
      </w:r>
      <w:r w:rsidR="004103AB" w:rsidRPr="009B4FC9">
        <w:rPr>
          <w:rFonts w:ascii="Garamond" w:hAnsi="Garamond" w:cs="Times New Roman"/>
          <w:color w:val="000000" w:themeColor="text1"/>
          <w:sz w:val="24"/>
          <w:szCs w:val="24"/>
        </w:rPr>
        <w:t xml:space="preserve"> </w:t>
      </w:r>
      <w:r w:rsidRPr="009B4FC9">
        <w:rPr>
          <w:rFonts w:ascii="Garamond" w:hAnsi="Garamond" w:cs="Times New Roman"/>
          <w:color w:val="000000" w:themeColor="text1"/>
          <w:sz w:val="24"/>
          <w:szCs w:val="24"/>
        </w:rPr>
        <w:t>Moszbatimi pa arsye të ligjshme i detyrimit të bashkive për nënshkrimin e marrëveshjes</w:t>
      </w:r>
      <w:r w:rsidR="00AD4C0A" w:rsidRPr="009B4FC9">
        <w:rPr>
          <w:rFonts w:ascii="Garamond" w:hAnsi="Garamond" w:cs="Times New Roman"/>
          <w:color w:val="000000" w:themeColor="text1"/>
          <w:sz w:val="24"/>
          <w:szCs w:val="24"/>
        </w:rPr>
        <w:t xml:space="preserve"> </w:t>
      </w:r>
      <w:r w:rsidRPr="009B4FC9">
        <w:rPr>
          <w:rFonts w:ascii="Garamond" w:hAnsi="Garamond" w:cs="Times New Roman"/>
          <w:color w:val="000000" w:themeColor="text1"/>
          <w:sz w:val="24"/>
          <w:szCs w:val="24"/>
        </w:rPr>
        <w:t>së bashkëpunimit ndërve</w:t>
      </w:r>
      <w:r w:rsidR="001F5287" w:rsidRPr="009B4FC9">
        <w:rPr>
          <w:rFonts w:ascii="Garamond" w:hAnsi="Garamond" w:cs="Times New Roman"/>
          <w:color w:val="000000" w:themeColor="text1"/>
          <w:sz w:val="24"/>
          <w:szCs w:val="24"/>
        </w:rPr>
        <w:t>ndor, të përcaktuar në nenin 26</w:t>
      </w:r>
      <w:r w:rsidRPr="009B4FC9">
        <w:rPr>
          <w:rFonts w:ascii="Garamond" w:hAnsi="Garamond" w:cs="Times New Roman"/>
          <w:color w:val="000000" w:themeColor="text1"/>
          <w:sz w:val="24"/>
          <w:szCs w:val="24"/>
        </w:rPr>
        <w:t xml:space="preserve"> të këtij ligji, ngarkon me përgjegjësi drejtuesit e bash</w:t>
      </w:r>
      <w:r w:rsidR="001F5287" w:rsidRPr="009B4FC9">
        <w:rPr>
          <w:rFonts w:ascii="Garamond" w:hAnsi="Garamond" w:cs="Times New Roman"/>
          <w:color w:val="000000" w:themeColor="text1"/>
          <w:sz w:val="24"/>
          <w:szCs w:val="24"/>
        </w:rPr>
        <w:t>kive, të cilët dënohen me gjobë</w:t>
      </w:r>
      <w:r w:rsidRPr="009B4FC9">
        <w:rPr>
          <w:rFonts w:ascii="Garamond" w:hAnsi="Garamond" w:cs="Times New Roman"/>
          <w:color w:val="000000" w:themeColor="text1"/>
          <w:sz w:val="24"/>
          <w:szCs w:val="24"/>
        </w:rPr>
        <w:t xml:space="preserve"> në vlerën nga 1 000 000 (një milion) deri në 2 000 000 (dy milionë) lekë.</w:t>
      </w:r>
    </w:p>
    <w:p w14:paraId="6335902F"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17.</w:t>
      </w:r>
      <w:r w:rsidR="004103AB" w:rsidRPr="009B4FC9">
        <w:rPr>
          <w:rFonts w:ascii="Garamond" w:hAnsi="Garamond" w:cs="Times New Roman"/>
          <w:color w:val="000000" w:themeColor="text1"/>
          <w:sz w:val="24"/>
          <w:szCs w:val="24"/>
        </w:rPr>
        <w:t xml:space="preserve"> </w:t>
      </w:r>
      <w:r w:rsidRPr="009B4FC9">
        <w:rPr>
          <w:rFonts w:ascii="Garamond" w:hAnsi="Garamond" w:cs="Times New Roman"/>
          <w:color w:val="000000" w:themeColor="text1"/>
          <w:sz w:val="24"/>
          <w:szCs w:val="24"/>
        </w:rPr>
        <w:t>Çdo person, që krijon, grumbullon, transporton, magazinon a</w:t>
      </w:r>
      <w:r w:rsidR="006B1A3C" w:rsidRPr="009B4FC9">
        <w:rPr>
          <w:rFonts w:ascii="Garamond" w:hAnsi="Garamond" w:cs="Times New Roman"/>
          <w:color w:val="000000" w:themeColor="text1"/>
          <w:sz w:val="24"/>
          <w:szCs w:val="24"/>
        </w:rPr>
        <w:t>po trajton mbetje të rrezikshme</w:t>
      </w:r>
      <w:r w:rsidRPr="009B4FC9">
        <w:rPr>
          <w:rFonts w:ascii="Garamond" w:hAnsi="Garamond" w:cs="Times New Roman"/>
          <w:color w:val="000000" w:themeColor="text1"/>
          <w:sz w:val="24"/>
          <w:szCs w:val="24"/>
        </w:rPr>
        <w:t xml:space="preserve"> në</w:t>
      </w:r>
      <w:r w:rsidR="006B1A3C" w:rsidRPr="009B4FC9">
        <w:rPr>
          <w:rFonts w:ascii="Garamond" w:hAnsi="Garamond" w:cs="Times New Roman"/>
          <w:color w:val="000000" w:themeColor="text1"/>
          <w:sz w:val="24"/>
          <w:szCs w:val="24"/>
        </w:rPr>
        <w:t xml:space="preserve"> kundërshtim me nenet 40 dhe 46</w:t>
      </w:r>
      <w:r w:rsidRPr="009B4FC9">
        <w:rPr>
          <w:rFonts w:ascii="Garamond" w:hAnsi="Garamond" w:cs="Times New Roman"/>
          <w:color w:val="000000" w:themeColor="text1"/>
          <w:sz w:val="24"/>
          <w:szCs w:val="24"/>
        </w:rPr>
        <w:t xml:space="preserve"> t</w:t>
      </w:r>
      <w:r w:rsidR="006B1A3C" w:rsidRPr="009B4FC9">
        <w:rPr>
          <w:rFonts w:ascii="Garamond" w:hAnsi="Garamond" w:cs="Times New Roman"/>
          <w:color w:val="000000" w:themeColor="text1"/>
          <w:sz w:val="24"/>
          <w:szCs w:val="24"/>
        </w:rPr>
        <w:t>ë këtij ligji, dënohet me gjobë</w:t>
      </w:r>
      <w:r w:rsidRPr="009B4FC9">
        <w:rPr>
          <w:rFonts w:ascii="Garamond" w:hAnsi="Garamond" w:cs="Times New Roman"/>
          <w:color w:val="000000" w:themeColor="text1"/>
          <w:sz w:val="24"/>
          <w:szCs w:val="24"/>
        </w:rPr>
        <w:t xml:space="preserve"> në vlerën nga 5</w:t>
      </w:r>
      <w:r w:rsidR="00ED693D" w:rsidRPr="009B4FC9">
        <w:rPr>
          <w:rFonts w:ascii="Garamond" w:hAnsi="Garamond" w:cs="Times New Roman"/>
          <w:color w:val="000000" w:themeColor="text1"/>
          <w:sz w:val="24"/>
          <w:szCs w:val="24"/>
        </w:rPr>
        <w:t xml:space="preserve"> 000 000 (pesë milionë) deri në </w:t>
      </w:r>
      <w:r w:rsidRPr="009B4FC9">
        <w:rPr>
          <w:rFonts w:ascii="Garamond" w:hAnsi="Garamond" w:cs="Times New Roman"/>
          <w:color w:val="000000" w:themeColor="text1"/>
          <w:sz w:val="24"/>
          <w:szCs w:val="24"/>
        </w:rPr>
        <w:t xml:space="preserve">10 </w:t>
      </w:r>
      <w:r w:rsidR="00835830" w:rsidRPr="009B4FC9">
        <w:rPr>
          <w:rFonts w:ascii="Garamond" w:hAnsi="Garamond" w:cs="Times New Roman"/>
          <w:color w:val="000000" w:themeColor="text1"/>
          <w:sz w:val="24"/>
          <w:szCs w:val="24"/>
        </w:rPr>
        <w:t xml:space="preserve">000 000 (dhjetë milionë) lekë. </w:t>
      </w:r>
    </w:p>
    <w:p w14:paraId="18E93B23"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18.</w:t>
      </w:r>
      <w:r w:rsidR="004103AB" w:rsidRPr="009B4FC9">
        <w:rPr>
          <w:rFonts w:ascii="Garamond" w:hAnsi="Garamond" w:cs="Times New Roman"/>
          <w:color w:val="000000" w:themeColor="text1"/>
          <w:sz w:val="24"/>
          <w:szCs w:val="24"/>
        </w:rPr>
        <w:t xml:space="preserve"> </w:t>
      </w:r>
      <w:r w:rsidRPr="009B4FC9">
        <w:rPr>
          <w:rFonts w:ascii="Garamond" w:hAnsi="Garamond" w:cs="Times New Roman"/>
          <w:color w:val="000000" w:themeColor="text1"/>
          <w:sz w:val="24"/>
          <w:szCs w:val="24"/>
        </w:rPr>
        <w:t>Çdo person i licencuar, që transporton mbetje të rrezikshme me automjete, që nu</w:t>
      </w:r>
      <w:r w:rsidR="006B1A3C" w:rsidRPr="009B4FC9">
        <w:rPr>
          <w:rFonts w:ascii="Garamond" w:hAnsi="Garamond" w:cs="Times New Roman"/>
          <w:color w:val="000000" w:themeColor="text1"/>
          <w:sz w:val="24"/>
          <w:szCs w:val="24"/>
        </w:rPr>
        <w:t>k janë në përputhje me nenin 44</w:t>
      </w:r>
      <w:r w:rsidRPr="009B4FC9">
        <w:rPr>
          <w:rFonts w:ascii="Garamond" w:hAnsi="Garamond" w:cs="Times New Roman"/>
          <w:color w:val="000000" w:themeColor="text1"/>
          <w:sz w:val="24"/>
          <w:szCs w:val="24"/>
        </w:rPr>
        <w:t xml:space="preserve"> të këtij ligji, dënohet </w:t>
      </w:r>
      <w:r w:rsidR="006B1A3C" w:rsidRPr="009B4FC9">
        <w:rPr>
          <w:rFonts w:ascii="Garamond" w:hAnsi="Garamond" w:cs="Times New Roman"/>
          <w:color w:val="000000" w:themeColor="text1"/>
          <w:sz w:val="24"/>
          <w:szCs w:val="24"/>
        </w:rPr>
        <w:t>me gjobë</w:t>
      </w:r>
      <w:r w:rsidRPr="009B4FC9">
        <w:rPr>
          <w:rFonts w:ascii="Garamond" w:hAnsi="Garamond" w:cs="Times New Roman"/>
          <w:color w:val="000000" w:themeColor="text1"/>
          <w:sz w:val="24"/>
          <w:szCs w:val="24"/>
        </w:rPr>
        <w:t xml:space="preserve"> në vlerën nga 5 000 000 (pesë milionë) deri në 10 000 000 (dhjetë milionë) lekë.</w:t>
      </w:r>
    </w:p>
    <w:p w14:paraId="468E5BF2"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lastRenderedPageBreak/>
        <w:t>19.</w:t>
      </w:r>
      <w:r w:rsidR="004103AB" w:rsidRPr="009B4FC9">
        <w:rPr>
          <w:rFonts w:ascii="Garamond" w:hAnsi="Garamond" w:cs="Times New Roman"/>
          <w:color w:val="000000" w:themeColor="text1"/>
          <w:sz w:val="24"/>
          <w:szCs w:val="24"/>
        </w:rPr>
        <w:t xml:space="preserve"> </w:t>
      </w:r>
      <w:r w:rsidRPr="009B4FC9">
        <w:rPr>
          <w:rFonts w:ascii="Garamond" w:hAnsi="Garamond" w:cs="Times New Roman"/>
          <w:color w:val="000000" w:themeColor="text1"/>
          <w:sz w:val="24"/>
          <w:szCs w:val="24"/>
        </w:rPr>
        <w:t>Çdo person, që grumbullon, transporton apo magazinon mbetje të rrezikshme</w:t>
      </w:r>
      <w:r w:rsidR="006B1A3C" w:rsidRPr="009B4FC9">
        <w:rPr>
          <w:rFonts w:ascii="Garamond" w:hAnsi="Garamond" w:cs="Times New Roman"/>
          <w:color w:val="000000" w:themeColor="text1"/>
          <w:sz w:val="24"/>
          <w:szCs w:val="24"/>
        </w:rPr>
        <w:t>,</w:t>
      </w:r>
      <w:r w:rsidRPr="009B4FC9">
        <w:rPr>
          <w:rFonts w:ascii="Garamond" w:hAnsi="Garamond" w:cs="Times New Roman"/>
          <w:color w:val="000000" w:themeColor="text1"/>
          <w:sz w:val="24"/>
          <w:szCs w:val="24"/>
        </w:rPr>
        <w:t xml:space="preserve"> që nuk</w:t>
      </w:r>
      <w:r w:rsidR="006B1A3C" w:rsidRPr="009B4FC9">
        <w:rPr>
          <w:rFonts w:ascii="Garamond" w:hAnsi="Garamond" w:cs="Times New Roman"/>
          <w:color w:val="000000" w:themeColor="text1"/>
          <w:sz w:val="24"/>
          <w:szCs w:val="24"/>
        </w:rPr>
        <w:t xml:space="preserve"> janë ambalazhuar apo etiketuar</w:t>
      </w:r>
      <w:r w:rsidRPr="009B4FC9">
        <w:rPr>
          <w:rFonts w:ascii="Garamond" w:hAnsi="Garamond" w:cs="Times New Roman"/>
          <w:color w:val="000000" w:themeColor="text1"/>
          <w:sz w:val="24"/>
          <w:szCs w:val="24"/>
        </w:rPr>
        <w:t xml:space="preserve"> në </w:t>
      </w:r>
      <w:r w:rsidR="00DC52C1" w:rsidRPr="009B4FC9">
        <w:rPr>
          <w:rFonts w:ascii="Garamond" w:hAnsi="Garamond" w:cs="Times New Roman"/>
          <w:color w:val="000000" w:themeColor="text1"/>
          <w:sz w:val="24"/>
          <w:szCs w:val="24"/>
        </w:rPr>
        <w:t xml:space="preserve">përputhje me </w:t>
      </w:r>
      <w:r w:rsidR="006B1A3C" w:rsidRPr="009B4FC9">
        <w:rPr>
          <w:rFonts w:ascii="Garamond" w:hAnsi="Garamond" w:cs="Times New Roman"/>
          <w:color w:val="000000" w:themeColor="text1"/>
          <w:sz w:val="24"/>
          <w:szCs w:val="24"/>
        </w:rPr>
        <w:t>nenin 42</w:t>
      </w:r>
      <w:r w:rsidRPr="009B4FC9">
        <w:rPr>
          <w:rFonts w:ascii="Garamond" w:hAnsi="Garamond" w:cs="Times New Roman"/>
          <w:color w:val="000000" w:themeColor="text1"/>
          <w:sz w:val="24"/>
          <w:szCs w:val="24"/>
        </w:rPr>
        <w:t xml:space="preserve"> të këtij ligji, dënohe</w:t>
      </w:r>
      <w:r w:rsidR="006B1A3C" w:rsidRPr="009B4FC9">
        <w:rPr>
          <w:rFonts w:ascii="Garamond" w:hAnsi="Garamond" w:cs="Times New Roman"/>
          <w:color w:val="000000" w:themeColor="text1"/>
          <w:sz w:val="24"/>
          <w:szCs w:val="24"/>
        </w:rPr>
        <w:t>t me gjobë</w:t>
      </w:r>
      <w:r w:rsidRPr="009B4FC9">
        <w:rPr>
          <w:rFonts w:ascii="Garamond" w:hAnsi="Garamond" w:cs="Times New Roman"/>
          <w:color w:val="000000" w:themeColor="text1"/>
          <w:sz w:val="24"/>
          <w:szCs w:val="24"/>
        </w:rPr>
        <w:t xml:space="preserve"> në vlerën nga 5 000 000 (pesë milionë) deri në 10 000 000 (dhjetë milionë) lekë.</w:t>
      </w:r>
    </w:p>
    <w:p w14:paraId="5E6A2F86"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20.</w:t>
      </w:r>
      <w:r w:rsidR="004103AB" w:rsidRPr="009B4FC9">
        <w:rPr>
          <w:rFonts w:ascii="Garamond" w:hAnsi="Garamond" w:cs="Times New Roman"/>
          <w:color w:val="000000" w:themeColor="text1"/>
          <w:sz w:val="24"/>
          <w:szCs w:val="24"/>
        </w:rPr>
        <w:t xml:space="preserve"> </w:t>
      </w:r>
      <w:r w:rsidRPr="009B4FC9">
        <w:rPr>
          <w:rFonts w:ascii="Garamond" w:hAnsi="Garamond" w:cs="Times New Roman"/>
          <w:color w:val="000000" w:themeColor="text1"/>
          <w:sz w:val="24"/>
          <w:szCs w:val="24"/>
        </w:rPr>
        <w:t>Çdo person, që dorëzon mbetje të rrezikshme apo që merr në dorëzim mbetje të rrezikshme pa një dokument të vlefshëm dorëz</w:t>
      </w:r>
      <w:r w:rsidR="006B1A3C" w:rsidRPr="009B4FC9">
        <w:rPr>
          <w:rFonts w:ascii="Garamond" w:hAnsi="Garamond" w:cs="Times New Roman"/>
          <w:color w:val="000000" w:themeColor="text1"/>
          <w:sz w:val="24"/>
          <w:szCs w:val="24"/>
        </w:rPr>
        <w:t>imi, në kundërshtim me nenin 45</w:t>
      </w:r>
      <w:r w:rsidRPr="009B4FC9">
        <w:rPr>
          <w:rFonts w:ascii="Garamond" w:hAnsi="Garamond" w:cs="Times New Roman"/>
          <w:color w:val="000000" w:themeColor="text1"/>
          <w:sz w:val="24"/>
          <w:szCs w:val="24"/>
        </w:rPr>
        <w:t xml:space="preserve"> të kë</w:t>
      </w:r>
      <w:r w:rsidR="006B1A3C" w:rsidRPr="009B4FC9">
        <w:rPr>
          <w:rFonts w:ascii="Garamond" w:hAnsi="Garamond" w:cs="Times New Roman"/>
          <w:color w:val="000000" w:themeColor="text1"/>
          <w:sz w:val="24"/>
          <w:szCs w:val="24"/>
        </w:rPr>
        <w:t>tij ligji, dënohet me gjobë</w:t>
      </w:r>
      <w:r w:rsidRPr="009B4FC9">
        <w:rPr>
          <w:rFonts w:ascii="Garamond" w:hAnsi="Garamond" w:cs="Times New Roman"/>
          <w:color w:val="000000" w:themeColor="text1"/>
          <w:sz w:val="24"/>
          <w:szCs w:val="24"/>
        </w:rPr>
        <w:t xml:space="preserve"> në vlerën nga 5 000 000 (pesë milionë) deri në 10 000 000 (dhjetë milionë) lekë.</w:t>
      </w:r>
    </w:p>
    <w:p w14:paraId="2AAE1500"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21.</w:t>
      </w:r>
      <w:r w:rsidR="004103AB" w:rsidRPr="009B4FC9">
        <w:rPr>
          <w:rFonts w:ascii="Garamond" w:hAnsi="Garamond" w:cs="Times New Roman"/>
          <w:color w:val="000000" w:themeColor="text1"/>
          <w:sz w:val="24"/>
          <w:szCs w:val="24"/>
        </w:rPr>
        <w:t xml:space="preserve"> </w:t>
      </w:r>
      <w:r w:rsidRPr="009B4FC9">
        <w:rPr>
          <w:rFonts w:ascii="Garamond" w:hAnsi="Garamond" w:cs="Times New Roman"/>
          <w:color w:val="000000" w:themeColor="text1"/>
          <w:sz w:val="24"/>
          <w:szCs w:val="24"/>
        </w:rPr>
        <w:t xml:space="preserve">Çdo person, që dorëzon mbetje të rrezikshme apo që merr në dorëzim mbetje të rrezikshme, që nuk është në përputhje me dokumentin e dorëzimit, </w:t>
      </w:r>
      <w:r w:rsidR="006B1A3C" w:rsidRPr="009B4FC9">
        <w:rPr>
          <w:rFonts w:ascii="Garamond" w:hAnsi="Garamond" w:cs="Times New Roman"/>
          <w:color w:val="000000" w:themeColor="text1"/>
          <w:sz w:val="24"/>
          <w:szCs w:val="24"/>
        </w:rPr>
        <w:t>në kundërshtim me nenin 45</w:t>
      </w:r>
      <w:r w:rsidRPr="009B4FC9">
        <w:rPr>
          <w:rFonts w:ascii="Garamond" w:hAnsi="Garamond" w:cs="Times New Roman"/>
          <w:color w:val="000000" w:themeColor="text1"/>
          <w:sz w:val="24"/>
          <w:szCs w:val="24"/>
        </w:rPr>
        <w:t xml:space="preserve"> t</w:t>
      </w:r>
      <w:r w:rsidR="006B1A3C" w:rsidRPr="009B4FC9">
        <w:rPr>
          <w:rFonts w:ascii="Garamond" w:hAnsi="Garamond" w:cs="Times New Roman"/>
          <w:color w:val="000000" w:themeColor="text1"/>
          <w:sz w:val="24"/>
          <w:szCs w:val="24"/>
        </w:rPr>
        <w:t>ë këtij ligji, dënohet me gjobë</w:t>
      </w:r>
      <w:r w:rsidRPr="009B4FC9">
        <w:rPr>
          <w:rFonts w:ascii="Garamond" w:hAnsi="Garamond" w:cs="Times New Roman"/>
          <w:color w:val="000000" w:themeColor="text1"/>
          <w:sz w:val="24"/>
          <w:szCs w:val="24"/>
        </w:rPr>
        <w:t xml:space="preserve"> në </w:t>
      </w:r>
      <w:r w:rsidR="00DC52C1" w:rsidRPr="009B4FC9">
        <w:rPr>
          <w:rFonts w:ascii="Garamond" w:hAnsi="Garamond" w:cs="Times New Roman"/>
          <w:color w:val="000000" w:themeColor="text1"/>
          <w:sz w:val="24"/>
          <w:szCs w:val="24"/>
        </w:rPr>
        <w:t xml:space="preserve">vlerën nga </w:t>
      </w:r>
      <w:r w:rsidRPr="009B4FC9">
        <w:rPr>
          <w:rFonts w:ascii="Garamond" w:hAnsi="Garamond" w:cs="Times New Roman"/>
          <w:color w:val="000000" w:themeColor="text1"/>
          <w:sz w:val="24"/>
          <w:szCs w:val="24"/>
        </w:rPr>
        <w:t>5 000 000 (pesë milionë) deri në 10 000 000 (dhjetë milionë) lekë.</w:t>
      </w:r>
    </w:p>
    <w:p w14:paraId="73687B5C"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22.</w:t>
      </w:r>
      <w:r w:rsidR="004103AB" w:rsidRPr="009B4FC9">
        <w:rPr>
          <w:rFonts w:ascii="Garamond" w:hAnsi="Garamond" w:cs="Times New Roman"/>
          <w:color w:val="000000" w:themeColor="text1"/>
          <w:sz w:val="24"/>
          <w:szCs w:val="24"/>
        </w:rPr>
        <w:t xml:space="preserve"> </w:t>
      </w:r>
      <w:r w:rsidRPr="009B4FC9">
        <w:rPr>
          <w:rFonts w:ascii="Garamond" w:hAnsi="Garamond" w:cs="Times New Roman"/>
          <w:color w:val="000000" w:themeColor="text1"/>
          <w:sz w:val="24"/>
          <w:szCs w:val="24"/>
        </w:rPr>
        <w:t xml:space="preserve">Çdo person, që angazhohet në dorëzimin e mbetjeve të rrezikshme </w:t>
      </w:r>
      <w:r w:rsidR="006B1A3C" w:rsidRPr="009B4FC9">
        <w:rPr>
          <w:rFonts w:ascii="Garamond" w:hAnsi="Garamond" w:cs="Times New Roman"/>
          <w:color w:val="000000" w:themeColor="text1"/>
          <w:sz w:val="24"/>
          <w:szCs w:val="24"/>
        </w:rPr>
        <w:t>dhe që nuk ruan dokumentacionin</w:t>
      </w:r>
      <w:r w:rsidRPr="009B4FC9">
        <w:rPr>
          <w:rFonts w:ascii="Garamond" w:hAnsi="Garamond" w:cs="Times New Roman"/>
          <w:color w:val="000000" w:themeColor="text1"/>
          <w:sz w:val="24"/>
          <w:szCs w:val="24"/>
        </w:rPr>
        <w:t xml:space="preserve"> në përputhje</w:t>
      </w:r>
      <w:r w:rsidR="006B1A3C" w:rsidRPr="009B4FC9">
        <w:rPr>
          <w:rFonts w:ascii="Garamond" w:hAnsi="Garamond" w:cs="Times New Roman"/>
          <w:color w:val="000000" w:themeColor="text1"/>
          <w:sz w:val="24"/>
          <w:szCs w:val="24"/>
        </w:rPr>
        <w:t xml:space="preserve"> me nenin 45</w:t>
      </w:r>
      <w:r w:rsidRPr="009B4FC9">
        <w:rPr>
          <w:rFonts w:ascii="Garamond" w:hAnsi="Garamond" w:cs="Times New Roman"/>
          <w:color w:val="000000" w:themeColor="text1"/>
          <w:sz w:val="24"/>
          <w:szCs w:val="24"/>
        </w:rPr>
        <w:t xml:space="preserve"> t</w:t>
      </w:r>
      <w:r w:rsidR="006B1A3C" w:rsidRPr="009B4FC9">
        <w:rPr>
          <w:rFonts w:ascii="Garamond" w:hAnsi="Garamond" w:cs="Times New Roman"/>
          <w:color w:val="000000" w:themeColor="text1"/>
          <w:sz w:val="24"/>
          <w:szCs w:val="24"/>
        </w:rPr>
        <w:t>ë këtij ligji, dënohet me gjobë</w:t>
      </w:r>
      <w:r w:rsidRPr="009B4FC9">
        <w:rPr>
          <w:rFonts w:ascii="Garamond" w:hAnsi="Garamond" w:cs="Times New Roman"/>
          <w:color w:val="000000" w:themeColor="text1"/>
          <w:sz w:val="24"/>
          <w:szCs w:val="24"/>
        </w:rPr>
        <w:t xml:space="preserve"> në vlerën nga 5 000 000 (pesë milionë) deri në 10 000 000 (dhjetë milion</w:t>
      </w:r>
      <w:r w:rsidR="006B1A3C" w:rsidRPr="009B4FC9">
        <w:rPr>
          <w:rFonts w:ascii="Garamond" w:hAnsi="Garamond" w:cs="Times New Roman"/>
          <w:color w:val="000000" w:themeColor="text1"/>
          <w:sz w:val="24"/>
          <w:szCs w:val="24"/>
        </w:rPr>
        <w:t>ë</w:t>
      </w:r>
      <w:r w:rsidRPr="009B4FC9">
        <w:rPr>
          <w:rFonts w:ascii="Garamond" w:hAnsi="Garamond" w:cs="Times New Roman"/>
          <w:color w:val="000000" w:themeColor="text1"/>
          <w:sz w:val="24"/>
          <w:szCs w:val="24"/>
        </w:rPr>
        <w:t>) lekë.</w:t>
      </w:r>
    </w:p>
    <w:p w14:paraId="0A517AE0"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23.</w:t>
      </w:r>
      <w:r w:rsidR="004103AB" w:rsidRPr="009B4FC9">
        <w:rPr>
          <w:rFonts w:ascii="Garamond" w:hAnsi="Garamond" w:cs="Times New Roman"/>
          <w:color w:val="000000" w:themeColor="text1"/>
          <w:sz w:val="24"/>
          <w:szCs w:val="24"/>
        </w:rPr>
        <w:t xml:space="preserve"> </w:t>
      </w:r>
      <w:r w:rsidRPr="009B4FC9">
        <w:rPr>
          <w:rFonts w:ascii="Garamond" w:hAnsi="Garamond" w:cs="Times New Roman"/>
          <w:color w:val="000000" w:themeColor="text1"/>
          <w:sz w:val="24"/>
          <w:szCs w:val="24"/>
        </w:rPr>
        <w:t xml:space="preserve">Çdo person, që angazhohet në dorëzimin e mbetjeve të rrezikshme dhe që nuk </w:t>
      </w:r>
      <w:r w:rsidR="006B1A3C" w:rsidRPr="009B4FC9">
        <w:rPr>
          <w:rFonts w:ascii="Garamond" w:hAnsi="Garamond" w:cs="Times New Roman"/>
          <w:color w:val="000000" w:themeColor="text1"/>
          <w:sz w:val="24"/>
          <w:szCs w:val="24"/>
        </w:rPr>
        <w:t>u</w:t>
      </w:r>
      <w:r w:rsidRPr="009B4FC9">
        <w:rPr>
          <w:rFonts w:ascii="Garamond" w:hAnsi="Garamond" w:cs="Times New Roman"/>
          <w:color w:val="000000" w:themeColor="text1"/>
          <w:sz w:val="24"/>
          <w:szCs w:val="24"/>
        </w:rPr>
        <w:t>a vë dokumentacionin në dispozicion autoriteteve</w:t>
      </w:r>
      <w:r w:rsidR="006B1A3C" w:rsidRPr="009B4FC9">
        <w:rPr>
          <w:rFonts w:ascii="Garamond" w:hAnsi="Garamond" w:cs="Times New Roman"/>
          <w:color w:val="000000" w:themeColor="text1"/>
          <w:sz w:val="24"/>
          <w:szCs w:val="24"/>
        </w:rPr>
        <w:t xml:space="preserve"> përkatëse në përputhje me nenin 45</w:t>
      </w:r>
      <w:r w:rsidRPr="009B4FC9">
        <w:rPr>
          <w:rFonts w:ascii="Garamond" w:hAnsi="Garamond" w:cs="Times New Roman"/>
          <w:color w:val="000000" w:themeColor="text1"/>
          <w:sz w:val="24"/>
          <w:szCs w:val="24"/>
        </w:rPr>
        <w:t xml:space="preserve"> të këtij ligji, dë</w:t>
      </w:r>
      <w:r w:rsidR="006B1A3C" w:rsidRPr="009B4FC9">
        <w:rPr>
          <w:rFonts w:ascii="Garamond" w:hAnsi="Garamond" w:cs="Times New Roman"/>
          <w:color w:val="000000" w:themeColor="text1"/>
          <w:sz w:val="24"/>
          <w:szCs w:val="24"/>
        </w:rPr>
        <w:t>nohet me gjobë</w:t>
      </w:r>
      <w:r w:rsidR="00DC52C1" w:rsidRPr="009B4FC9">
        <w:rPr>
          <w:rFonts w:ascii="Garamond" w:hAnsi="Garamond" w:cs="Times New Roman"/>
          <w:color w:val="000000" w:themeColor="text1"/>
          <w:sz w:val="24"/>
          <w:szCs w:val="24"/>
        </w:rPr>
        <w:t xml:space="preserve"> në vlerën nga </w:t>
      </w:r>
      <w:r w:rsidRPr="009B4FC9">
        <w:rPr>
          <w:rFonts w:ascii="Garamond" w:hAnsi="Garamond" w:cs="Times New Roman"/>
          <w:color w:val="000000" w:themeColor="text1"/>
          <w:sz w:val="24"/>
          <w:szCs w:val="24"/>
        </w:rPr>
        <w:t>5 000 000 (pesë milionë) deri në 10 000 000 (dhjetë milionë) lekë.</w:t>
      </w:r>
    </w:p>
    <w:p w14:paraId="72E39FFD"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24.</w:t>
      </w:r>
      <w:r w:rsidR="004103AB" w:rsidRPr="009B4FC9">
        <w:rPr>
          <w:rFonts w:ascii="Garamond" w:hAnsi="Garamond" w:cs="Times New Roman"/>
          <w:color w:val="000000" w:themeColor="text1"/>
          <w:sz w:val="24"/>
          <w:szCs w:val="24"/>
        </w:rPr>
        <w:t xml:space="preserve"> </w:t>
      </w:r>
      <w:r w:rsidRPr="009B4FC9">
        <w:rPr>
          <w:rFonts w:ascii="Garamond" w:hAnsi="Garamond" w:cs="Times New Roman"/>
          <w:color w:val="000000" w:themeColor="text1"/>
          <w:sz w:val="24"/>
          <w:szCs w:val="24"/>
        </w:rPr>
        <w:t>Çdo person, që angazhohet në dorëzimin e mbetjeve të rrezikshme dhe që nuk dërgon informacion në Agjencinë Kombëtare të Mje</w:t>
      </w:r>
      <w:r w:rsidR="006B1A3C" w:rsidRPr="009B4FC9">
        <w:rPr>
          <w:rFonts w:ascii="Garamond" w:hAnsi="Garamond" w:cs="Times New Roman"/>
          <w:color w:val="000000" w:themeColor="text1"/>
          <w:sz w:val="24"/>
          <w:szCs w:val="24"/>
        </w:rPr>
        <w:t>disit në përputhje me nenin 45</w:t>
      </w:r>
      <w:r w:rsidRPr="009B4FC9">
        <w:rPr>
          <w:rFonts w:ascii="Garamond" w:hAnsi="Garamond" w:cs="Times New Roman"/>
          <w:color w:val="000000" w:themeColor="text1"/>
          <w:sz w:val="24"/>
          <w:szCs w:val="24"/>
        </w:rPr>
        <w:t xml:space="preserve"> t</w:t>
      </w:r>
      <w:r w:rsidR="006B1A3C" w:rsidRPr="009B4FC9">
        <w:rPr>
          <w:rFonts w:ascii="Garamond" w:hAnsi="Garamond" w:cs="Times New Roman"/>
          <w:color w:val="000000" w:themeColor="text1"/>
          <w:sz w:val="24"/>
          <w:szCs w:val="24"/>
        </w:rPr>
        <w:t>ë këtij ligji, dënohet me gjobë</w:t>
      </w:r>
      <w:r w:rsidRPr="009B4FC9">
        <w:rPr>
          <w:rFonts w:ascii="Garamond" w:hAnsi="Garamond" w:cs="Times New Roman"/>
          <w:color w:val="000000" w:themeColor="text1"/>
          <w:sz w:val="24"/>
          <w:szCs w:val="24"/>
        </w:rPr>
        <w:t xml:space="preserve"> në vlerën nga 5 000 000 (pesë milionë) deri në 10 000 000 (dhjetë milionë) lekë.</w:t>
      </w:r>
    </w:p>
    <w:p w14:paraId="217DAB17"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25.</w:t>
      </w:r>
      <w:r w:rsidR="004103AB" w:rsidRPr="009B4FC9">
        <w:rPr>
          <w:rFonts w:ascii="Garamond" w:hAnsi="Garamond" w:cs="Times New Roman"/>
          <w:color w:val="000000" w:themeColor="text1"/>
          <w:sz w:val="24"/>
          <w:szCs w:val="24"/>
        </w:rPr>
        <w:t xml:space="preserve"> </w:t>
      </w:r>
      <w:r w:rsidRPr="009B4FC9">
        <w:rPr>
          <w:rFonts w:ascii="Garamond" w:hAnsi="Garamond" w:cs="Times New Roman"/>
          <w:color w:val="000000" w:themeColor="text1"/>
          <w:sz w:val="24"/>
          <w:szCs w:val="24"/>
        </w:rPr>
        <w:t>Çdo person, që trajton vaj</w:t>
      </w:r>
      <w:r w:rsidR="006B1A3C" w:rsidRPr="009B4FC9">
        <w:rPr>
          <w:rFonts w:ascii="Garamond" w:hAnsi="Garamond" w:cs="Times New Roman"/>
          <w:color w:val="000000" w:themeColor="text1"/>
          <w:sz w:val="24"/>
          <w:szCs w:val="24"/>
        </w:rPr>
        <w:t>ra të përdorura pa leje mjedisi</w:t>
      </w:r>
      <w:r w:rsidRPr="009B4FC9">
        <w:rPr>
          <w:rFonts w:ascii="Garamond" w:hAnsi="Garamond" w:cs="Times New Roman"/>
          <w:color w:val="000000" w:themeColor="text1"/>
          <w:sz w:val="24"/>
          <w:szCs w:val="24"/>
        </w:rPr>
        <w:t xml:space="preserve"> në kundërshtim me nen</w:t>
      </w:r>
      <w:r w:rsidR="006B1A3C" w:rsidRPr="009B4FC9">
        <w:rPr>
          <w:rFonts w:ascii="Garamond" w:hAnsi="Garamond" w:cs="Times New Roman"/>
          <w:color w:val="000000" w:themeColor="text1"/>
          <w:sz w:val="24"/>
          <w:szCs w:val="24"/>
        </w:rPr>
        <w:t>in 47</w:t>
      </w:r>
      <w:r w:rsidRPr="009B4FC9">
        <w:rPr>
          <w:rFonts w:ascii="Garamond" w:hAnsi="Garamond" w:cs="Times New Roman"/>
          <w:color w:val="000000" w:themeColor="text1"/>
          <w:sz w:val="24"/>
          <w:szCs w:val="24"/>
        </w:rPr>
        <w:t xml:space="preserve"> t</w:t>
      </w:r>
      <w:r w:rsidR="006B1A3C" w:rsidRPr="009B4FC9">
        <w:rPr>
          <w:rFonts w:ascii="Garamond" w:hAnsi="Garamond" w:cs="Times New Roman"/>
          <w:color w:val="000000" w:themeColor="text1"/>
          <w:sz w:val="24"/>
          <w:szCs w:val="24"/>
        </w:rPr>
        <w:t>ë këtij ligji, dënohet me gjobë</w:t>
      </w:r>
      <w:r w:rsidRPr="009B4FC9">
        <w:rPr>
          <w:rFonts w:ascii="Garamond" w:hAnsi="Garamond" w:cs="Times New Roman"/>
          <w:color w:val="000000" w:themeColor="text1"/>
          <w:sz w:val="24"/>
          <w:szCs w:val="24"/>
        </w:rPr>
        <w:t xml:space="preserve"> në vlerën nga 3 000 000 (tre milionë) deri në 4 000 000 (katër milionë) lekë.</w:t>
      </w:r>
    </w:p>
    <w:p w14:paraId="6D1966B2" w14:textId="1EFF1FC9"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26.</w:t>
      </w:r>
      <w:r w:rsidR="004103AB" w:rsidRPr="009B4FC9">
        <w:rPr>
          <w:rFonts w:ascii="Garamond" w:hAnsi="Garamond" w:cs="Times New Roman"/>
          <w:color w:val="000000" w:themeColor="text1"/>
          <w:sz w:val="24"/>
          <w:szCs w:val="24"/>
        </w:rPr>
        <w:t xml:space="preserve"> </w:t>
      </w:r>
      <w:r w:rsidRPr="009B4FC9">
        <w:rPr>
          <w:rFonts w:ascii="Garamond" w:hAnsi="Garamond" w:cs="Times New Roman"/>
          <w:color w:val="000000" w:themeColor="text1"/>
          <w:sz w:val="24"/>
          <w:szCs w:val="24"/>
        </w:rPr>
        <w:t>Çdo person</w:t>
      </w:r>
      <w:r w:rsidR="006B1A3C" w:rsidRPr="009B4FC9">
        <w:rPr>
          <w:rFonts w:ascii="Garamond" w:hAnsi="Garamond" w:cs="Times New Roman"/>
          <w:color w:val="000000" w:themeColor="text1"/>
          <w:sz w:val="24"/>
          <w:szCs w:val="24"/>
        </w:rPr>
        <w:t>, që trajton vajra të përdorura</w:t>
      </w:r>
      <w:r w:rsidRPr="009B4FC9">
        <w:rPr>
          <w:rFonts w:ascii="Garamond" w:hAnsi="Garamond" w:cs="Times New Roman"/>
          <w:color w:val="000000" w:themeColor="text1"/>
          <w:sz w:val="24"/>
          <w:szCs w:val="24"/>
        </w:rPr>
        <w:t xml:space="preserve"> në kundërshtim me parashikimet e lejes së mjedi</w:t>
      </w:r>
      <w:r w:rsidR="006B1A3C" w:rsidRPr="009B4FC9">
        <w:rPr>
          <w:rFonts w:ascii="Garamond" w:hAnsi="Garamond" w:cs="Times New Roman"/>
          <w:color w:val="000000" w:themeColor="text1"/>
          <w:sz w:val="24"/>
          <w:szCs w:val="24"/>
        </w:rPr>
        <w:t>sit, të përcaktuara në nenin 47</w:t>
      </w:r>
      <w:r w:rsidRPr="009B4FC9">
        <w:rPr>
          <w:rFonts w:ascii="Garamond" w:hAnsi="Garamond" w:cs="Times New Roman"/>
          <w:color w:val="000000" w:themeColor="text1"/>
          <w:sz w:val="24"/>
          <w:szCs w:val="24"/>
        </w:rPr>
        <w:t xml:space="preserve"> të këtij l</w:t>
      </w:r>
      <w:r w:rsidR="006B1A3C" w:rsidRPr="009B4FC9">
        <w:rPr>
          <w:rFonts w:ascii="Garamond" w:hAnsi="Garamond" w:cs="Times New Roman"/>
          <w:color w:val="000000" w:themeColor="text1"/>
          <w:sz w:val="24"/>
          <w:szCs w:val="24"/>
        </w:rPr>
        <w:t>igji, dënohet me gjobë</w:t>
      </w:r>
      <w:r w:rsidRPr="009B4FC9">
        <w:rPr>
          <w:rFonts w:ascii="Garamond" w:hAnsi="Garamond" w:cs="Times New Roman"/>
          <w:color w:val="000000" w:themeColor="text1"/>
          <w:sz w:val="24"/>
          <w:szCs w:val="24"/>
        </w:rPr>
        <w:t xml:space="preserve"> në vlerën nga 3 000 000 (tre milionë) deri në</w:t>
      </w:r>
      <w:r w:rsidR="00AD4C0A" w:rsidRPr="009B4FC9">
        <w:rPr>
          <w:rFonts w:ascii="Garamond" w:hAnsi="Garamond" w:cs="Times New Roman"/>
          <w:color w:val="000000" w:themeColor="text1"/>
          <w:sz w:val="24"/>
          <w:szCs w:val="24"/>
        </w:rPr>
        <w:t xml:space="preserve"> </w:t>
      </w:r>
      <w:r w:rsidRPr="009B4FC9">
        <w:rPr>
          <w:rFonts w:ascii="Garamond" w:hAnsi="Garamond" w:cs="Times New Roman"/>
          <w:color w:val="000000" w:themeColor="text1"/>
          <w:sz w:val="24"/>
          <w:szCs w:val="24"/>
        </w:rPr>
        <w:t>4 000 000 (katër</w:t>
      </w:r>
      <w:r w:rsidR="00AD4C0A" w:rsidRPr="009B4FC9">
        <w:rPr>
          <w:rFonts w:ascii="Garamond" w:hAnsi="Garamond" w:cs="Times New Roman"/>
          <w:color w:val="000000" w:themeColor="text1"/>
          <w:sz w:val="24"/>
          <w:szCs w:val="24"/>
        </w:rPr>
        <w:t xml:space="preserve"> </w:t>
      </w:r>
      <w:r w:rsidRPr="009B4FC9">
        <w:rPr>
          <w:rFonts w:ascii="Garamond" w:hAnsi="Garamond" w:cs="Times New Roman"/>
          <w:color w:val="000000" w:themeColor="text1"/>
          <w:sz w:val="24"/>
          <w:szCs w:val="24"/>
        </w:rPr>
        <w:t xml:space="preserve">milionë) lekë. </w:t>
      </w:r>
    </w:p>
    <w:p w14:paraId="0285B699"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27.</w:t>
      </w:r>
      <w:r w:rsidR="004103AB" w:rsidRPr="009B4FC9">
        <w:rPr>
          <w:rFonts w:ascii="Garamond" w:hAnsi="Garamond" w:cs="Times New Roman"/>
          <w:color w:val="000000" w:themeColor="text1"/>
          <w:sz w:val="24"/>
          <w:szCs w:val="24"/>
        </w:rPr>
        <w:t xml:space="preserve"> </w:t>
      </w:r>
      <w:r w:rsidRPr="009B4FC9">
        <w:rPr>
          <w:rFonts w:ascii="Garamond" w:hAnsi="Garamond" w:cs="Times New Roman"/>
          <w:color w:val="000000" w:themeColor="text1"/>
          <w:sz w:val="24"/>
          <w:szCs w:val="24"/>
        </w:rPr>
        <w:t xml:space="preserve">Çdo person, që hedh në treg ambalazhe, </w:t>
      </w:r>
      <w:r w:rsidR="006B1A3C" w:rsidRPr="009B4FC9">
        <w:rPr>
          <w:rFonts w:ascii="Garamond" w:hAnsi="Garamond" w:cs="Times New Roman"/>
          <w:color w:val="000000" w:themeColor="text1"/>
          <w:sz w:val="24"/>
          <w:szCs w:val="24"/>
        </w:rPr>
        <w:t>të cilat</w:t>
      </w:r>
      <w:r w:rsidRPr="009B4FC9">
        <w:rPr>
          <w:rFonts w:ascii="Garamond" w:hAnsi="Garamond" w:cs="Times New Roman"/>
          <w:color w:val="000000" w:themeColor="text1"/>
          <w:sz w:val="24"/>
          <w:szCs w:val="24"/>
        </w:rPr>
        <w:t xml:space="preserve"> janë në kundërs</w:t>
      </w:r>
      <w:r w:rsidR="006B1A3C" w:rsidRPr="009B4FC9">
        <w:rPr>
          <w:rFonts w:ascii="Garamond" w:hAnsi="Garamond" w:cs="Times New Roman"/>
          <w:color w:val="000000" w:themeColor="text1"/>
          <w:sz w:val="24"/>
          <w:szCs w:val="24"/>
        </w:rPr>
        <w:t>htim me parashikimet e nenit 49</w:t>
      </w:r>
      <w:r w:rsidRPr="009B4FC9">
        <w:rPr>
          <w:rFonts w:ascii="Garamond" w:hAnsi="Garamond" w:cs="Times New Roman"/>
          <w:color w:val="000000" w:themeColor="text1"/>
          <w:sz w:val="24"/>
          <w:szCs w:val="24"/>
        </w:rPr>
        <w:t xml:space="preserve"> t</w:t>
      </w:r>
      <w:r w:rsidR="006B1A3C" w:rsidRPr="009B4FC9">
        <w:rPr>
          <w:rFonts w:ascii="Garamond" w:hAnsi="Garamond" w:cs="Times New Roman"/>
          <w:color w:val="000000" w:themeColor="text1"/>
          <w:sz w:val="24"/>
          <w:szCs w:val="24"/>
        </w:rPr>
        <w:t>ë këtij ligji, dënohet me gjobë</w:t>
      </w:r>
      <w:r w:rsidRPr="009B4FC9">
        <w:rPr>
          <w:rFonts w:ascii="Garamond" w:hAnsi="Garamond" w:cs="Times New Roman"/>
          <w:color w:val="000000" w:themeColor="text1"/>
          <w:sz w:val="24"/>
          <w:szCs w:val="24"/>
        </w:rPr>
        <w:t xml:space="preserve"> në vlerën</w:t>
      </w:r>
      <w:r w:rsidR="00DC52C1" w:rsidRPr="009B4FC9">
        <w:rPr>
          <w:rFonts w:ascii="Garamond" w:hAnsi="Garamond" w:cs="Times New Roman"/>
          <w:color w:val="000000" w:themeColor="text1"/>
          <w:sz w:val="24"/>
          <w:szCs w:val="24"/>
        </w:rPr>
        <w:t xml:space="preserve"> nga </w:t>
      </w:r>
      <w:r w:rsidRPr="009B4FC9">
        <w:rPr>
          <w:rFonts w:ascii="Garamond" w:hAnsi="Garamond" w:cs="Times New Roman"/>
          <w:color w:val="000000" w:themeColor="text1"/>
          <w:sz w:val="24"/>
          <w:szCs w:val="24"/>
        </w:rPr>
        <w:t>1 500 000 (një milion e pesëqind mijë) deri në 2 000 000 (dy milionë) lekë.</w:t>
      </w:r>
    </w:p>
    <w:p w14:paraId="5EBACFD7"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28.</w:t>
      </w:r>
      <w:r w:rsidR="004103AB" w:rsidRPr="009B4FC9">
        <w:rPr>
          <w:rFonts w:ascii="Garamond" w:hAnsi="Garamond" w:cs="Times New Roman"/>
          <w:color w:val="000000" w:themeColor="text1"/>
          <w:sz w:val="24"/>
          <w:szCs w:val="24"/>
        </w:rPr>
        <w:t xml:space="preserve"> </w:t>
      </w:r>
      <w:r w:rsidRPr="009B4FC9">
        <w:rPr>
          <w:rFonts w:ascii="Garamond" w:hAnsi="Garamond" w:cs="Times New Roman"/>
          <w:color w:val="000000" w:themeColor="text1"/>
          <w:sz w:val="24"/>
          <w:szCs w:val="24"/>
        </w:rPr>
        <w:t>Çdo person, që angazhohet në menaxhimin e mbetjeve të ambalazheve</w:t>
      </w:r>
      <w:r w:rsidR="00514FAC" w:rsidRPr="009B4FC9">
        <w:rPr>
          <w:rFonts w:ascii="Garamond" w:hAnsi="Garamond" w:cs="Times New Roman"/>
          <w:color w:val="000000" w:themeColor="text1"/>
          <w:sz w:val="24"/>
          <w:szCs w:val="24"/>
        </w:rPr>
        <w:t>,</w:t>
      </w:r>
      <w:r w:rsidRPr="009B4FC9">
        <w:rPr>
          <w:rFonts w:ascii="Garamond" w:hAnsi="Garamond" w:cs="Times New Roman"/>
          <w:color w:val="000000" w:themeColor="text1"/>
          <w:sz w:val="24"/>
          <w:szCs w:val="24"/>
        </w:rPr>
        <w:t xml:space="preserve"> </w:t>
      </w:r>
      <w:r w:rsidR="00514FAC" w:rsidRPr="009B4FC9">
        <w:rPr>
          <w:rFonts w:ascii="Garamond" w:hAnsi="Garamond" w:cs="Times New Roman"/>
          <w:color w:val="000000" w:themeColor="text1"/>
          <w:sz w:val="24"/>
          <w:szCs w:val="24"/>
        </w:rPr>
        <w:t>të cilat ndalohet të hidhen në treg sipas nenit 49</w:t>
      </w:r>
      <w:r w:rsidRPr="009B4FC9">
        <w:rPr>
          <w:rFonts w:ascii="Garamond" w:hAnsi="Garamond" w:cs="Times New Roman"/>
          <w:color w:val="000000" w:themeColor="text1"/>
          <w:sz w:val="24"/>
          <w:szCs w:val="24"/>
        </w:rPr>
        <w:t xml:space="preserve"> t</w:t>
      </w:r>
      <w:r w:rsidR="00514FAC" w:rsidRPr="009B4FC9">
        <w:rPr>
          <w:rFonts w:ascii="Garamond" w:hAnsi="Garamond" w:cs="Times New Roman"/>
          <w:color w:val="000000" w:themeColor="text1"/>
          <w:sz w:val="24"/>
          <w:szCs w:val="24"/>
        </w:rPr>
        <w:t>ë këtij ligji, dënohet me gjobë</w:t>
      </w:r>
      <w:r w:rsidRPr="009B4FC9">
        <w:rPr>
          <w:rFonts w:ascii="Garamond" w:hAnsi="Garamond" w:cs="Times New Roman"/>
          <w:color w:val="000000" w:themeColor="text1"/>
          <w:sz w:val="24"/>
          <w:szCs w:val="24"/>
        </w:rPr>
        <w:t xml:space="preserve"> në vlerën nga 1 500 000 (një milion e pesëqind mijë) deri në 2 000 000 (dy milionë) lekë.</w:t>
      </w:r>
    </w:p>
    <w:p w14:paraId="3FC45728"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29.</w:t>
      </w:r>
      <w:r w:rsidR="004103AB" w:rsidRPr="009B4FC9">
        <w:rPr>
          <w:rFonts w:ascii="Garamond" w:hAnsi="Garamond" w:cs="Times New Roman"/>
          <w:color w:val="000000" w:themeColor="text1"/>
          <w:sz w:val="24"/>
          <w:szCs w:val="24"/>
        </w:rPr>
        <w:t xml:space="preserve"> </w:t>
      </w:r>
      <w:r w:rsidRPr="009B4FC9">
        <w:rPr>
          <w:rFonts w:ascii="Garamond" w:hAnsi="Garamond" w:cs="Times New Roman"/>
          <w:color w:val="000000" w:themeColor="text1"/>
          <w:sz w:val="24"/>
          <w:szCs w:val="24"/>
        </w:rPr>
        <w:t>Çdo person, që hedh në treg, prodhon ose importon në territorin e Republikës së Shqipërisë qese plastike mbajtëse të lehta, si dhe qese plastike mbajtëse të oxo-degradueshme, sipas përcaktimit të pikë</w:t>
      </w:r>
      <w:r w:rsidR="00514FAC" w:rsidRPr="009B4FC9">
        <w:rPr>
          <w:rFonts w:ascii="Garamond" w:hAnsi="Garamond" w:cs="Times New Roman"/>
          <w:color w:val="000000" w:themeColor="text1"/>
          <w:sz w:val="24"/>
          <w:szCs w:val="24"/>
        </w:rPr>
        <w:t>s 1 të nenit 49</w:t>
      </w:r>
      <w:r w:rsidRPr="009B4FC9">
        <w:rPr>
          <w:rFonts w:ascii="Garamond" w:hAnsi="Garamond" w:cs="Times New Roman"/>
          <w:color w:val="000000" w:themeColor="text1"/>
          <w:sz w:val="24"/>
          <w:szCs w:val="24"/>
        </w:rPr>
        <w:t xml:space="preserve"> t</w:t>
      </w:r>
      <w:r w:rsidR="00514FAC" w:rsidRPr="009B4FC9">
        <w:rPr>
          <w:rFonts w:ascii="Garamond" w:hAnsi="Garamond" w:cs="Times New Roman"/>
          <w:color w:val="000000" w:themeColor="text1"/>
          <w:sz w:val="24"/>
          <w:szCs w:val="24"/>
        </w:rPr>
        <w:t>ë këtij ligji, dënohet me gjobë</w:t>
      </w:r>
      <w:r w:rsidRPr="009B4FC9">
        <w:rPr>
          <w:rFonts w:ascii="Garamond" w:hAnsi="Garamond" w:cs="Times New Roman"/>
          <w:color w:val="000000" w:themeColor="text1"/>
          <w:sz w:val="24"/>
          <w:szCs w:val="24"/>
        </w:rPr>
        <w:t xml:space="preserve"> në vlerën 3 000 000 (tre milionë) lekë dhe sekuestrimin e qeseve plastike të ndaluara. Për çdo herë që përsëritet shkelja, masa e gjobës rritet me 1 000 000 (një milion) lekë. Pas shkeljes së dytë, përveç gjobës, shkelësi dënohet edhe me revokimin e lejes/licencës së ushtrimit të veprimtarisë profesionale.</w:t>
      </w:r>
    </w:p>
    <w:p w14:paraId="6A506129" w14:textId="2FA49F2D"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30.</w:t>
      </w:r>
      <w:r w:rsidR="004103AB" w:rsidRPr="009B4FC9">
        <w:rPr>
          <w:rFonts w:ascii="Garamond" w:hAnsi="Garamond" w:cs="Times New Roman"/>
          <w:color w:val="000000" w:themeColor="text1"/>
          <w:sz w:val="24"/>
          <w:szCs w:val="24"/>
        </w:rPr>
        <w:t xml:space="preserve"> </w:t>
      </w:r>
      <w:r w:rsidRPr="009B4FC9">
        <w:rPr>
          <w:rFonts w:ascii="Garamond" w:hAnsi="Garamond" w:cs="Times New Roman"/>
          <w:color w:val="000000" w:themeColor="text1"/>
          <w:sz w:val="24"/>
          <w:szCs w:val="24"/>
        </w:rPr>
        <w:t>Çdo person, që asgjëson ose menaxhon</w:t>
      </w:r>
      <w:r w:rsidR="00514FAC" w:rsidRPr="009B4FC9">
        <w:rPr>
          <w:rFonts w:ascii="Garamond" w:hAnsi="Garamond" w:cs="Times New Roman"/>
          <w:color w:val="000000" w:themeColor="text1"/>
          <w:sz w:val="24"/>
          <w:szCs w:val="24"/>
        </w:rPr>
        <w:t xml:space="preserve"> ndotës organikë të qëndrueshëm në kundërshtim me nenin 51</w:t>
      </w:r>
      <w:r w:rsidRPr="009B4FC9">
        <w:rPr>
          <w:rFonts w:ascii="Garamond" w:hAnsi="Garamond" w:cs="Times New Roman"/>
          <w:color w:val="000000" w:themeColor="text1"/>
          <w:sz w:val="24"/>
          <w:szCs w:val="24"/>
        </w:rPr>
        <w:t xml:space="preserve"> t</w:t>
      </w:r>
      <w:r w:rsidR="00514FAC" w:rsidRPr="009B4FC9">
        <w:rPr>
          <w:rFonts w:ascii="Garamond" w:hAnsi="Garamond" w:cs="Times New Roman"/>
          <w:color w:val="000000" w:themeColor="text1"/>
          <w:sz w:val="24"/>
          <w:szCs w:val="24"/>
        </w:rPr>
        <w:t>ë këtij ligji, dënohet me gjobë</w:t>
      </w:r>
      <w:r w:rsidRPr="009B4FC9">
        <w:rPr>
          <w:rFonts w:ascii="Garamond" w:hAnsi="Garamond" w:cs="Times New Roman"/>
          <w:color w:val="000000" w:themeColor="text1"/>
          <w:sz w:val="24"/>
          <w:szCs w:val="24"/>
        </w:rPr>
        <w:t xml:space="preserve"> n</w:t>
      </w:r>
      <w:r w:rsidR="00DC52C1" w:rsidRPr="009B4FC9">
        <w:rPr>
          <w:rFonts w:ascii="Garamond" w:hAnsi="Garamond" w:cs="Times New Roman"/>
          <w:color w:val="000000" w:themeColor="text1"/>
          <w:sz w:val="24"/>
          <w:szCs w:val="24"/>
        </w:rPr>
        <w:t xml:space="preserve">ë vlerën nga </w:t>
      </w:r>
      <w:r w:rsidRPr="009B4FC9">
        <w:rPr>
          <w:rFonts w:ascii="Garamond" w:hAnsi="Garamond" w:cs="Times New Roman"/>
          <w:color w:val="000000" w:themeColor="text1"/>
          <w:sz w:val="24"/>
          <w:szCs w:val="24"/>
        </w:rPr>
        <w:t>5 000 000 (pesë</w:t>
      </w:r>
      <w:r w:rsidR="00AD4C0A" w:rsidRPr="009B4FC9">
        <w:rPr>
          <w:rFonts w:ascii="Garamond" w:hAnsi="Garamond" w:cs="Times New Roman"/>
          <w:color w:val="000000" w:themeColor="text1"/>
          <w:sz w:val="24"/>
          <w:szCs w:val="24"/>
        </w:rPr>
        <w:t xml:space="preserve"> </w:t>
      </w:r>
      <w:r w:rsidRPr="009B4FC9">
        <w:rPr>
          <w:rFonts w:ascii="Garamond" w:hAnsi="Garamond" w:cs="Times New Roman"/>
          <w:color w:val="000000" w:themeColor="text1"/>
          <w:sz w:val="24"/>
          <w:szCs w:val="24"/>
        </w:rPr>
        <w:t>milionë) deri në 1</w:t>
      </w:r>
      <w:r w:rsidR="005823E3" w:rsidRPr="009B4FC9">
        <w:rPr>
          <w:rFonts w:ascii="Garamond" w:hAnsi="Garamond" w:cs="Times New Roman"/>
          <w:color w:val="000000" w:themeColor="text1"/>
          <w:sz w:val="24"/>
          <w:szCs w:val="24"/>
        </w:rPr>
        <w:t>0</w:t>
      </w:r>
      <w:r w:rsidRPr="009B4FC9">
        <w:rPr>
          <w:rFonts w:ascii="Garamond" w:hAnsi="Garamond" w:cs="Times New Roman"/>
          <w:color w:val="000000" w:themeColor="text1"/>
          <w:sz w:val="24"/>
          <w:szCs w:val="24"/>
        </w:rPr>
        <w:t xml:space="preserve"> 000 000 (dhjetë</w:t>
      </w:r>
      <w:r w:rsidR="00AD4C0A" w:rsidRPr="009B4FC9">
        <w:rPr>
          <w:rFonts w:ascii="Garamond" w:hAnsi="Garamond" w:cs="Times New Roman"/>
          <w:color w:val="000000" w:themeColor="text1"/>
          <w:sz w:val="24"/>
          <w:szCs w:val="24"/>
        </w:rPr>
        <w:t xml:space="preserve"> </w:t>
      </w:r>
      <w:r w:rsidRPr="009B4FC9">
        <w:rPr>
          <w:rFonts w:ascii="Garamond" w:hAnsi="Garamond" w:cs="Times New Roman"/>
          <w:color w:val="000000" w:themeColor="text1"/>
          <w:sz w:val="24"/>
          <w:szCs w:val="24"/>
        </w:rPr>
        <w:t>milionë) lekë.</w:t>
      </w:r>
    </w:p>
    <w:p w14:paraId="28AC549D"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31.</w:t>
      </w:r>
      <w:r w:rsidR="004103AB" w:rsidRPr="009B4FC9">
        <w:rPr>
          <w:rFonts w:ascii="Garamond" w:hAnsi="Garamond" w:cs="Times New Roman"/>
          <w:color w:val="000000" w:themeColor="text1"/>
          <w:sz w:val="24"/>
          <w:szCs w:val="24"/>
        </w:rPr>
        <w:t xml:space="preserve"> </w:t>
      </w:r>
      <w:r w:rsidRPr="009B4FC9">
        <w:rPr>
          <w:rFonts w:ascii="Garamond" w:hAnsi="Garamond" w:cs="Times New Roman"/>
          <w:color w:val="000000" w:themeColor="text1"/>
          <w:sz w:val="24"/>
          <w:szCs w:val="24"/>
        </w:rPr>
        <w:t>Çdo person, që hedh në treg bat</w:t>
      </w:r>
      <w:r w:rsidR="00AC40C2" w:rsidRPr="009B4FC9">
        <w:rPr>
          <w:rFonts w:ascii="Garamond" w:hAnsi="Garamond" w:cs="Times New Roman"/>
          <w:color w:val="000000" w:themeColor="text1"/>
          <w:sz w:val="24"/>
          <w:szCs w:val="24"/>
        </w:rPr>
        <w:t>eri, në kundërshtim me nenin 52</w:t>
      </w:r>
      <w:r w:rsidRPr="009B4FC9">
        <w:rPr>
          <w:rFonts w:ascii="Garamond" w:hAnsi="Garamond" w:cs="Times New Roman"/>
          <w:color w:val="000000" w:themeColor="text1"/>
          <w:sz w:val="24"/>
          <w:szCs w:val="24"/>
        </w:rPr>
        <w:t xml:space="preserve"> t</w:t>
      </w:r>
      <w:r w:rsidR="00AC40C2" w:rsidRPr="009B4FC9">
        <w:rPr>
          <w:rFonts w:ascii="Garamond" w:hAnsi="Garamond" w:cs="Times New Roman"/>
          <w:color w:val="000000" w:themeColor="text1"/>
          <w:sz w:val="24"/>
          <w:szCs w:val="24"/>
        </w:rPr>
        <w:t>ë këtij ligji, dënohet me gjobë</w:t>
      </w:r>
      <w:r w:rsidRPr="009B4FC9">
        <w:rPr>
          <w:rFonts w:ascii="Garamond" w:hAnsi="Garamond" w:cs="Times New Roman"/>
          <w:color w:val="000000" w:themeColor="text1"/>
          <w:sz w:val="24"/>
          <w:szCs w:val="24"/>
        </w:rPr>
        <w:t xml:space="preserve"> në vlerën nga 5 000 000 (pesë milionë) deri në 1</w:t>
      </w:r>
      <w:r w:rsidR="005823E3" w:rsidRPr="009B4FC9">
        <w:rPr>
          <w:rFonts w:ascii="Garamond" w:hAnsi="Garamond" w:cs="Times New Roman"/>
          <w:color w:val="000000" w:themeColor="text1"/>
          <w:sz w:val="24"/>
          <w:szCs w:val="24"/>
        </w:rPr>
        <w:t>0</w:t>
      </w:r>
      <w:r w:rsidRPr="009B4FC9">
        <w:rPr>
          <w:rFonts w:ascii="Garamond" w:hAnsi="Garamond" w:cs="Times New Roman"/>
          <w:color w:val="000000" w:themeColor="text1"/>
          <w:sz w:val="24"/>
          <w:szCs w:val="24"/>
        </w:rPr>
        <w:t xml:space="preserve"> 000 000 (dhjetë milionë) lekë.</w:t>
      </w:r>
    </w:p>
    <w:p w14:paraId="7636C208" w14:textId="68CE3B7E"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32.</w:t>
      </w:r>
      <w:r w:rsidR="004103AB" w:rsidRPr="009B4FC9">
        <w:rPr>
          <w:rFonts w:ascii="Garamond" w:hAnsi="Garamond" w:cs="Times New Roman"/>
          <w:color w:val="000000" w:themeColor="text1"/>
          <w:sz w:val="24"/>
          <w:szCs w:val="24"/>
        </w:rPr>
        <w:t xml:space="preserve"> </w:t>
      </w:r>
      <w:r w:rsidRPr="009B4FC9">
        <w:rPr>
          <w:rFonts w:ascii="Garamond" w:hAnsi="Garamond" w:cs="Times New Roman"/>
          <w:color w:val="000000" w:themeColor="text1"/>
          <w:sz w:val="24"/>
          <w:szCs w:val="24"/>
        </w:rPr>
        <w:t>Çdo person, që grumbullon, trajton, ricikl</w:t>
      </w:r>
      <w:r w:rsidR="00AC40C2" w:rsidRPr="009B4FC9">
        <w:rPr>
          <w:rFonts w:ascii="Garamond" w:hAnsi="Garamond" w:cs="Times New Roman"/>
          <w:color w:val="000000" w:themeColor="text1"/>
          <w:sz w:val="24"/>
          <w:szCs w:val="24"/>
        </w:rPr>
        <w:t>on apo asgjëson mbetje baterish në kundërshtim me nenin 52</w:t>
      </w:r>
      <w:r w:rsidRPr="009B4FC9">
        <w:rPr>
          <w:rFonts w:ascii="Garamond" w:hAnsi="Garamond" w:cs="Times New Roman"/>
          <w:color w:val="000000" w:themeColor="text1"/>
          <w:sz w:val="24"/>
          <w:szCs w:val="24"/>
        </w:rPr>
        <w:t xml:space="preserve"> t</w:t>
      </w:r>
      <w:r w:rsidR="00AC40C2" w:rsidRPr="009B4FC9">
        <w:rPr>
          <w:rFonts w:ascii="Garamond" w:hAnsi="Garamond" w:cs="Times New Roman"/>
          <w:color w:val="000000" w:themeColor="text1"/>
          <w:sz w:val="24"/>
          <w:szCs w:val="24"/>
        </w:rPr>
        <w:t>ë këtij ligji, dënohet me gjobë</w:t>
      </w:r>
      <w:r w:rsidRPr="009B4FC9">
        <w:rPr>
          <w:rFonts w:ascii="Garamond" w:hAnsi="Garamond" w:cs="Times New Roman"/>
          <w:color w:val="000000" w:themeColor="text1"/>
          <w:sz w:val="24"/>
          <w:szCs w:val="24"/>
        </w:rPr>
        <w:t xml:space="preserve"> në</w:t>
      </w:r>
      <w:r w:rsidR="00DC52C1" w:rsidRPr="009B4FC9">
        <w:rPr>
          <w:rFonts w:ascii="Garamond" w:hAnsi="Garamond" w:cs="Times New Roman"/>
          <w:color w:val="000000" w:themeColor="text1"/>
          <w:sz w:val="24"/>
          <w:szCs w:val="24"/>
        </w:rPr>
        <w:t xml:space="preserve"> vlerën nga </w:t>
      </w:r>
      <w:r w:rsidRPr="009B4FC9">
        <w:rPr>
          <w:rFonts w:ascii="Garamond" w:hAnsi="Garamond" w:cs="Times New Roman"/>
          <w:color w:val="000000" w:themeColor="text1"/>
          <w:sz w:val="24"/>
          <w:szCs w:val="24"/>
        </w:rPr>
        <w:t>5 000 000 (pesë</w:t>
      </w:r>
      <w:r w:rsidR="00AD4C0A" w:rsidRPr="009B4FC9">
        <w:rPr>
          <w:rFonts w:ascii="Garamond" w:hAnsi="Garamond" w:cs="Times New Roman"/>
          <w:color w:val="000000" w:themeColor="text1"/>
          <w:sz w:val="24"/>
          <w:szCs w:val="24"/>
        </w:rPr>
        <w:t xml:space="preserve"> </w:t>
      </w:r>
      <w:r w:rsidRPr="009B4FC9">
        <w:rPr>
          <w:rFonts w:ascii="Garamond" w:hAnsi="Garamond" w:cs="Times New Roman"/>
          <w:color w:val="000000" w:themeColor="text1"/>
          <w:sz w:val="24"/>
          <w:szCs w:val="24"/>
        </w:rPr>
        <w:t>milionë) deri në 10 000 000 (dhjetë milionë) lekë.</w:t>
      </w:r>
    </w:p>
    <w:p w14:paraId="2DBE932F"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33.</w:t>
      </w:r>
      <w:r w:rsidR="004103AB" w:rsidRPr="009B4FC9">
        <w:rPr>
          <w:rFonts w:ascii="Garamond" w:hAnsi="Garamond" w:cs="Times New Roman"/>
          <w:color w:val="000000" w:themeColor="text1"/>
          <w:sz w:val="24"/>
          <w:szCs w:val="24"/>
        </w:rPr>
        <w:t xml:space="preserve"> </w:t>
      </w:r>
      <w:r w:rsidRPr="009B4FC9">
        <w:rPr>
          <w:rFonts w:ascii="Garamond" w:hAnsi="Garamond" w:cs="Times New Roman"/>
          <w:color w:val="000000" w:themeColor="text1"/>
          <w:sz w:val="24"/>
          <w:szCs w:val="24"/>
        </w:rPr>
        <w:t>Çdo person, që grumbullon, trajton, riciklon dhe rikuperon automjete në fund të jet</w:t>
      </w:r>
      <w:r w:rsidR="00AC40C2" w:rsidRPr="009B4FC9">
        <w:rPr>
          <w:rFonts w:ascii="Garamond" w:hAnsi="Garamond" w:cs="Times New Roman"/>
          <w:color w:val="000000" w:themeColor="text1"/>
          <w:sz w:val="24"/>
          <w:szCs w:val="24"/>
        </w:rPr>
        <w:t>ës dhe pjesët përbërëse të tyre në kundërshtim me nenin 53</w:t>
      </w:r>
      <w:r w:rsidRPr="009B4FC9">
        <w:rPr>
          <w:rFonts w:ascii="Garamond" w:hAnsi="Garamond" w:cs="Times New Roman"/>
          <w:color w:val="000000" w:themeColor="text1"/>
          <w:sz w:val="24"/>
          <w:szCs w:val="24"/>
        </w:rPr>
        <w:t xml:space="preserve"> t</w:t>
      </w:r>
      <w:r w:rsidR="00AC40C2" w:rsidRPr="009B4FC9">
        <w:rPr>
          <w:rFonts w:ascii="Garamond" w:hAnsi="Garamond" w:cs="Times New Roman"/>
          <w:color w:val="000000" w:themeColor="text1"/>
          <w:sz w:val="24"/>
          <w:szCs w:val="24"/>
        </w:rPr>
        <w:t>ë këtij ligji, dënohet me gjobë</w:t>
      </w:r>
      <w:r w:rsidRPr="009B4FC9">
        <w:rPr>
          <w:rFonts w:ascii="Garamond" w:hAnsi="Garamond" w:cs="Times New Roman"/>
          <w:color w:val="000000" w:themeColor="text1"/>
          <w:sz w:val="24"/>
          <w:szCs w:val="24"/>
        </w:rPr>
        <w:t xml:space="preserve"> në vlerën nga 5 000 000 (</w:t>
      </w:r>
      <w:r w:rsidR="00DC52C1" w:rsidRPr="009B4FC9">
        <w:rPr>
          <w:rFonts w:ascii="Garamond" w:hAnsi="Garamond" w:cs="Times New Roman"/>
          <w:color w:val="000000" w:themeColor="text1"/>
          <w:sz w:val="24"/>
          <w:szCs w:val="24"/>
        </w:rPr>
        <w:t xml:space="preserve">pesë milionë) deri në </w:t>
      </w:r>
      <w:r w:rsidRPr="009B4FC9">
        <w:rPr>
          <w:rFonts w:ascii="Garamond" w:hAnsi="Garamond" w:cs="Times New Roman"/>
          <w:color w:val="000000" w:themeColor="text1"/>
          <w:sz w:val="24"/>
          <w:szCs w:val="24"/>
        </w:rPr>
        <w:t>10</w:t>
      </w:r>
      <w:r w:rsidR="00835830" w:rsidRPr="009B4FC9">
        <w:rPr>
          <w:rFonts w:ascii="Garamond" w:hAnsi="Garamond" w:cs="Times New Roman"/>
          <w:color w:val="000000" w:themeColor="text1"/>
          <w:sz w:val="24"/>
          <w:szCs w:val="24"/>
        </w:rPr>
        <w:t xml:space="preserve"> 000 000 (dhjetë milionë) lekë.</w:t>
      </w:r>
    </w:p>
    <w:p w14:paraId="032149AB"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34.</w:t>
      </w:r>
      <w:r w:rsidR="004103AB" w:rsidRPr="009B4FC9">
        <w:rPr>
          <w:rFonts w:ascii="Garamond" w:hAnsi="Garamond" w:cs="Times New Roman"/>
          <w:color w:val="000000" w:themeColor="text1"/>
          <w:sz w:val="24"/>
          <w:szCs w:val="24"/>
        </w:rPr>
        <w:t xml:space="preserve"> </w:t>
      </w:r>
      <w:r w:rsidRPr="009B4FC9">
        <w:rPr>
          <w:rFonts w:ascii="Garamond" w:hAnsi="Garamond" w:cs="Times New Roman"/>
          <w:color w:val="000000" w:themeColor="text1"/>
          <w:sz w:val="24"/>
          <w:szCs w:val="24"/>
        </w:rPr>
        <w:t>Çdo person, që hedh në treg paji</w:t>
      </w:r>
      <w:r w:rsidR="00AC40C2" w:rsidRPr="009B4FC9">
        <w:rPr>
          <w:rFonts w:ascii="Garamond" w:hAnsi="Garamond" w:cs="Times New Roman"/>
          <w:color w:val="000000" w:themeColor="text1"/>
          <w:sz w:val="24"/>
          <w:szCs w:val="24"/>
        </w:rPr>
        <w:t>sje elektrike dhe elektronike në kundërshtim me nenin 54</w:t>
      </w:r>
      <w:r w:rsidRPr="009B4FC9">
        <w:rPr>
          <w:rFonts w:ascii="Garamond" w:hAnsi="Garamond" w:cs="Times New Roman"/>
          <w:color w:val="000000" w:themeColor="text1"/>
          <w:sz w:val="24"/>
          <w:szCs w:val="24"/>
        </w:rPr>
        <w:t xml:space="preserve"> t</w:t>
      </w:r>
      <w:r w:rsidR="00AC40C2" w:rsidRPr="009B4FC9">
        <w:rPr>
          <w:rFonts w:ascii="Garamond" w:hAnsi="Garamond" w:cs="Times New Roman"/>
          <w:color w:val="000000" w:themeColor="text1"/>
          <w:sz w:val="24"/>
          <w:szCs w:val="24"/>
        </w:rPr>
        <w:t>ë këtij ligji, dënohet me gjobë</w:t>
      </w:r>
      <w:r w:rsidRPr="009B4FC9">
        <w:rPr>
          <w:rFonts w:ascii="Garamond" w:hAnsi="Garamond" w:cs="Times New Roman"/>
          <w:color w:val="000000" w:themeColor="text1"/>
          <w:sz w:val="24"/>
          <w:szCs w:val="24"/>
        </w:rPr>
        <w:t xml:space="preserve"> në vlerën nga 3 000 000 (tre milionë) deri në 6 000 000 (gjashtë milionë) lekë. </w:t>
      </w:r>
    </w:p>
    <w:p w14:paraId="2F13E590"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35.</w:t>
      </w:r>
      <w:r w:rsidR="004103AB" w:rsidRPr="009B4FC9">
        <w:rPr>
          <w:rFonts w:ascii="Garamond" w:hAnsi="Garamond" w:cs="Times New Roman"/>
          <w:color w:val="000000" w:themeColor="text1"/>
          <w:sz w:val="24"/>
          <w:szCs w:val="24"/>
        </w:rPr>
        <w:t xml:space="preserve"> </w:t>
      </w:r>
      <w:r w:rsidRPr="009B4FC9">
        <w:rPr>
          <w:rFonts w:ascii="Garamond" w:hAnsi="Garamond" w:cs="Times New Roman"/>
          <w:color w:val="000000" w:themeColor="text1"/>
          <w:sz w:val="24"/>
          <w:szCs w:val="24"/>
        </w:rPr>
        <w:t>Çdo person, që grumbullon, asgjëson, transporton dhe trajton mbetjet e pajisje</w:t>
      </w:r>
      <w:r w:rsidR="00634ACE" w:rsidRPr="009B4FC9">
        <w:rPr>
          <w:rFonts w:ascii="Garamond" w:hAnsi="Garamond" w:cs="Times New Roman"/>
          <w:color w:val="000000" w:themeColor="text1"/>
          <w:sz w:val="24"/>
          <w:szCs w:val="24"/>
        </w:rPr>
        <w:t>ve elektrike dhe elektronike në kundërshtim me nenin 54</w:t>
      </w:r>
      <w:r w:rsidRPr="009B4FC9">
        <w:rPr>
          <w:rFonts w:ascii="Garamond" w:hAnsi="Garamond" w:cs="Times New Roman"/>
          <w:color w:val="000000" w:themeColor="text1"/>
          <w:sz w:val="24"/>
          <w:szCs w:val="24"/>
        </w:rPr>
        <w:t xml:space="preserve"> të këtij ligji, dënohet me gjobë në vlerën nga 3 000 000 (tre milionë) deri në 6 000 000 (gjashtë milionë) lekë.</w:t>
      </w:r>
    </w:p>
    <w:p w14:paraId="295A80E2"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36.</w:t>
      </w:r>
      <w:r w:rsidR="004103AB" w:rsidRPr="009B4FC9">
        <w:rPr>
          <w:rFonts w:ascii="Garamond" w:hAnsi="Garamond" w:cs="Times New Roman"/>
          <w:color w:val="000000" w:themeColor="text1"/>
          <w:sz w:val="24"/>
          <w:szCs w:val="24"/>
        </w:rPr>
        <w:t xml:space="preserve"> </w:t>
      </w:r>
      <w:r w:rsidRPr="009B4FC9">
        <w:rPr>
          <w:rFonts w:ascii="Garamond" w:hAnsi="Garamond" w:cs="Times New Roman"/>
          <w:color w:val="000000" w:themeColor="text1"/>
          <w:sz w:val="24"/>
          <w:szCs w:val="24"/>
        </w:rPr>
        <w:t>Çdo perso</w:t>
      </w:r>
      <w:r w:rsidR="00634ACE" w:rsidRPr="009B4FC9">
        <w:rPr>
          <w:rFonts w:ascii="Garamond" w:hAnsi="Garamond" w:cs="Times New Roman"/>
          <w:color w:val="000000" w:themeColor="text1"/>
          <w:sz w:val="24"/>
          <w:szCs w:val="24"/>
        </w:rPr>
        <w:t>n, që trajton mbetjet spitalore në kundërshtim me nenin 55</w:t>
      </w:r>
      <w:r w:rsidRPr="009B4FC9">
        <w:rPr>
          <w:rFonts w:ascii="Garamond" w:hAnsi="Garamond" w:cs="Times New Roman"/>
          <w:color w:val="000000" w:themeColor="text1"/>
          <w:sz w:val="24"/>
          <w:szCs w:val="24"/>
        </w:rPr>
        <w:t xml:space="preserve"> të këtij l</w:t>
      </w:r>
      <w:r w:rsidR="00634ACE" w:rsidRPr="009B4FC9">
        <w:rPr>
          <w:rFonts w:ascii="Garamond" w:hAnsi="Garamond" w:cs="Times New Roman"/>
          <w:color w:val="000000" w:themeColor="text1"/>
          <w:sz w:val="24"/>
          <w:szCs w:val="24"/>
        </w:rPr>
        <w:t>igji, dënohet me gjobë</w:t>
      </w:r>
      <w:r w:rsidRPr="009B4FC9">
        <w:rPr>
          <w:rFonts w:ascii="Garamond" w:hAnsi="Garamond" w:cs="Times New Roman"/>
          <w:color w:val="000000" w:themeColor="text1"/>
          <w:sz w:val="24"/>
          <w:szCs w:val="24"/>
        </w:rPr>
        <w:t xml:space="preserve"> në vlerën nga 6 000 </w:t>
      </w:r>
      <w:r w:rsidR="00634ACE" w:rsidRPr="009B4FC9">
        <w:rPr>
          <w:rFonts w:ascii="Garamond" w:hAnsi="Garamond" w:cs="Times New Roman"/>
          <w:color w:val="000000" w:themeColor="text1"/>
          <w:sz w:val="24"/>
          <w:szCs w:val="24"/>
        </w:rPr>
        <w:t xml:space="preserve">000 (gjashtë milionë) deri në </w:t>
      </w:r>
      <w:r w:rsidRPr="009B4FC9">
        <w:rPr>
          <w:rFonts w:ascii="Garamond" w:hAnsi="Garamond" w:cs="Times New Roman"/>
          <w:color w:val="000000" w:themeColor="text1"/>
          <w:sz w:val="24"/>
          <w:szCs w:val="24"/>
        </w:rPr>
        <w:t>10 000 000 (dhjetë milionë) lekë.</w:t>
      </w:r>
    </w:p>
    <w:p w14:paraId="100F3818" w14:textId="68F5BE81"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lastRenderedPageBreak/>
        <w:t>37.</w:t>
      </w:r>
      <w:r w:rsidR="004103AB" w:rsidRPr="009B4FC9">
        <w:rPr>
          <w:rFonts w:ascii="Garamond" w:hAnsi="Garamond" w:cs="Times New Roman"/>
          <w:color w:val="000000" w:themeColor="text1"/>
          <w:sz w:val="24"/>
          <w:szCs w:val="24"/>
        </w:rPr>
        <w:t xml:space="preserve"> </w:t>
      </w:r>
      <w:r w:rsidRPr="009B4FC9">
        <w:rPr>
          <w:rFonts w:ascii="Garamond" w:hAnsi="Garamond" w:cs="Times New Roman"/>
          <w:color w:val="000000" w:themeColor="text1"/>
          <w:sz w:val="24"/>
          <w:szCs w:val="24"/>
        </w:rPr>
        <w:t>Çdo person, që eliminon ose/përdor në</w:t>
      </w:r>
      <w:r w:rsidR="00634ACE" w:rsidRPr="009B4FC9">
        <w:rPr>
          <w:rFonts w:ascii="Garamond" w:hAnsi="Garamond" w:cs="Times New Roman"/>
          <w:color w:val="000000" w:themeColor="text1"/>
          <w:sz w:val="24"/>
          <w:szCs w:val="24"/>
        </w:rPr>
        <w:t>nproduktet me origjinë shtazore</w:t>
      </w:r>
      <w:r w:rsidRPr="009B4FC9">
        <w:rPr>
          <w:rFonts w:ascii="Garamond" w:hAnsi="Garamond" w:cs="Times New Roman"/>
          <w:color w:val="000000" w:themeColor="text1"/>
          <w:sz w:val="24"/>
          <w:szCs w:val="24"/>
        </w:rPr>
        <w:t xml:space="preserve"> në</w:t>
      </w:r>
      <w:r w:rsidR="00AD4C0A" w:rsidRPr="009B4FC9">
        <w:rPr>
          <w:rFonts w:ascii="Garamond" w:hAnsi="Garamond" w:cs="Times New Roman"/>
          <w:color w:val="000000" w:themeColor="text1"/>
          <w:sz w:val="24"/>
          <w:szCs w:val="24"/>
        </w:rPr>
        <w:t xml:space="preserve"> </w:t>
      </w:r>
      <w:r w:rsidRPr="009B4FC9">
        <w:rPr>
          <w:rFonts w:ascii="Garamond" w:hAnsi="Garamond" w:cs="Times New Roman"/>
          <w:color w:val="000000" w:themeColor="text1"/>
          <w:sz w:val="24"/>
          <w:szCs w:val="24"/>
        </w:rPr>
        <w:t>kundërshtim me nenin 56 t</w:t>
      </w:r>
      <w:r w:rsidR="00634ACE" w:rsidRPr="009B4FC9">
        <w:rPr>
          <w:rFonts w:ascii="Garamond" w:hAnsi="Garamond" w:cs="Times New Roman"/>
          <w:color w:val="000000" w:themeColor="text1"/>
          <w:sz w:val="24"/>
          <w:szCs w:val="24"/>
        </w:rPr>
        <w:t>ë këtij ligji, dënohet me gjobë</w:t>
      </w:r>
      <w:r w:rsidRPr="009B4FC9">
        <w:rPr>
          <w:rFonts w:ascii="Garamond" w:hAnsi="Garamond" w:cs="Times New Roman"/>
          <w:color w:val="000000" w:themeColor="text1"/>
          <w:sz w:val="24"/>
          <w:szCs w:val="24"/>
        </w:rPr>
        <w:t xml:space="preserve"> në </w:t>
      </w:r>
      <w:r w:rsidR="00225EC0" w:rsidRPr="009B4FC9">
        <w:rPr>
          <w:rFonts w:ascii="Garamond" w:hAnsi="Garamond" w:cs="Times New Roman"/>
          <w:color w:val="000000" w:themeColor="text1"/>
          <w:sz w:val="24"/>
          <w:szCs w:val="24"/>
        </w:rPr>
        <w:t xml:space="preserve">vlerën nga </w:t>
      </w:r>
      <w:r w:rsidRPr="009B4FC9">
        <w:rPr>
          <w:rFonts w:ascii="Garamond" w:hAnsi="Garamond" w:cs="Times New Roman"/>
          <w:color w:val="000000" w:themeColor="text1"/>
          <w:sz w:val="24"/>
          <w:szCs w:val="24"/>
        </w:rPr>
        <w:t>3 000 000 (tre milionë) deri në 5 000 000 (pesë milionë) lekë.</w:t>
      </w:r>
    </w:p>
    <w:p w14:paraId="32E7A9F7"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38.</w:t>
      </w:r>
      <w:r w:rsidR="004103AB" w:rsidRPr="009B4FC9">
        <w:rPr>
          <w:rFonts w:ascii="Garamond" w:hAnsi="Garamond" w:cs="Times New Roman"/>
          <w:color w:val="000000" w:themeColor="text1"/>
          <w:sz w:val="24"/>
          <w:szCs w:val="24"/>
        </w:rPr>
        <w:t xml:space="preserve"> </w:t>
      </w:r>
      <w:r w:rsidRPr="009B4FC9">
        <w:rPr>
          <w:rFonts w:ascii="Garamond" w:hAnsi="Garamond" w:cs="Times New Roman"/>
          <w:color w:val="000000" w:themeColor="text1"/>
          <w:sz w:val="24"/>
          <w:szCs w:val="24"/>
        </w:rPr>
        <w:t>Çdo person, që angazhohet në men</w:t>
      </w:r>
      <w:r w:rsidR="00634ACE" w:rsidRPr="009B4FC9">
        <w:rPr>
          <w:rFonts w:ascii="Garamond" w:hAnsi="Garamond" w:cs="Times New Roman"/>
          <w:color w:val="000000" w:themeColor="text1"/>
          <w:sz w:val="24"/>
          <w:szCs w:val="24"/>
        </w:rPr>
        <w:t>axhimin e mbetjeve nga ndërtimi në kundërshtim me nenin 57</w:t>
      </w:r>
      <w:r w:rsidRPr="009B4FC9">
        <w:rPr>
          <w:rFonts w:ascii="Garamond" w:hAnsi="Garamond" w:cs="Times New Roman"/>
          <w:color w:val="000000" w:themeColor="text1"/>
          <w:sz w:val="24"/>
          <w:szCs w:val="24"/>
        </w:rPr>
        <w:t xml:space="preserve"> t</w:t>
      </w:r>
      <w:r w:rsidR="00634ACE" w:rsidRPr="009B4FC9">
        <w:rPr>
          <w:rFonts w:ascii="Garamond" w:hAnsi="Garamond" w:cs="Times New Roman"/>
          <w:color w:val="000000" w:themeColor="text1"/>
          <w:sz w:val="24"/>
          <w:szCs w:val="24"/>
        </w:rPr>
        <w:t>ë këtij ligji, dënohet me gjobë</w:t>
      </w:r>
      <w:r w:rsidRPr="009B4FC9">
        <w:rPr>
          <w:rFonts w:ascii="Garamond" w:hAnsi="Garamond" w:cs="Times New Roman"/>
          <w:color w:val="000000" w:themeColor="text1"/>
          <w:sz w:val="24"/>
          <w:szCs w:val="24"/>
        </w:rPr>
        <w:t xml:space="preserve"> në vlerën</w:t>
      </w:r>
      <w:r w:rsidR="00225EC0" w:rsidRPr="009B4FC9">
        <w:rPr>
          <w:rFonts w:ascii="Garamond" w:hAnsi="Garamond" w:cs="Times New Roman"/>
          <w:color w:val="000000" w:themeColor="text1"/>
          <w:sz w:val="24"/>
          <w:szCs w:val="24"/>
        </w:rPr>
        <w:t xml:space="preserve"> nga </w:t>
      </w:r>
      <w:r w:rsidRPr="009B4FC9">
        <w:rPr>
          <w:rFonts w:ascii="Garamond" w:hAnsi="Garamond" w:cs="Times New Roman"/>
          <w:color w:val="000000" w:themeColor="text1"/>
          <w:sz w:val="24"/>
          <w:szCs w:val="24"/>
        </w:rPr>
        <w:t>5 000 000 (pesë milionë) deri në 10 000 000 (dhjetë milionë) lekë.</w:t>
      </w:r>
    </w:p>
    <w:p w14:paraId="7C7039E0" w14:textId="29D363F5"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39.</w:t>
      </w:r>
      <w:r w:rsidR="004103AB" w:rsidRPr="009B4FC9">
        <w:rPr>
          <w:rFonts w:ascii="Garamond" w:hAnsi="Garamond" w:cs="Times New Roman"/>
          <w:color w:val="000000" w:themeColor="text1"/>
          <w:sz w:val="24"/>
          <w:szCs w:val="24"/>
        </w:rPr>
        <w:t xml:space="preserve"> </w:t>
      </w:r>
      <w:r w:rsidRPr="009B4FC9">
        <w:rPr>
          <w:rFonts w:ascii="Garamond" w:hAnsi="Garamond" w:cs="Times New Roman"/>
          <w:color w:val="000000" w:themeColor="text1"/>
          <w:sz w:val="24"/>
          <w:szCs w:val="24"/>
        </w:rPr>
        <w:t>Çdo person, që angazhohet në menaxhimin e</w:t>
      </w:r>
      <w:r w:rsidR="00AD4C0A" w:rsidRPr="009B4FC9">
        <w:rPr>
          <w:rFonts w:ascii="Garamond" w:hAnsi="Garamond" w:cs="Times New Roman"/>
          <w:color w:val="000000" w:themeColor="text1"/>
          <w:sz w:val="24"/>
          <w:szCs w:val="24"/>
        </w:rPr>
        <w:t xml:space="preserve"> </w:t>
      </w:r>
      <w:r w:rsidRPr="009B4FC9">
        <w:rPr>
          <w:rFonts w:ascii="Garamond" w:hAnsi="Garamond" w:cs="Times New Roman"/>
          <w:color w:val="000000" w:themeColor="text1"/>
          <w:sz w:val="24"/>
          <w:szCs w:val="24"/>
        </w:rPr>
        <w:t>mbetjeve nga i</w:t>
      </w:r>
      <w:r w:rsidR="00634ACE" w:rsidRPr="009B4FC9">
        <w:rPr>
          <w:rFonts w:ascii="Garamond" w:hAnsi="Garamond" w:cs="Times New Roman"/>
          <w:color w:val="000000" w:themeColor="text1"/>
          <w:sz w:val="24"/>
          <w:szCs w:val="24"/>
        </w:rPr>
        <w:t xml:space="preserve">ndustria e </w:t>
      </w:r>
      <w:r w:rsidR="00B738C5" w:rsidRPr="009B4FC9">
        <w:rPr>
          <w:rFonts w:ascii="Garamond" w:hAnsi="Garamond" w:cs="Times New Roman"/>
          <w:color w:val="000000" w:themeColor="text1"/>
          <w:sz w:val="24"/>
          <w:szCs w:val="24"/>
        </w:rPr>
        <w:t>dyoksidit</w:t>
      </w:r>
      <w:r w:rsidR="00634ACE" w:rsidRPr="009B4FC9">
        <w:rPr>
          <w:rFonts w:ascii="Garamond" w:hAnsi="Garamond" w:cs="Times New Roman"/>
          <w:color w:val="000000" w:themeColor="text1"/>
          <w:sz w:val="24"/>
          <w:szCs w:val="24"/>
        </w:rPr>
        <w:t xml:space="preserve"> të titanit në kundërshtim me nenin 58</w:t>
      </w:r>
      <w:r w:rsidRPr="009B4FC9">
        <w:rPr>
          <w:rFonts w:ascii="Garamond" w:hAnsi="Garamond" w:cs="Times New Roman"/>
          <w:color w:val="000000" w:themeColor="text1"/>
          <w:sz w:val="24"/>
          <w:szCs w:val="24"/>
        </w:rPr>
        <w:t xml:space="preserve"> t</w:t>
      </w:r>
      <w:r w:rsidR="00634ACE" w:rsidRPr="009B4FC9">
        <w:rPr>
          <w:rFonts w:ascii="Garamond" w:hAnsi="Garamond" w:cs="Times New Roman"/>
          <w:color w:val="000000" w:themeColor="text1"/>
          <w:sz w:val="24"/>
          <w:szCs w:val="24"/>
        </w:rPr>
        <w:t>ë këtij ligji, dënohet me gjobë</w:t>
      </w:r>
      <w:r w:rsidRPr="009B4FC9">
        <w:rPr>
          <w:rFonts w:ascii="Garamond" w:hAnsi="Garamond" w:cs="Times New Roman"/>
          <w:color w:val="000000" w:themeColor="text1"/>
          <w:sz w:val="24"/>
          <w:szCs w:val="24"/>
        </w:rPr>
        <w:t xml:space="preserve"> në vlerën nga 5 000 000 (pesë milionë) deri në 10 000 000 (dhjetë milionë) lekë.</w:t>
      </w:r>
    </w:p>
    <w:p w14:paraId="78693BB6"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40.</w:t>
      </w:r>
      <w:r w:rsidR="004103AB" w:rsidRPr="009B4FC9">
        <w:rPr>
          <w:rFonts w:ascii="Garamond" w:hAnsi="Garamond" w:cs="Times New Roman"/>
          <w:color w:val="000000" w:themeColor="text1"/>
          <w:sz w:val="24"/>
          <w:szCs w:val="24"/>
        </w:rPr>
        <w:t xml:space="preserve"> </w:t>
      </w:r>
      <w:r w:rsidRPr="009B4FC9">
        <w:rPr>
          <w:rFonts w:ascii="Garamond" w:hAnsi="Garamond" w:cs="Times New Roman"/>
          <w:color w:val="000000" w:themeColor="text1"/>
          <w:sz w:val="24"/>
          <w:szCs w:val="24"/>
        </w:rPr>
        <w:t>Çdo person, që angazhohet në menaxhimin e mbetjeve nga anijet dhe nga ngarkesat e anij</w:t>
      </w:r>
      <w:r w:rsidR="00634ACE" w:rsidRPr="009B4FC9">
        <w:rPr>
          <w:rFonts w:ascii="Garamond" w:hAnsi="Garamond" w:cs="Times New Roman"/>
          <w:color w:val="000000" w:themeColor="text1"/>
          <w:sz w:val="24"/>
          <w:szCs w:val="24"/>
        </w:rPr>
        <w:t>eve, në kundërshtim me nenin 59</w:t>
      </w:r>
      <w:r w:rsidRPr="009B4FC9">
        <w:rPr>
          <w:rFonts w:ascii="Garamond" w:hAnsi="Garamond" w:cs="Times New Roman"/>
          <w:color w:val="000000" w:themeColor="text1"/>
          <w:sz w:val="24"/>
          <w:szCs w:val="24"/>
        </w:rPr>
        <w:t xml:space="preserve"> t</w:t>
      </w:r>
      <w:r w:rsidR="00634ACE" w:rsidRPr="009B4FC9">
        <w:rPr>
          <w:rFonts w:ascii="Garamond" w:hAnsi="Garamond" w:cs="Times New Roman"/>
          <w:color w:val="000000" w:themeColor="text1"/>
          <w:sz w:val="24"/>
          <w:szCs w:val="24"/>
        </w:rPr>
        <w:t>ë këtij ligji, dënohet me gjobë</w:t>
      </w:r>
      <w:r w:rsidRPr="009B4FC9">
        <w:rPr>
          <w:rFonts w:ascii="Garamond" w:hAnsi="Garamond" w:cs="Times New Roman"/>
          <w:color w:val="000000" w:themeColor="text1"/>
          <w:sz w:val="24"/>
          <w:szCs w:val="24"/>
        </w:rPr>
        <w:t xml:space="preserve"> në vlerën nga 5 000 000 (pesë milionë) deri në 10 000 000 (dhjetë milionë) lekë.</w:t>
      </w:r>
    </w:p>
    <w:p w14:paraId="7824A056"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41.</w:t>
      </w:r>
      <w:r w:rsidR="004103AB" w:rsidRPr="009B4FC9">
        <w:rPr>
          <w:rFonts w:ascii="Garamond" w:hAnsi="Garamond" w:cs="Times New Roman"/>
          <w:color w:val="000000" w:themeColor="text1"/>
          <w:sz w:val="24"/>
          <w:szCs w:val="24"/>
        </w:rPr>
        <w:t xml:space="preserve"> </w:t>
      </w:r>
      <w:r w:rsidRPr="009B4FC9">
        <w:rPr>
          <w:rFonts w:ascii="Garamond" w:hAnsi="Garamond" w:cs="Times New Roman"/>
          <w:color w:val="000000" w:themeColor="text1"/>
          <w:sz w:val="24"/>
          <w:szCs w:val="24"/>
        </w:rPr>
        <w:t>Çdo person</w:t>
      </w:r>
      <w:r w:rsidR="00634ACE" w:rsidRPr="009B4FC9">
        <w:rPr>
          <w:rFonts w:ascii="Garamond" w:hAnsi="Garamond" w:cs="Times New Roman"/>
          <w:color w:val="000000" w:themeColor="text1"/>
          <w:sz w:val="24"/>
          <w:szCs w:val="24"/>
        </w:rPr>
        <w:t>, që riciklon gomat e përdorura në kundërshtim me nenin 60</w:t>
      </w:r>
      <w:r w:rsidRPr="009B4FC9">
        <w:rPr>
          <w:rFonts w:ascii="Garamond" w:hAnsi="Garamond" w:cs="Times New Roman"/>
          <w:color w:val="000000" w:themeColor="text1"/>
          <w:sz w:val="24"/>
          <w:szCs w:val="24"/>
        </w:rPr>
        <w:t xml:space="preserve"> t</w:t>
      </w:r>
      <w:r w:rsidR="00634ACE" w:rsidRPr="009B4FC9">
        <w:rPr>
          <w:rFonts w:ascii="Garamond" w:hAnsi="Garamond" w:cs="Times New Roman"/>
          <w:color w:val="000000" w:themeColor="text1"/>
          <w:sz w:val="24"/>
          <w:szCs w:val="24"/>
        </w:rPr>
        <w:t>ë këtij ligji, dënohet me gjobë</w:t>
      </w:r>
      <w:r w:rsidRPr="009B4FC9">
        <w:rPr>
          <w:rFonts w:ascii="Garamond" w:hAnsi="Garamond" w:cs="Times New Roman"/>
          <w:color w:val="000000" w:themeColor="text1"/>
          <w:sz w:val="24"/>
          <w:szCs w:val="24"/>
        </w:rPr>
        <w:t xml:space="preserve"> në vlerën nga 3 000 000 (tre milionë) deri në 4 000 000 (katër milionë) lekë.</w:t>
      </w:r>
    </w:p>
    <w:p w14:paraId="302800C0"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42.</w:t>
      </w:r>
      <w:r w:rsidR="004103AB" w:rsidRPr="009B4FC9">
        <w:rPr>
          <w:rFonts w:ascii="Garamond" w:hAnsi="Garamond" w:cs="Times New Roman"/>
          <w:color w:val="000000" w:themeColor="text1"/>
          <w:sz w:val="24"/>
          <w:szCs w:val="24"/>
        </w:rPr>
        <w:t xml:space="preserve"> </w:t>
      </w:r>
      <w:r w:rsidRPr="009B4FC9">
        <w:rPr>
          <w:rFonts w:ascii="Garamond" w:hAnsi="Garamond" w:cs="Times New Roman"/>
          <w:color w:val="000000" w:themeColor="text1"/>
          <w:sz w:val="24"/>
          <w:szCs w:val="24"/>
        </w:rPr>
        <w:t>Çdo p</w:t>
      </w:r>
      <w:r w:rsidR="00634ACE" w:rsidRPr="009B4FC9">
        <w:rPr>
          <w:rFonts w:ascii="Garamond" w:hAnsi="Garamond" w:cs="Times New Roman"/>
          <w:color w:val="000000" w:themeColor="text1"/>
          <w:sz w:val="24"/>
          <w:szCs w:val="24"/>
        </w:rPr>
        <w:t>erson, që djeg mbetjet e gomave në kundërshtim me nenin 60</w:t>
      </w:r>
      <w:r w:rsidRPr="009B4FC9">
        <w:rPr>
          <w:rFonts w:ascii="Garamond" w:hAnsi="Garamond" w:cs="Times New Roman"/>
          <w:color w:val="000000" w:themeColor="text1"/>
          <w:sz w:val="24"/>
          <w:szCs w:val="24"/>
        </w:rPr>
        <w:t xml:space="preserve"> të këtij ligj</w:t>
      </w:r>
      <w:r w:rsidR="00634ACE" w:rsidRPr="009B4FC9">
        <w:rPr>
          <w:rFonts w:ascii="Garamond" w:hAnsi="Garamond" w:cs="Times New Roman"/>
          <w:color w:val="000000" w:themeColor="text1"/>
          <w:sz w:val="24"/>
          <w:szCs w:val="24"/>
        </w:rPr>
        <w:t>i, dënohet me gjobë</w:t>
      </w:r>
      <w:r w:rsidRPr="009B4FC9">
        <w:rPr>
          <w:rFonts w:ascii="Garamond" w:hAnsi="Garamond" w:cs="Times New Roman"/>
          <w:color w:val="000000" w:themeColor="text1"/>
          <w:sz w:val="24"/>
          <w:szCs w:val="24"/>
        </w:rPr>
        <w:t xml:space="preserve"> në vlerën nga 3 000 000 (tre milionë) deri në 4 000 000 (katër milionë) lekë. </w:t>
      </w:r>
    </w:p>
    <w:p w14:paraId="09B182D2" w14:textId="1629BA48"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43.</w:t>
      </w:r>
      <w:r w:rsidR="004103AB" w:rsidRPr="009B4FC9">
        <w:rPr>
          <w:rFonts w:ascii="Garamond" w:hAnsi="Garamond" w:cs="Times New Roman"/>
          <w:color w:val="000000" w:themeColor="text1"/>
          <w:sz w:val="24"/>
          <w:szCs w:val="24"/>
        </w:rPr>
        <w:t xml:space="preserve"> </w:t>
      </w:r>
      <w:r w:rsidRPr="009B4FC9">
        <w:rPr>
          <w:rFonts w:ascii="Garamond" w:hAnsi="Garamond" w:cs="Times New Roman"/>
          <w:color w:val="000000" w:themeColor="text1"/>
          <w:sz w:val="24"/>
          <w:szCs w:val="24"/>
        </w:rPr>
        <w:t xml:space="preserve">Çdo person, që operon një </w:t>
      </w:r>
      <w:r w:rsidRPr="009B4FC9">
        <w:rPr>
          <w:rFonts w:ascii="Garamond" w:hAnsi="Garamond" w:cs="Times New Roman"/>
          <w:i/>
          <w:color w:val="000000" w:themeColor="text1"/>
          <w:sz w:val="24"/>
          <w:szCs w:val="24"/>
        </w:rPr>
        <w:t>landfill</w:t>
      </w:r>
      <w:r w:rsidRPr="009B4FC9">
        <w:rPr>
          <w:rFonts w:ascii="Garamond" w:hAnsi="Garamond" w:cs="Times New Roman"/>
          <w:color w:val="000000" w:themeColor="text1"/>
          <w:sz w:val="24"/>
          <w:szCs w:val="24"/>
        </w:rPr>
        <w:t xml:space="preserve"> dhe që asgjëson në </w:t>
      </w:r>
      <w:r w:rsidRPr="009B4FC9">
        <w:rPr>
          <w:rFonts w:ascii="Garamond" w:hAnsi="Garamond" w:cs="Times New Roman"/>
          <w:i/>
          <w:color w:val="000000" w:themeColor="text1"/>
          <w:sz w:val="24"/>
          <w:szCs w:val="24"/>
        </w:rPr>
        <w:t>landfill</w:t>
      </w:r>
      <w:r w:rsidRPr="009B4FC9">
        <w:rPr>
          <w:rFonts w:ascii="Garamond" w:hAnsi="Garamond" w:cs="Times New Roman"/>
          <w:color w:val="000000" w:themeColor="text1"/>
          <w:sz w:val="24"/>
          <w:szCs w:val="24"/>
        </w:rPr>
        <w:t xml:space="preserve"> mbetje që nuk lejohet të trajtohen në atë kategori </w:t>
      </w:r>
      <w:r w:rsidRPr="009B4FC9">
        <w:rPr>
          <w:rFonts w:ascii="Garamond" w:hAnsi="Garamond" w:cs="Times New Roman"/>
          <w:i/>
          <w:color w:val="000000" w:themeColor="text1"/>
          <w:sz w:val="24"/>
          <w:szCs w:val="24"/>
        </w:rPr>
        <w:t>landfill</w:t>
      </w:r>
      <w:r w:rsidRPr="009B4FC9">
        <w:rPr>
          <w:rFonts w:ascii="Garamond" w:hAnsi="Garamond" w:cs="Times New Roman"/>
          <w:color w:val="000000" w:themeColor="text1"/>
          <w:sz w:val="24"/>
          <w:szCs w:val="24"/>
        </w:rPr>
        <w:t xml:space="preserve">-i, të përcaktuar sipas nenit </w:t>
      </w:r>
      <w:r w:rsidR="00634ACE" w:rsidRPr="009B4FC9">
        <w:rPr>
          <w:rFonts w:ascii="Garamond" w:hAnsi="Garamond" w:cs="Times New Roman"/>
          <w:color w:val="000000" w:themeColor="text1"/>
          <w:sz w:val="24"/>
          <w:szCs w:val="24"/>
        </w:rPr>
        <w:t>34</w:t>
      </w:r>
      <w:r w:rsidRPr="009B4FC9">
        <w:rPr>
          <w:rFonts w:ascii="Garamond" w:hAnsi="Garamond" w:cs="Times New Roman"/>
          <w:color w:val="000000" w:themeColor="text1"/>
          <w:sz w:val="24"/>
          <w:szCs w:val="24"/>
        </w:rPr>
        <w:t xml:space="preserve"> t</w:t>
      </w:r>
      <w:r w:rsidR="00634ACE" w:rsidRPr="009B4FC9">
        <w:rPr>
          <w:rFonts w:ascii="Garamond" w:hAnsi="Garamond" w:cs="Times New Roman"/>
          <w:color w:val="000000" w:themeColor="text1"/>
          <w:sz w:val="24"/>
          <w:szCs w:val="24"/>
        </w:rPr>
        <w:t>ë këtij ligji, dënohet me gjobë</w:t>
      </w:r>
      <w:r w:rsidRPr="009B4FC9">
        <w:rPr>
          <w:rFonts w:ascii="Garamond" w:hAnsi="Garamond" w:cs="Times New Roman"/>
          <w:color w:val="000000" w:themeColor="text1"/>
          <w:sz w:val="24"/>
          <w:szCs w:val="24"/>
        </w:rPr>
        <w:t xml:space="preserve"> në vlerën nga 2 000 000 (dy milionë) deri në</w:t>
      </w:r>
      <w:r w:rsidR="00AD4C0A" w:rsidRPr="009B4FC9">
        <w:rPr>
          <w:rFonts w:ascii="Garamond" w:hAnsi="Garamond" w:cs="Times New Roman"/>
          <w:color w:val="000000" w:themeColor="text1"/>
          <w:sz w:val="24"/>
          <w:szCs w:val="24"/>
        </w:rPr>
        <w:t xml:space="preserve"> </w:t>
      </w:r>
      <w:r w:rsidRPr="009B4FC9">
        <w:rPr>
          <w:rFonts w:ascii="Garamond" w:hAnsi="Garamond" w:cs="Times New Roman"/>
          <w:color w:val="000000" w:themeColor="text1"/>
          <w:sz w:val="24"/>
          <w:szCs w:val="24"/>
        </w:rPr>
        <w:t xml:space="preserve">4 000 000 (katër milionë) lekë. </w:t>
      </w:r>
    </w:p>
    <w:p w14:paraId="79F4672F"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44.</w:t>
      </w:r>
      <w:r w:rsidR="004103AB" w:rsidRPr="009B4FC9">
        <w:rPr>
          <w:rFonts w:ascii="Garamond" w:hAnsi="Garamond" w:cs="Times New Roman"/>
          <w:color w:val="000000" w:themeColor="text1"/>
          <w:sz w:val="24"/>
          <w:szCs w:val="24"/>
        </w:rPr>
        <w:t xml:space="preserve"> </w:t>
      </w:r>
      <w:r w:rsidRPr="009B4FC9">
        <w:rPr>
          <w:rFonts w:ascii="Garamond" w:hAnsi="Garamond" w:cs="Times New Roman"/>
          <w:color w:val="000000" w:themeColor="text1"/>
          <w:sz w:val="24"/>
          <w:szCs w:val="24"/>
        </w:rPr>
        <w:t xml:space="preserve">Çdo person, që operon një </w:t>
      </w:r>
      <w:r w:rsidRPr="009B4FC9">
        <w:rPr>
          <w:rFonts w:ascii="Garamond" w:hAnsi="Garamond" w:cs="Times New Roman"/>
          <w:i/>
          <w:color w:val="000000" w:themeColor="text1"/>
          <w:sz w:val="24"/>
          <w:szCs w:val="24"/>
        </w:rPr>
        <w:t>landfill</w:t>
      </w:r>
      <w:r w:rsidRPr="009B4FC9">
        <w:rPr>
          <w:rFonts w:ascii="Garamond" w:hAnsi="Garamond" w:cs="Times New Roman"/>
          <w:color w:val="000000" w:themeColor="text1"/>
          <w:sz w:val="24"/>
          <w:szCs w:val="24"/>
        </w:rPr>
        <w:t xml:space="preserve"> dhe që asgjëson në </w:t>
      </w:r>
      <w:r w:rsidRPr="009B4FC9">
        <w:rPr>
          <w:rFonts w:ascii="Garamond" w:hAnsi="Garamond" w:cs="Times New Roman"/>
          <w:i/>
          <w:color w:val="000000" w:themeColor="text1"/>
          <w:sz w:val="24"/>
          <w:szCs w:val="24"/>
        </w:rPr>
        <w:t>landfill</w:t>
      </w:r>
      <w:r w:rsidRPr="009B4FC9">
        <w:rPr>
          <w:rFonts w:ascii="Garamond" w:hAnsi="Garamond" w:cs="Times New Roman"/>
          <w:color w:val="000000" w:themeColor="text1"/>
          <w:sz w:val="24"/>
          <w:szCs w:val="24"/>
        </w:rPr>
        <w:t xml:space="preserve"> mbetje që nuk është trajt</w:t>
      </w:r>
      <w:r w:rsidR="00634ACE" w:rsidRPr="009B4FC9">
        <w:rPr>
          <w:rFonts w:ascii="Garamond" w:hAnsi="Garamond" w:cs="Times New Roman"/>
          <w:color w:val="000000" w:themeColor="text1"/>
          <w:sz w:val="24"/>
          <w:szCs w:val="24"/>
        </w:rPr>
        <w:t>uar, në kundërshtim me nenin 34</w:t>
      </w:r>
      <w:r w:rsidRPr="009B4FC9">
        <w:rPr>
          <w:rFonts w:ascii="Garamond" w:hAnsi="Garamond" w:cs="Times New Roman"/>
          <w:color w:val="000000" w:themeColor="text1"/>
          <w:sz w:val="24"/>
          <w:szCs w:val="24"/>
        </w:rPr>
        <w:t xml:space="preserve"> të këtij ligji</w:t>
      </w:r>
      <w:r w:rsidR="00634ACE" w:rsidRPr="009B4FC9">
        <w:rPr>
          <w:rFonts w:ascii="Garamond" w:hAnsi="Garamond" w:cs="Times New Roman"/>
          <w:color w:val="000000" w:themeColor="text1"/>
          <w:sz w:val="24"/>
          <w:szCs w:val="24"/>
        </w:rPr>
        <w:t>, dënohet me gjobë</w:t>
      </w:r>
      <w:r w:rsidRPr="009B4FC9">
        <w:rPr>
          <w:rFonts w:ascii="Garamond" w:hAnsi="Garamond" w:cs="Times New Roman"/>
          <w:color w:val="000000" w:themeColor="text1"/>
          <w:sz w:val="24"/>
          <w:szCs w:val="24"/>
        </w:rPr>
        <w:t xml:space="preserve"> në vlerën nga 1 300 000 (një milion e treqind mijë) deri në 1 950 000 (një milion e nëntëqind e pesëdhjetë mijë) lekë.</w:t>
      </w:r>
    </w:p>
    <w:p w14:paraId="30277F6B"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45.</w:t>
      </w:r>
      <w:r w:rsidR="004103AB" w:rsidRPr="009B4FC9">
        <w:rPr>
          <w:rFonts w:ascii="Garamond" w:hAnsi="Garamond" w:cs="Times New Roman"/>
          <w:color w:val="000000" w:themeColor="text1"/>
          <w:sz w:val="24"/>
          <w:szCs w:val="24"/>
        </w:rPr>
        <w:t xml:space="preserve"> </w:t>
      </w:r>
      <w:r w:rsidRPr="009B4FC9">
        <w:rPr>
          <w:rFonts w:ascii="Garamond" w:hAnsi="Garamond" w:cs="Times New Roman"/>
          <w:color w:val="000000" w:themeColor="text1"/>
          <w:sz w:val="24"/>
          <w:szCs w:val="24"/>
        </w:rPr>
        <w:t xml:space="preserve">Çdo person, që operon një </w:t>
      </w:r>
      <w:r w:rsidRPr="009B4FC9">
        <w:rPr>
          <w:rFonts w:ascii="Garamond" w:hAnsi="Garamond" w:cs="Times New Roman"/>
          <w:i/>
          <w:color w:val="000000" w:themeColor="text1"/>
          <w:sz w:val="24"/>
          <w:szCs w:val="24"/>
        </w:rPr>
        <w:t>landfill</w:t>
      </w:r>
      <w:r w:rsidRPr="009B4FC9">
        <w:rPr>
          <w:rFonts w:ascii="Garamond" w:hAnsi="Garamond" w:cs="Times New Roman"/>
          <w:color w:val="000000" w:themeColor="text1"/>
          <w:sz w:val="24"/>
          <w:szCs w:val="24"/>
        </w:rPr>
        <w:t xml:space="preserve"> dhe që pranon mbetje në një </w:t>
      </w:r>
      <w:r w:rsidRPr="009B4FC9">
        <w:rPr>
          <w:rFonts w:ascii="Garamond" w:hAnsi="Garamond" w:cs="Times New Roman"/>
          <w:i/>
          <w:color w:val="000000" w:themeColor="text1"/>
          <w:sz w:val="24"/>
          <w:szCs w:val="24"/>
        </w:rPr>
        <w:t>landfill</w:t>
      </w:r>
      <w:r w:rsidRPr="009B4FC9">
        <w:rPr>
          <w:rFonts w:ascii="Garamond" w:hAnsi="Garamond" w:cs="Times New Roman"/>
          <w:color w:val="000000" w:themeColor="text1"/>
          <w:sz w:val="24"/>
          <w:szCs w:val="24"/>
        </w:rPr>
        <w:t xml:space="preserve">, që nuk plotëson kriteret e pranimit në </w:t>
      </w:r>
      <w:r w:rsidRPr="009B4FC9">
        <w:rPr>
          <w:rFonts w:ascii="Garamond" w:hAnsi="Garamond" w:cs="Times New Roman"/>
          <w:i/>
          <w:color w:val="000000" w:themeColor="text1"/>
          <w:sz w:val="24"/>
          <w:szCs w:val="24"/>
        </w:rPr>
        <w:t>landfill</w:t>
      </w:r>
      <w:r w:rsidR="00634ACE" w:rsidRPr="009B4FC9">
        <w:rPr>
          <w:rFonts w:ascii="Garamond" w:hAnsi="Garamond" w:cs="Times New Roman"/>
          <w:color w:val="000000" w:themeColor="text1"/>
          <w:sz w:val="24"/>
          <w:szCs w:val="24"/>
        </w:rPr>
        <w:t>, në kundërshtim me nenin 34</w:t>
      </w:r>
      <w:r w:rsidRPr="009B4FC9">
        <w:rPr>
          <w:rFonts w:ascii="Garamond" w:hAnsi="Garamond" w:cs="Times New Roman"/>
          <w:color w:val="000000" w:themeColor="text1"/>
          <w:sz w:val="24"/>
          <w:szCs w:val="24"/>
        </w:rPr>
        <w:t xml:space="preserve"> të</w:t>
      </w:r>
      <w:r w:rsidR="00634ACE" w:rsidRPr="009B4FC9">
        <w:rPr>
          <w:rFonts w:ascii="Garamond" w:hAnsi="Garamond" w:cs="Times New Roman"/>
          <w:color w:val="000000" w:themeColor="text1"/>
          <w:sz w:val="24"/>
          <w:szCs w:val="24"/>
        </w:rPr>
        <w:t xml:space="preserve"> këtij ligji, dënohet me gjobë </w:t>
      </w:r>
      <w:r w:rsidRPr="009B4FC9">
        <w:rPr>
          <w:rFonts w:ascii="Garamond" w:hAnsi="Garamond" w:cs="Times New Roman"/>
          <w:color w:val="000000" w:themeColor="text1"/>
          <w:sz w:val="24"/>
          <w:szCs w:val="24"/>
        </w:rPr>
        <w:t>në vlerën nga 1 300 000 (një milion e treqind mijë) deri në 1 950 000 (një milion e nëntëqind e pesëdhjetë mijë) lekë.</w:t>
      </w:r>
    </w:p>
    <w:p w14:paraId="765003C2"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46.</w:t>
      </w:r>
      <w:r w:rsidR="004103AB" w:rsidRPr="009B4FC9">
        <w:rPr>
          <w:rFonts w:ascii="Garamond" w:hAnsi="Garamond" w:cs="Times New Roman"/>
          <w:color w:val="000000" w:themeColor="text1"/>
          <w:sz w:val="24"/>
          <w:szCs w:val="24"/>
        </w:rPr>
        <w:t xml:space="preserve"> </w:t>
      </w:r>
      <w:r w:rsidRPr="009B4FC9">
        <w:rPr>
          <w:rFonts w:ascii="Garamond" w:hAnsi="Garamond" w:cs="Times New Roman"/>
          <w:color w:val="000000" w:themeColor="text1"/>
          <w:sz w:val="24"/>
          <w:szCs w:val="24"/>
        </w:rPr>
        <w:t xml:space="preserve">Çdo person, që operon një </w:t>
      </w:r>
      <w:r w:rsidRPr="009B4FC9">
        <w:rPr>
          <w:rFonts w:ascii="Garamond" w:hAnsi="Garamond" w:cs="Times New Roman"/>
          <w:i/>
          <w:color w:val="000000" w:themeColor="text1"/>
          <w:sz w:val="24"/>
          <w:szCs w:val="24"/>
        </w:rPr>
        <w:t>landfill</w:t>
      </w:r>
      <w:r w:rsidRPr="009B4FC9">
        <w:rPr>
          <w:rFonts w:ascii="Garamond" w:hAnsi="Garamond" w:cs="Times New Roman"/>
          <w:color w:val="000000" w:themeColor="text1"/>
          <w:sz w:val="24"/>
          <w:szCs w:val="24"/>
        </w:rPr>
        <w:t xml:space="preserve"> dhe që pranon mbetje të përjashtuara apo që asgjëson në </w:t>
      </w:r>
      <w:r w:rsidRPr="009B4FC9">
        <w:rPr>
          <w:rFonts w:ascii="Garamond" w:hAnsi="Garamond" w:cs="Times New Roman"/>
          <w:i/>
          <w:color w:val="000000" w:themeColor="text1"/>
          <w:sz w:val="24"/>
          <w:szCs w:val="24"/>
        </w:rPr>
        <w:t>landfill</w:t>
      </w:r>
      <w:r w:rsidR="00634ACE" w:rsidRPr="009B4FC9">
        <w:rPr>
          <w:rFonts w:ascii="Garamond" w:hAnsi="Garamond" w:cs="Times New Roman"/>
          <w:color w:val="000000" w:themeColor="text1"/>
          <w:sz w:val="24"/>
          <w:szCs w:val="24"/>
        </w:rPr>
        <w:t xml:space="preserve"> mbetje të përjashtuara në kundërshtim me nenin 35</w:t>
      </w:r>
      <w:r w:rsidRPr="009B4FC9">
        <w:rPr>
          <w:rFonts w:ascii="Garamond" w:hAnsi="Garamond" w:cs="Times New Roman"/>
          <w:color w:val="000000" w:themeColor="text1"/>
          <w:sz w:val="24"/>
          <w:szCs w:val="24"/>
        </w:rPr>
        <w:t xml:space="preserve"> t</w:t>
      </w:r>
      <w:r w:rsidR="00634ACE" w:rsidRPr="009B4FC9">
        <w:rPr>
          <w:rFonts w:ascii="Garamond" w:hAnsi="Garamond" w:cs="Times New Roman"/>
          <w:color w:val="000000" w:themeColor="text1"/>
          <w:sz w:val="24"/>
          <w:szCs w:val="24"/>
        </w:rPr>
        <w:t>ë këtij ligji, dënohet me gjobë</w:t>
      </w:r>
      <w:r w:rsidRPr="009B4FC9">
        <w:rPr>
          <w:rFonts w:ascii="Garamond" w:hAnsi="Garamond" w:cs="Times New Roman"/>
          <w:color w:val="000000" w:themeColor="text1"/>
          <w:sz w:val="24"/>
          <w:szCs w:val="24"/>
        </w:rPr>
        <w:t xml:space="preserve"> në vlerën nga 2 000 000 (dy milionë) deri në 3 000 000 (tre milionë) lekë.</w:t>
      </w:r>
    </w:p>
    <w:p w14:paraId="76AD2C26"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47.</w:t>
      </w:r>
      <w:r w:rsidR="004103AB" w:rsidRPr="009B4FC9">
        <w:rPr>
          <w:rFonts w:ascii="Garamond" w:hAnsi="Garamond" w:cs="Times New Roman"/>
          <w:color w:val="000000" w:themeColor="text1"/>
          <w:sz w:val="24"/>
          <w:szCs w:val="24"/>
        </w:rPr>
        <w:t xml:space="preserve"> </w:t>
      </w:r>
      <w:r w:rsidRPr="009B4FC9">
        <w:rPr>
          <w:rFonts w:ascii="Garamond" w:hAnsi="Garamond" w:cs="Times New Roman"/>
          <w:color w:val="000000" w:themeColor="text1"/>
          <w:sz w:val="24"/>
          <w:szCs w:val="24"/>
        </w:rPr>
        <w:t xml:space="preserve">Çdo person, që operon një </w:t>
      </w:r>
      <w:r w:rsidRPr="009B4FC9">
        <w:rPr>
          <w:rFonts w:ascii="Garamond" w:hAnsi="Garamond" w:cs="Times New Roman"/>
          <w:i/>
          <w:color w:val="000000" w:themeColor="text1"/>
          <w:sz w:val="24"/>
          <w:szCs w:val="24"/>
        </w:rPr>
        <w:t>landfill</w:t>
      </w:r>
      <w:r w:rsidRPr="009B4FC9">
        <w:rPr>
          <w:rFonts w:ascii="Garamond" w:hAnsi="Garamond" w:cs="Times New Roman"/>
          <w:color w:val="000000" w:themeColor="text1"/>
          <w:sz w:val="24"/>
          <w:szCs w:val="24"/>
        </w:rPr>
        <w:t xml:space="preserve"> në mospërputhje me lejen e mjedisit </w:t>
      </w:r>
      <w:r w:rsidR="00634ACE" w:rsidRPr="009B4FC9">
        <w:rPr>
          <w:rFonts w:ascii="Garamond" w:hAnsi="Garamond" w:cs="Times New Roman"/>
          <w:color w:val="000000" w:themeColor="text1"/>
          <w:sz w:val="24"/>
          <w:szCs w:val="24"/>
        </w:rPr>
        <w:t>apo në mospërputhje me nenin 34</w:t>
      </w:r>
      <w:r w:rsidRPr="009B4FC9">
        <w:rPr>
          <w:rFonts w:ascii="Garamond" w:hAnsi="Garamond" w:cs="Times New Roman"/>
          <w:color w:val="000000" w:themeColor="text1"/>
          <w:sz w:val="24"/>
          <w:szCs w:val="24"/>
        </w:rPr>
        <w:t xml:space="preserve"> t</w:t>
      </w:r>
      <w:r w:rsidR="00634ACE" w:rsidRPr="009B4FC9">
        <w:rPr>
          <w:rFonts w:ascii="Garamond" w:hAnsi="Garamond" w:cs="Times New Roman"/>
          <w:color w:val="000000" w:themeColor="text1"/>
          <w:sz w:val="24"/>
          <w:szCs w:val="24"/>
        </w:rPr>
        <w:t>ë këtij ligji, dënohet me gjobë</w:t>
      </w:r>
      <w:r w:rsidRPr="009B4FC9">
        <w:rPr>
          <w:rFonts w:ascii="Garamond" w:hAnsi="Garamond" w:cs="Times New Roman"/>
          <w:color w:val="000000" w:themeColor="text1"/>
          <w:sz w:val="24"/>
          <w:szCs w:val="24"/>
        </w:rPr>
        <w:t xml:space="preserve"> në vlerën nga 5 000 000 (pesë milionë) deri në 10 000 000 (dhjetë milionë) lekë.</w:t>
      </w:r>
    </w:p>
    <w:p w14:paraId="6C83A59D" w14:textId="7A9E10EE"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48.</w:t>
      </w:r>
      <w:r w:rsidR="004103AB" w:rsidRPr="009B4FC9">
        <w:rPr>
          <w:rFonts w:ascii="Garamond" w:hAnsi="Garamond" w:cs="Times New Roman"/>
          <w:color w:val="000000" w:themeColor="text1"/>
          <w:sz w:val="24"/>
          <w:szCs w:val="24"/>
        </w:rPr>
        <w:t xml:space="preserve"> </w:t>
      </w:r>
      <w:r w:rsidRPr="009B4FC9">
        <w:rPr>
          <w:rFonts w:ascii="Garamond" w:hAnsi="Garamond" w:cs="Times New Roman"/>
          <w:color w:val="000000" w:themeColor="text1"/>
          <w:sz w:val="24"/>
          <w:szCs w:val="24"/>
        </w:rPr>
        <w:t xml:space="preserve">Çdo person, që operon një </w:t>
      </w:r>
      <w:r w:rsidRPr="009B4FC9">
        <w:rPr>
          <w:rFonts w:ascii="Garamond" w:hAnsi="Garamond" w:cs="Times New Roman"/>
          <w:i/>
          <w:color w:val="000000" w:themeColor="text1"/>
          <w:sz w:val="24"/>
          <w:szCs w:val="24"/>
        </w:rPr>
        <w:t>landfill</w:t>
      </w:r>
      <w:r w:rsidR="00634ACE" w:rsidRPr="009B4FC9">
        <w:rPr>
          <w:rFonts w:ascii="Garamond" w:hAnsi="Garamond" w:cs="Times New Roman"/>
          <w:color w:val="000000" w:themeColor="text1"/>
          <w:sz w:val="24"/>
          <w:szCs w:val="24"/>
        </w:rPr>
        <w:t xml:space="preserve"> pa një garanci financiare</w:t>
      </w:r>
      <w:r w:rsidRPr="009B4FC9">
        <w:rPr>
          <w:rFonts w:ascii="Garamond" w:hAnsi="Garamond" w:cs="Times New Roman"/>
          <w:color w:val="000000" w:themeColor="text1"/>
          <w:sz w:val="24"/>
          <w:szCs w:val="24"/>
        </w:rPr>
        <w:t xml:space="preserve"> në kundërshtim me nenin </w:t>
      </w:r>
      <w:r w:rsidR="00634ACE" w:rsidRPr="009B4FC9">
        <w:rPr>
          <w:rFonts w:ascii="Garamond" w:hAnsi="Garamond" w:cs="Times New Roman"/>
          <w:color w:val="000000" w:themeColor="text1"/>
          <w:sz w:val="24"/>
          <w:szCs w:val="24"/>
        </w:rPr>
        <w:t>36</w:t>
      </w:r>
      <w:r w:rsidRPr="009B4FC9">
        <w:rPr>
          <w:rFonts w:ascii="Garamond" w:hAnsi="Garamond" w:cs="Times New Roman"/>
          <w:color w:val="000000" w:themeColor="text1"/>
          <w:sz w:val="24"/>
          <w:szCs w:val="24"/>
        </w:rPr>
        <w:t xml:space="preserve"> t</w:t>
      </w:r>
      <w:r w:rsidR="00634ACE" w:rsidRPr="009B4FC9">
        <w:rPr>
          <w:rFonts w:ascii="Garamond" w:hAnsi="Garamond" w:cs="Times New Roman"/>
          <w:color w:val="000000" w:themeColor="text1"/>
          <w:sz w:val="24"/>
          <w:szCs w:val="24"/>
        </w:rPr>
        <w:t>ë këtij ligji, dënohet me gjobë</w:t>
      </w:r>
      <w:r w:rsidRPr="009B4FC9">
        <w:rPr>
          <w:rFonts w:ascii="Garamond" w:hAnsi="Garamond" w:cs="Times New Roman"/>
          <w:color w:val="000000" w:themeColor="text1"/>
          <w:sz w:val="24"/>
          <w:szCs w:val="24"/>
        </w:rPr>
        <w:t xml:space="preserve"> në vlerën nga 1 500 000 (një milion e pesëqind</w:t>
      </w:r>
      <w:r w:rsidR="00AD4C0A" w:rsidRPr="009B4FC9">
        <w:rPr>
          <w:rFonts w:ascii="Garamond" w:hAnsi="Garamond" w:cs="Times New Roman"/>
          <w:color w:val="000000" w:themeColor="text1"/>
          <w:sz w:val="24"/>
          <w:szCs w:val="24"/>
        </w:rPr>
        <w:t xml:space="preserve"> </w:t>
      </w:r>
      <w:r w:rsidRPr="009B4FC9">
        <w:rPr>
          <w:rFonts w:ascii="Garamond" w:hAnsi="Garamond" w:cs="Times New Roman"/>
          <w:color w:val="000000" w:themeColor="text1"/>
          <w:sz w:val="24"/>
          <w:szCs w:val="24"/>
        </w:rPr>
        <w:t>mijë) deri në 2 000 000 (dy milionë) lekë.</w:t>
      </w:r>
    </w:p>
    <w:p w14:paraId="117562F6"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49.</w:t>
      </w:r>
      <w:r w:rsidR="004103AB" w:rsidRPr="009B4FC9">
        <w:rPr>
          <w:rFonts w:ascii="Garamond" w:hAnsi="Garamond" w:cs="Times New Roman"/>
          <w:color w:val="000000" w:themeColor="text1"/>
          <w:sz w:val="24"/>
          <w:szCs w:val="24"/>
        </w:rPr>
        <w:t xml:space="preserve"> </w:t>
      </w:r>
      <w:r w:rsidRPr="009B4FC9">
        <w:rPr>
          <w:rFonts w:ascii="Garamond" w:hAnsi="Garamond" w:cs="Times New Roman"/>
          <w:color w:val="000000" w:themeColor="text1"/>
          <w:sz w:val="24"/>
          <w:szCs w:val="24"/>
        </w:rPr>
        <w:t xml:space="preserve">Çdo person, që hollon ose përzien mbetje me qëllim plotësimin e kritereve të pranimit të tyre në </w:t>
      </w:r>
      <w:r w:rsidRPr="009B4FC9">
        <w:rPr>
          <w:rFonts w:ascii="Garamond" w:hAnsi="Garamond" w:cs="Times New Roman"/>
          <w:i/>
          <w:color w:val="000000" w:themeColor="text1"/>
          <w:sz w:val="24"/>
          <w:szCs w:val="24"/>
        </w:rPr>
        <w:t>landfill</w:t>
      </w:r>
      <w:r w:rsidRPr="009B4FC9">
        <w:rPr>
          <w:rFonts w:ascii="Garamond" w:hAnsi="Garamond" w:cs="Times New Roman"/>
          <w:color w:val="000000" w:themeColor="text1"/>
          <w:sz w:val="24"/>
          <w:szCs w:val="24"/>
        </w:rPr>
        <w:t xml:space="preserve"> në kundërshtim m</w:t>
      </w:r>
      <w:r w:rsidR="00634ACE" w:rsidRPr="009B4FC9">
        <w:rPr>
          <w:rFonts w:ascii="Garamond" w:hAnsi="Garamond" w:cs="Times New Roman"/>
          <w:color w:val="000000" w:themeColor="text1"/>
          <w:sz w:val="24"/>
          <w:szCs w:val="24"/>
        </w:rPr>
        <w:t>e pikën 4</w:t>
      </w:r>
      <w:r w:rsidRPr="009B4FC9">
        <w:rPr>
          <w:rFonts w:ascii="Garamond" w:hAnsi="Garamond" w:cs="Times New Roman"/>
          <w:color w:val="000000" w:themeColor="text1"/>
          <w:sz w:val="24"/>
          <w:szCs w:val="24"/>
        </w:rPr>
        <w:t xml:space="preserve"> të nenit 35, t</w:t>
      </w:r>
      <w:r w:rsidR="00634ACE" w:rsidRPr="009B4FC9">
        <w:rPr>
          <w:rFonts w:ascii="Garamond" w:hAnsi="Garamond" w:cs="Times New Roman"/>
          <w:color w:val="000000" w:themeColor="text1"/>
          <w:sz w:val="24"/>
          <w:szCs w:val="24"/>
        </w:rPr>
        <w:t>ë këtij ligji, dënohet me gjobë</w:t>
      </w:r>
      <w:r w:rsidRPr="009B4FC9">
        <w:rPr>
          <w:rFonts w:ascii="Garamond" w:hAnsi="Garamond" w:cs="Times New Roman"/>
          <w:color w:val="000000" w:themeColor="text1"/>
          <w:sz w:val="24"/>
          <w:szCs w:val="24"/>
        </w:rPr>
        <w:t xml:space="preserve"> në vlerën nga 3 000 000 (tre milionë)</w:t>
      </w:r>
      <w:r w:rsidR="00225EC0" w:rsidRPr="009B4FC9">
        <w:rPr>
          <w:rFonts w:ascii="Garamond" w:hAnsi="Garamond" w:cs="Times New Roman"/>
          <w:color w:val="000000" w:themeColor="text1"/>
          <w:sz w:val="24"/>
          <w:szCs w:val="24"/>
        </w:rPr>
        <w:t xml:space="preserve"> deri në </w:t>
      </w:r>
      <w:r w:rsidRPr="009B4FC9">
        <w:rPr>
          <w:rFonts w:ascii="Garamond" w:hAnsi="Garamond" w:cs="Times New Roman"/>
          <w:color w:val="000000" w:themeColor="text1"/>
          <w:sz w:val="24"/>
          <w:szCs w:val="24"/>
        </w:rPr>
        <w:t xml:space="preserve">4 000 000 (katër milionë) lekë. </w:t>
      </w:r>
    </w:p>
    <w:p w14:paraId="5F6232A2" w14:textId="77777777" w:rsidR="00A12611" w:rsidRPr="009B4FC9" w:rsidRDefault="00CB6AC5"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50.</w:t>
      </w:r>
      <w:r w:rsidR="004103AB" w:rsidRPr="009B4FC9">
        <w:rPr>
          <w:rFonts w:ascii="Garamond" w:hAnsi="Garamond" w:cs="Times New Roman"/>
          <w:color w:val="000000" w:themeColor="text1"/>
          <w:sz w:val="24"/>
          <w:szCs w:val="24"/>
        </w:rPr>
        <w:t xml:space="preserve"> </w:t>
      </w:r>
      <w:r w:rsidRPr="009B4FC9">
        <w:rPr>
          <w:rFonts w:ascii="Garamond" w:hAnsi="Garamond" w:cs="Times New Roman"/>
          <w:color w:val="000000" w:themeColor="text1"/>
          <w:sz w:val="24"/>
          <w:szCs w:val="24"/>
        </w:rPr>
        <w:t>Çdo person, që oper</w:t>
      </w:r>
      <w:r w:rsidR="00A12611" w:rsidRPr="009B4FC9">
        <w:rPr>
          <w:rFonts w:ascii="Garamond" w:hAnsi="Garamond" w:cs="Times New Roman"/>
          <w:color w:val="000000" w:themeColor="text1"/>
          <w:sz w:val="24"/>
          <w:szCs w:val="24"/>
        </w:rPr>
        <w:t>on një inci</w:t>
      </w:r>
      <w:r w:rsidR="00634ACE" w:rsidRPr="009B4FC9">
        <w:rPr>
          <w:rFonts w:ascii="Garamond" w:hAnsi="Garamond" w:cs="Times New Roman"/>
          <w:color w:val="000000" w:themeColor="text1"/>
          <w:sz w:val="24"/>
          <w:szCs w:val="24"/>
        </w:rPr>
        <w:t>nerator dhe që incineron mbetje</w:t>
      </w:r>
      <w:r w:rsidR="00A12611" w:rsidRPr="009B4FC9">
        <w:rPr>
          <w:rFonts w:ascii="Garamond" w:hAnsi="Garamond" w:cs="Times New Roman"/>
          <w:color w:val="000000" w:themeColor="text1"/>
          <w:sz w:val="24"/>
          <w:szCs w:val="24"/>
        </w:rPr>
        <w:t xml:space="preserve"> në kundërshtim me lejen e mjedisit apo në kundërshti</w:t>
      </w:r>
      <w:r w:rsidR="00634ACE" w:rsidRPr="009B4FC9">
        <w:rPr>
          <w:rFonts w:ascii="Garamond" w:hAnsi="Garamond" w:cs="Times New Roman"/>
          <w:color w:val="000000" w:themeColor="text1"/>
          <w:sz w:val="24"/>
          <w:szCs w:val="24"/>
        </w:rPr>
        <w:t>m me nenin 37</w:t>
      </w:r>
      <w:r w:rsidR="00A12611" w:rsidRPr="009B4FC9">
        <w:rPr>
          <w:rFonts w:ascii="Garamond" w:hAnsi="Garamond" w:cs="Times New Roman"/>
          <w:color w:val="000000" w:themeColor="text1"/>
          <w:sz w:val="24"/>
          <w:szCs w:val="24"/>
        </w:rPr>
        <w:t xml:space="preserve"> t</w:t>
      </w:r>
      <w:r w:rsidR="00634ACE" w:rsidRPr="009B4FC9">
        <w:rPr>
          <w:rFonts w:ascii="Garamond" w:hAnsi="Garamond" w:cs="Times New Roman"/>
          <w:color w:val="000000" w:themeColor="text1"/>
          <w:sz w:val="24"/>
          <w:szCs w:val="24"/>
        </w:rPr>
        <w:t>ë këtij ligji, dënohet me gjobë</w:t>
      </w:r>
      <w:r w:rsidR="00A12611" w:rsidRPr="009B4FC9">
        <w:rPr>
          <w:rFonts w:ascii="Garamond" w:hAnsi="Garamond" w:cs="Times New Roman"/>
          <w:color w:val="000000" w:themeColor="text1"/>
          <w:sz w:val="24"/>
          <w:szCs w:val="24"/>
        </w:rPr>
        <w:t xml:space="preserve"> në vlerën nga 3 000 000 (tre milionë) </w:t>
      </w:r>
      <w:r w:rsidR="00225EC0" w:rsidRPr="009B4FC9">
        <w:rPr>
          <w:rFonts w:ascii="Garamond" w:hAnsi="Garamond" w:cs="Times New Roman"/>
          <w:color w:val="000000" w:themeColor="text1"/>
          <w:sz w:val="24"/>
          <w:szCs w:val="24"/>
        </w:rPr>
        <w:t xml:space="preserve">deri në </w:t>
      </w:r>
      <w:r w:rsidR="00835830" w:rsidRPr="009B4FC9">
        <w:rPr>
          <w:rFonts w:ascii="Garamond" w:hAnsi="Garamond" w:cs="Times New Roman"/>
          <w:color w:val="000000" w:themeColor="text1"/>
          <w:sz w:val="24"/>
          <w:szCs w:val="24"/>
        </w:rPr>
        <w:t>4 000 000 (katër milionë) lekë.</w:t>
      </w:r>
    </w:p>
    <w:p w14:paraId="553D64B1"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51.</w:t>
      </w:r>
      <w:r w:rsidR="004103AB" w:rsidRPr="009B4FC9">
        <w:rPr>
          <w:rFonts w:ascii="Garamond" w:hAnsi="Garamond" w:cs="Times New Roman"/>
          <w:color w:val="000000" w:themeColor="text1"/>
          <w:sz w:val="24"/>
          <w:szCs w:val="24"/>
        </w:rPr>
        <w:t xml:space="preserve"> </w:t>
      </w:r>
      <w:r w:rsidRPr="009B4FC9">
        <w:rPr>
          <w:rFonts w:ascii="Garamond" w:hAnsi="Garamond" w:cs="Times New Roman"/>
          <w:color w:val="000000" w:themeColor="text1"/>
          <w:sz w:val="24"/>
          <w:szCs w:val="24"/>
        </w:rPr>
        <w:t>Çdo person, që operon një incinerator dhe pranon për incinerim mbetjet e grumbu</w:t>
      </w:r>
      <w:r w:rsidR="00634ACE" w:rsidRPr="009B4FC9">
        <w:rPr>
          <w:rFonts w:ascii="Garamond" w:hAnsi="Garamond" w:cs="Times New Roman"/>
          <w:color w:val="000000" w:themeColor="text1"/>
          <w:sz w:val="24"/>
          <w:szCs w:val="24"/>
        </w:rPr>
        <w:t>lluara në mënyrë të diferencuar</w:t>
      </w:r>
      <w:r w:rsidRPr="009B4FC9">
        <w:rPr>
          <w:rFonts w:ascii="Garamond" w:hAnsi="Garamond" w:cs="Times New Roman"/>
          <w:color w:val="000000" w:themeColor="text1"/>
          <w:sz w:val="24"/>
          <w:szCs w:val="24"/>
        </w:rPr>
        <w:t xml:space="preserve"> në kundërshti</w:t>
      </w:r>
      <w:r w:rsidR="00634ACE" w:rsidRPr="009B4FC9">
        <w:rPr>
          <w:rFonts w:ascii="Garamond" w:hAnsi="Garamond" w:cs="Times New Roman"/>
          <w:color w:val="000000" w:themeColor="text1"/>
          <w:sz w:val="24"/>
          <w:szCs w:val="24"/>
        </w:rPr>
        <w:t>m me pikën 4 të nenit 37</w:t>
      </w:r>
      <w:r w:rsidRPr="009B4FC9">
        <w:rPr>
          <w:rFonts w:ascii="Garamond" w:hAnsi="Garamond" w:cs="Times New Roman"/>
          <w:color w:val="000000" w:themeColor="text1"/>
          <w:sz w:val="24"/>
          <w:szCs w:val="24"/>
        </w:rPr>
        <w:t xml:space="preserve"> t</w:t>
      </w:r>
      <w:r w:rsidR="00634ACE" w:rsidRPr="009B4FC9">
        <w:rPr>
          <w:rFonts w:ascii="Garamond" w:hAnsi="Garamond" w:cs="Times New Roman"/>
          <w:color w:val="000000" w:themeColor="text1"/>
          <w:sz w:val="24"/>
          <w:szCs w:val="24"/>
        </w:rPr>
        <w:t>ë këtij ligji, dënohet me gjobë</w:t>
      </w:r>
      <w:r w:rsidRPr="009B4FC9">
        <w:rPr>
          <w:rFonts w:ascii="Garamond" w:hAnsi="Garamond" w:cs="Times New Roman"/>
          <w:color w:val="000000" w:themeColor="text1"/>
          <w:sz w:val="24"/>
          <w:szCs w:val="24"/>
        </w:rPr>
        <w:t xml:space="preserve"> në vlerën nga 3 000 000 (tre milionë) deri në 4 000 000 (katër milionë) lekë.</w:t>
      </w:r>
    </w:p>
    <w:p w14:paraId="2F4CAD19"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52.</w:t>
      </w:r>
      <w:r w:rsidR="004103AB" w:rsidRPr="009B4FC9">
        <w:rPr>
          <w:rFonts w:ascii="Garamond" w:hAnsi="Garamond" w:cs="Times New Roman"/>
          <w:color w:val="000000" w:themeColor="text1"/>
          <w:sz w:val="24"/>
          <w:szCs w:val="24"/>
        </w:rPr>
        <w:t xml:space="preserve"> </w:t>
      </w:r>
      <w:r w:rsidRPr="009B4FC9">
        <w:rPr>
          <w:rFonts w:ascii="Garamond" w:hAnsi="Garamond" w:cs="Times New Roman"/>
          <w:color w:val="000000" w:themeColor="text1"/>
          <w:sz w:val="24"/>
          <w:szCs w:val="24"/>
        </w:rPr>
        <w:t>Çdo person, që importon mb</w:t>
      </w:r>
      <w:r w:rsidR="0008245C" w:rsidRPr="009B4FC9">
        <w:rPr>
          <w:rFonts w:ascii="Garamond" w:hAnsi="Garamond" w:cs="Times New Roman"/>
          <w:color w:val="000000" w:themeColor="text1"/>
          <w:sz w:val="24"/>
          <w:szCs w:val="24"/>
        </w:rPr>
        <w:t>etje në Republikën e Shqipërisë në shkelje të nenit 72</w:t>
      </w:r>
      <w:r w:rsidRPr="009B4FC9">
        <w:rPr>
          <w:rFonts w:ascii="Garamond" w:hAnsi="Garamond" w:cs="Times New Roman"/>
          <w:color w:val="000000" w:themeColor="text1"/>
          <w:sz w:val="24"/>
          <w:szCs w:val="24"/>
        </w:rPr>
        <w:t xml:space="preserve"> t</w:t>
      </w:r>
      <w:r w:rsidR="0008245C" w:rsidRPr="009B4FC9">
        <w:rPr>
          <w:rFonts w:ascii="Garamond" w:hAnsi="Garamond" w:cs="Times New Roman"/>
          <w:color w:val="000000" w:themeColor="text1"/>
          <w:sz w:val="24"/>
          <w:szCs w:val="24"/>
        </w:rPr>
        <w:t>ë këtij ligji, dënohet me gjobë</w:t>
      </w:r>
      <w:r w:rsidRPr="009B4FC9">
        <w:rPr>
          <w:rFonts w:ascii="Garamond" w:hAnsi="Garamond" w:cs="Times New Roman"/>
          <w:color w:val="000000" w:themeColor="text1"/>
          <w:sz w:val="24"/>
          <w:szCs w:val="24"/>
        </w:rPr>
        <w:t xml:space="preserve"> në vlerën nga 10 000 000 (dhjetë milionë) lekë deri në 20 000 000 (njëzet milionë) lekë.</w:t>
      </w:r>
    </w:p>
    <w:p w14:paraId="2B9966E8"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53.</w:t>
      </w:r>
      <w:r w:rsidR="004103AB" w:rsidRPr="009B4FC9">
        <w:rPr>
          <w:rFonts w:ascii="Garamond" w:hAnsi="Garamond" w:cs="Times New Roman"/>
          <w:color w:val="000000" w:themeColor="text1"/>
          <w:sz w:val="24"/>
          <w:szCs w:val="24"/>
        </w:rPr>
        <w:t xml:space="preserve"> </w:t>
      </w:r>
      <w:r w:rsidRPr="009B4FC9">
        <w:rPr>
          <w:rFonts w:ascii="Garamond" w:hAnsi="Garamond" w:cs="Times New Roman"/>
          <w:color w:val="000000" w:themeColor="text1"/>
          <w:sz w:val="24"/>
          <w:szCs w:val="24"/>
        </w:rPr>
        <w:t>Çdo person, që tranziton mbetje të rrezikshme përmes territo</w:t>
      </w:r>
      <w:r w:rsidR="0008245C" w:rsidRPr="009B4FC9">
        <w:rPr>
          <w:rFonts w:ascii="Garamond" w:hAnsi="Garamond" w:cs="Times New Roman"/>
          <w:color w:val="000000" w:themeColor="text1"/>
          <w:sz w:val="24"/>
          <w:szCs w:val="24"/>
        </w:rPr>
        <w:t>rit të Republikës së Shqipërisë në shkelje të nenit 73</w:t>
      </w:r>
      <w:r w:rsidRPr="009B4FC9">
        <w:rPr>
          <w:rFonts w:ascii="Garamond" w:hAnsi="Garamond" w:cs="Times New Roman"/>
          <w:color w:val="000000" w:themeColor="text1"/>
          <w:sz w:val="24"/>
          <w:szCs w:val="24"/>
        </w:rPr>
        <w:t xml:space="preserve"> t</w:t>
      </w:r>
      <w:r w:rsidR="0008245C" w:rsidRPr="009B4FC9">
        <w:rPr>
          <w:rFonts w:ascii="Garamond" w:hAnsi="Garamond" w:cs="Times New Roman"/>
          <w:color w:val="000000" w:themeColor="text1"/>
          <w:sz w:val="24"/>
          <w:szCs w:val="24"/>
        </w:rPr>
        <w:t>ë këtij ligji, dënohet me gjobë</w:t>
      </w:r>
      <w:r w:rsidRPr="009B4FC9">
        <w:rPr>
          <w:rFonts w:ascii="Garamond" w:hAnsi="Garamond" w:cs="Times New Roman"/>
          <w:color w:val="000000" w:themeColor="text1"/>
          <w:sz w:val="24"/>
          <w:szCs w:val="24"/>
        </w:rPr>
        <w:t xml:space="preserve"> në vlerën nga 10 000 000 (dhjetë milionë) deri në 20 000 000 (njëzet milionë) lekë.</w:t>
      </w:r>
    </w:p>
    <w:p w14:paraId="370DAF6B"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54.</w:t>
      </w:r>
      <w:r w:rsidR="004103AB" w:rsidRPr="009B4FC9">
        <w:rPr>
          <w:rFonts w:ascii="Garamond" w:hAnsi="Garamond" w:cs="Times New Roman"/>
          <w:color w:val="000000" w:themeColor="text1"/>
          <w:sz w:val="24"/>
          <w:szCs w:val="24"/>
        </w:rPr>
        <w:t xml:space="preserve"> </w:t>
      </w:r>
      <w:r w:rsidRPr="009B4FC9">
        <w:rPr>
          <w:rFonts w:ascii="Garamond" w:hAnsi="Garamond" w:cs="Times New Roman"/>
          <w:color w:val="000000" w:themeColor="text1"/>
          <w:sz w:val="24"/>
          <w:szCs w:val="24"/>
        </w:rPr>
        <w:t>Çdo person, që tranziton mbetje jo të rrezikshme përmes territorit të Republikës së Shqipërisë pa autorizim apo në kundërshtim me auto</w:t>
      </w:r>
      <w:r w:rsidR="0008245C" w:rsidRPr="009B4FC9">
        <w:rPr>
          <w:rFonts w:ascii="Garamond" w:hAnsi="Garamond" w:cs="Times New Roman"/>
          <w:color w:val="000000" w:themeColor="text1"/>
          <w:sz w:val="24"/>
          <w:szCs w:val="24"/>
        </w:rPr>
        <w:t>rizimin, në shkelje të nenit 73</w:t>
      </w:r>
      <w:r w:rsidRPr="009B4FC9">
        <w:rPr>
          <w:rFonts w:ascii="Garamond" w:hAnsi="Garamond" w:cs="Times New Roman"/>
          <w:color w:val="000000" w:themeColor="text1"/>
          <w:sz w:val="24"/>
          <w:szCs w:val="24"/>
        </w:rPr>
        <w:t xml:space="preserve"> të këtij ligji, dënohet </w:t>
      </w:r>
      <w:r w:rsidR="0008245C" w:rsidRPr="009B4FC9">
        <w:rPr>
          <w:rFonts w:ascii="Garamond" w:hAnsi="Garamond" w:cs="Times New Roman"/>
          <w:color w:val="000000" w:themeColor="text1"/>
          <w:sz w:val="24"/>
          <w:szCs w:val="24"/>
        </w:rPr>
        <w:t>me gjobë</w:t>
      </w:r>
      <w:r w:rsidR="00DB4984" w:rsidRPr="009B4FC9">
        <w:rPr>
          <w:rFonts w:ascii="Garamond" w:hAnsi="Garamond" w:cs="Times New Roman"/>
          <w:color w:val="000000" w:themeColor="text1"/>
          <w:sz w:val="24"/>
          <w:szCs w:val="24"/>
        </w:rPr>
        <w:t xml:space="preserve"> në vlerën nga </w:t>
      </w:r>
      <w:r w:rsidRPr="009B4FC9">
        <w:rPr>
          <w:rFonts w:ascii="Garamond" w:hAnsi="Garamond" w:cs="Times New Roman"/>
          <w:color w:val="000000" w:themeColor="text1"/>
          <w:sz w:val="24"/>
          <w:szCs w:val="24"/>
        </w:rPr>
        <w:t>5 000 000 (pesë milionë) deri në 10 000 000 (dhjetë milionë) lekë.</w:t>
      </w:r>
    </w:p>
    <w:p w14:paraId="230F6D3F"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55.</w:t>
      </w:r>
      <w:r w:rsidR="004103AB" w:rsidRPr="009B4FC9">
        <w:rPr>
          <w:rFonts w:ascii="Garamond" w:hAnsi="Garamond" w:cs="Times New Roman"/>
          <w:color w:val="000000" w:themeColor="text1"/>
          <w:sz w:val="24"/>
          <w:szCs w:val="24"/>
        </w:rPr>
        <w:t xml:space="preserve"> </w:t>
      </w:r>
      <w:r w:rsidRPr="009B4FC9">
        <w:rPr>
          <w:rFonts w:ascii="Garamond" w:hAnsi="Garamond" w:cs="Times New Roman"/>
          <w:color w:val="000000" w:themeColor="text1"/>
          <w:sz w:val="24"/>
          <w:szCs w:val="24"/>
        </w:rPr>
        <w:t>Çdo person, që eksporton mbetje jashtë territorit të Republikës së Shqipërisë pa autorizim apo në kundërshtim me auto</w:t>
      </w:r>
      <w:r w:rsidR="0008245C" w:rsidRPr="009B4FC9">
        <w:rPr>
          <w:rFonts w:ascii="Garamond" w:hAnsi="Garamond" w:cs="Times New Roman"/>
          <w:color w:val="000000" w:themeColor="text1"/>
          <w:sz w:val="24"/>
          <w:szCs w:val="24"/>
        </w:rPr>
        <w:t>rizimin, në shkelje të nenit 74</w:t>
      </w:r>
      <w:r w:rsidRPr="009B4FC9">
        <w:rPr>
          <w:rFonts w:ascii="Garamond" w:hAnsi="Garamond" w:cs="Times New Roman"/>
          <w:color w:val="000000" w:themeColor="text1"/>
          <w:sz w:val="24"/>
          <w:szCs w:val="24"/>
        </w:rPr>
        <w:t xml:space="preserve"> t</w:t>
      </w:r>
      <w:r w:rsidR="0008245C" w:rsidRPr="009B4FC9">
        <w:rPr>
          <w:rFonts w:ascii="Garamond" w:hAnsi="Garamond" w:cs="Times New Roman"/>
          <w:color w:val="000000" w:themeColor="text1"/>
          <w:sz w:val="24"/>
          <w:szCs w:val="24"/>
        </w:rPr>
        <w:t>ë këtij ligji, dënohet me gjobë</w:t>
      </w:r>
      <w:r w:rsidRPr="009B4FC9">
        <w:rPr>
          <w:rFonts w:ascii="Garamond" w:hAnsi="Garamond" w:cs="Times New Roman"/>
          <w:color w:val="000000" w:themeColor="text1"/>
          <w:sz w:val="24"/>
          <w:szCs w:val="24"/>
        </w:rPr>
        <w:t xml:space="preserve"> në vlerën nga 10 000 000 (dhjetë milionë) deri në 20 000 000 (njëzet milionë) lekë. </w:t>
      </w:r>
    </w:p>
    <w:p w14:paraId="21DEC768"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lastRenderedPageBreak/>
        <w:t>56.</w:t>
      </w:r>
      <w:r w:rsidR="004103AB" w:rsidRPr="009B4FC9">
        <w:rPr>
          <w:rFonts w:ascii="Garamond" w:hAnsi="Garamond" w:cs="Times New Roman"/>
          <w:color w:val="000000" w:themeColor="text1"/>
          <w:sz w:val="24"/>
          <w:szCs w:val="24"/>
        </w:rPr>
        <w:t xml:space="preserve"> </w:t>
      </w:r>
      <w:r w:rsidRPr="009B4FC9">
        <w:rPr>
          <w:rFonts w:ascii="Garamond" w:hAnsi="Garamond" w:cs="Times New Roman"/>
          <w:color w:val="000000" w:themeColor="text1"/>
          <w:sz w:val="24"/>
          <w:szCs w:val="24"/>
        </w:rPr>
        <w:t>Çdo person, që kryen trajtimin e mbetjeve si veprimtari profesionale pa u pajisur me</w:t>
      </w:r>
      <w:r w:rsidR="0008245C" w:rsidRPr="009B4FC9">
        <w:rPr>
          <w:rFonts w:ascii="Garamond" w:hAnsi="Garamond" w:cs="Times New Roman"/>
          <w:color w:val="000000" w:themeColor="text1"/>
          <w:sz w:val="24"/>
          <w:szCs w:val="24"/>
        </w:rPr>
        <w:t xml:space="preserve"> leje mjedisi, dënohet me gjobë</w:t>
      </w:r>
      <w:r w:rsidRPr="009B4FC9">
        <w:rPr>
          <w:rFonts w:ascii="Garamond" w:hAnsi="Garamond" w:cs="Times New Roman"/>
          <w:color w:val="000000" w:themeColor="text1"/>
          <w:sz w:val="24"/>
          <w:szCs w:val="24"/>
        </w:rPr>
        <w:t xml:space="preserve"> në vlerën nga 5 000 000 (pesë milionë) deri në 10 000 000 (dhjetë milionë) lekë.</w:t>
      </w:r>
    </w:p>
    <w:p w14:paraId="7A949920"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57.</w:t>
      </w:r>
      <w:r w:rsidR="004103AB" w:rsidRPr="009B4FC9">
        <w:rPr>
          <w:rFonts w:ascii="Garamond" w:hAnsi="Garamond" w:cs="Times New Roman"/>
          <w:color w:val="000000" w:themeColor="text1"/>
          <w:sz w:val="24"/>
          <w:szCs w:val="24"/>
        </w:rPr>
        <w:t xml:space="preserve"> </w:t>
      </w:r>
      <w:r w:rsidRPr="009B4FC9">
        <w:rPr>
          <w:rFonts w:ascii="Garamond" w:hAnsi="Garamond" w:cs="Times New Roman"/>
          <w:color w:val="000000" w:themeColor="text1"/>
          <w:sz w:val="24"/>
          <w:szCs w:val="24"/>
        </w:rPr>
        <w:t>Çdo person, që kryen vepr</w:t>
      </w:r>
      <w:r w:rsidR="0008245C" w:rsidRPr="009B4FC9">
        <w:rPr>
          <w:rFonts w:ascii="Garamond" w:hAnsi="Garamond" w:cs="Times New Roman"/>
          <w:color w:val="000000" w:themeColor="text1"/>
          <w:sz w:val="24"/>
          <w:szCs w:val="24"/>
        </w:rPr>
        <w:t>imtari për trajtimin e mbetjeve</w:t>
      </w:r>
      <w:r w:rsidRPr="009B4FC9">
        <w:rPr>
          <w:rFonts w:ascii="Garamond" w:hAnsi="Garamond" w:cs="Times New Roman"/>
          <w:color w:val="000000" w:themeColor="text1"/>
          <w:sz w:val="24"/>
          <w:szCs w:val="24"/>
        </w:rPr>
        <w:t xml:space="preserve"> në kundërshtim me lej</w:t>
      </w:r>
      <w:r w:rsidR="0008245C" w:rsidRPr="009B4FC9">
        <w:rPr>
          <w:rFonts w:ascii="Garamond" w:hAnsi="Garamond" w:cs="Times New Roman"/>
          <w:color w:val="000000" w:themeColor="text1"/>
          <w:sz w:val="24"/>
          <w:szCs w:val="24"/>
        </w:rPr>
        <w:t>en e mjedisit, dënohet me gjobë</w:t>
      </w:r>
      <w:r w:rsidRPr="009B4FC9">
        <w:rPr>
          <w:rFonts w:ascii="Garamond" w:hAnsi="Garamond" w:cs="Times New Roman"/>
          <w:color w:val="000000" w:themeColor="text1"/>
          <w:sz w:val="24"/>
          <w:szCs w:val="24"/>
        </w:rPr>
        <w:t xml:space="preserve"> në vlerën nga 5 000 000 (pesë milionë) deri në 10 000 000 (dhjetë milionë) lekë. </w:t>
      </w:r>
    </w:p>
    <w:p w14:paraId="31C3513E"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58.</w:t>
      </w:r>
      <w:r w:rsidR="004103AB" w:rsidRPr="009B4FC9">
        <w:rPr>
          <w:rFonts w:ascii="Garamond" w:hAnsi="Garamond" w:cs="Times New Roman"/>
          <w:color w:val="000000" w:themeColor="text1"/>
          <w:sz w:val="24"/>
          <w:szCs w:val="24"/>
        </w:rPr>
        <w:t xml:space="preserve"> </w:t>
      </w:r>
      <w:r w:rsidRPr="009B4FC9">
        <w:rPr>
          <w:rFonts w:ascii="Garamond" w:hAnsi="Garamond" w:cs="Times New Roman"/>
          <w:color w:val="000000" w:themeColor="text1"/>
          <w:sz w:val="24"/>
          <w:szCs w:val="24"/>
        </w:rPr>
        <w:t>Çdo person, që kryen trajtimin e mbetjeve si veprimtari profesionale dhe që nuk ruan dokumentet apo nuk ia vë ato në dispozicion autoriteteve pë</w:t>
      </w:r>
      <w:r w:rsidR="0008245C" w:rsidRPr="009B4FC9">
        <w:rPr>
          <w:rFonts w:ascii="Garamond" w:hAnsi="Garamond" w:cs="Times New Roman"/>
          <w:color w:val="000000" w:themeColor="text1"/>
          <w:sz w:val="24"/>
          <w:szCs w:val="24"/>
        </w:rPr>
        <w:t>rkatëse, në shkelje të nenit 70</w:t>
      </w:r>
      <w:r w:rsidRPr="009B4FC9">
        <w:rPr>
          <w:rFonts w:ascii="Garamond" w:hAnsi="Garamond" w:cs="Times New Roman"/>
          <w:color w:val="000000" w:themeColor="text1"/>
          <w:sz w:val="24"/>
          <w:szCs w:val="24"/>
        </w:rPr>
        <w:t xml:space="preserve"> t</w:t>
      </w:r>
      <w:r w:rsidR="0008245C" w:rsidRPr="009B4FC9">
        <w:rPr>
          <w:rFonts w:ascii="Garamond" w:hAnsi="Garamond" w:cs="Times New Roman"/>
          <w:color w:val="000000" w:themeColor="text1"/>
          <w:sz w:val="24"/>
          <w:szCs w:val="24"/>
        </w:rPr>
        <w:t>ë këtij ligji, dënohet me gjobë</w:t>
      </w:r>
      <w:r w:rsidRPr="009B4FC9">
        <w:rPr>
          <w:rFonts w:ascii="Garamond" w:hAnsi="Garamond" w:cs="Times New Roman"/>
          <w:color w:val="000000" w:themeColor="text1"/>
          <w:sz w:val="24"/>
          <w:szCs w:val="24"/>
        </w:rPr>
        <w:t xml:space="preserve"> në vlerën n</w:t>
      </w:r>
      <w:r w:rsidR="00DB4984" w:rsidRPr="009B4FC9">
        <w:rPr>
          <w:rFonts w:ascii="Garamond" w:hAnsi="Garamond" w:cs="Times New Roman"/>
          <w:color w:val="000000" w:themeColor="text1"/>
          <w:sz w:val="24"/>
          <w:szCs w:val="24"/>
        </w:rPr>
        <w:t xml:space="preserve">ga </w:t>
      </w:r>
      <w:r w:rsidRPr="009B4FC9">
        <w:rPr>
          <w:rFonts w:ascii="Garamond" w:hAnsi="Garamond" w:cs="Times New Roman"/>
          <w:color w:val="000000" w:themeColor="text1"/>
          <w:sz w:val="24"/>
          <w:szCs w:val="24"/>
        </w:rPr>
        <w:t xml:space="preserve">1 000 000 (një milion) deri në 2 000 000 (dy milionë) lekë. </w:t>
      </w:r>
    </w:p>
    <w:p w14:paraId="2D1091AA"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59.</w:t>
      </w:r>
      <w:r w:rsidR="004103AB" w:rsidRPr="009B4FC9">
        <w:rPr>
          <w:rFonts w:ascii="Garamond" w:hAnsi="Garamond" w:cs="Times New Roman"/>
          <w:color w:val="000000" w:themeColor="text1"/>
          <w:sz w:val="24"/>
          <w:szCs w:val="24"/>
        </w:rPr>
        <w:t xml:space="preserve"> </w:t>
      </w:r>
      <w:r w:rsidRPr="009B4FC9">
        <w:rPr>
          <w:rFonts w:ascii="Garamond" w:hAnsi="Garamond" w:cs="Times New Roman"/>
          <w:color w:val="000000" w:themeColor="text1"/>
          <w:sz w:val="24"/>
          <w:szCs w:val="24"/>
        </w:rPr>
        <w:t>Çdo person, që transporton mbetje pa licencë apo në kundërshtim me licencën, dënohet me g</w:t>
      </w:r>
      <w:r w:rsidR="0008245C" w:rsidRPr="009B4FC9">
        <w:rPr>
          <w:rFonts w:ascii="Garamond" w:hAnsi="Garamond" w:cs="Times New Roman"/>
          <w:color w:val="000000" w:themeColor="text1"/>
          <w:sz w:val="24"/>
          <w:szCs w:val="24"/>
        </w:rPr>
        <w:t>jobë</w:t>
      </w:r>
      <w:r w:rsidRPr="009B4FC9">
        <w:rPr>
          <w:rFonts w:ascii="Garamond" w:hAnsi="Garamond" w:cs="Times New Roman"/>
          <w:color w:val="000000" w:themeColor="text1"/>
          <w:sz w:val="24"/>
          <w:szCs w:val="24"/>
        </w:rPr>
        <w:t xml:space="preserve"> në vlerën nga 3 000 000 (tre mi</w:t>
      </w:r>
      <w:r w:rsidR="00DB4984" w:rsidRPr="009B4FC9">
        <w:rPr>
          <w:rFonts w:ascii="Garamond" w:hAnsi="Garamond" w:cs="Times New Roman"/>
          <w:color w:val="000000" w:themeColor="text1"/>
          <w:sz w:val="24"/>
          <w:szCs w:val="24"/>
        </w:rPr>
        <w:t xml:space="preserve">lionë) deri në </w:t>
      </w:r>
      <w:r w:rsidRPr="009B4FC9">
        <w:rPr>
          <w:rFonts w:ascii="Garamond" w:hAnsi="Garamond" w:cs="Times New Roman"/>
          <w:color w:val="000000" w:themeColor="text1"/>
          <w:sz w:val="24"/>
          <w:szCs w:val="24"/>
        </w:rPr>
        <w:t>5 000 000 (pesë milionë) lekë.</w:t>
      </w:r>
    </w:p>
    <w:p w14:paraId="6FB0EDF0"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60.</w:t>
      </w:r>
      <w:r w:rsidR="004103AB" w:rsidRPr="009B4FC9">
        <w:rPr>
          <w:rFonts w:ascii="Garamond" w:hAnsi="Garamond" w:cs="Times New Roman"/>
          <w:color w:val="000000" w:themeColor="text1"/>
          <w:sz w:val="24"/>
          <w:szCs w:val="24"/>
        </w:rPr>
        <w:t xml:space="preserve"> </w:t>
      </w:r>
      <w:r w:rsidRPr="009B4FC9">
        <w:rPr>
          <w:rFonts w:ascii="Garamond" w:hAnsi="Garamond" w:cs="Times New Roman"/>
          <w:color w:val="000000" w:themeColor="text1"/>
          <w:sz w:val="24"/>
          <w:szCs w:val="24"/>
        </w:rPr>
        <w:t>Çdo person, që ushtron veprimtarinë e grumbullimit, transportimit, ruajtjes, riciklimit, përpunimit, asgjësimit, tregtimit apo ndërmjetësimit të mbetjeve pa licencë apo në kundërshtim me l</w:t>
      </w:r>
      <w:r w:rsidR="0008245C" w:rsidRPr="009B4FC9">
        <w:rPr>
          <w:rFonts w:ascii="Garamond" w:hAnsi="Garamond" w:cs="Times New Roman"/>
          <w:color w:val="000000" w:themeColor="text1"/>
          <w:sz w:val="24"/>
          <w:szCs w:val="24"/>
        </w:rPr>
        <w:t>icencën, në shkelje të nenit 68</w:t>
      </w:r>
      <w:r w:rsidRPr="009B4FC9">
        <w:rPr>
          <w:rFonts w:ascii="Garamond" w:hAnsi="Garamond" w:cs="Times New Roman"/>
          <w:color w:val="000000" w:themeColor="text1"/>
          <w:sz w:val="24"/>
          <w:szCs w:val="24"/>
        </w:rPr>
        <w:t xml:space="preserve"> t</w:t>
      </w:r>
      <w:r w:rsidR="0008245C" w:rsidRPr="009B4FC9">
        <w:rPr>
          <w:rFonts w:ascii="Garamond" w:hAnsi="Garamond" w:cs="Times New Roman"/>
          <w:color w:val="000000" w:themeColor="text1"/>
          <w:sz w:val="24"/>
          <w:szCs w:val="24"/>
        </w:rPr>
        <w:t>ë këtij ligji, dënohet me gjobë</w:t>
      </w:r>
      <w:r w:rsidRPr="009B4FC9">
        <w:rPr>
          <w:rFonts w:ascii="Garamond" w:hAnsi="Garamond" w:cs="Times New Roman"/>
          <w:color w:val="000000" w:themeColor="text1"/>
          <w:sz w:val="24"/>
          <w:szCs w:val="24"/>
        </w:rPr>
        <w:t xml:space="preserve"> në vlerën nga 3 000 000 (tre milionë) </w:t>
      </w:r>
      <w:r w:rsidR="00DB4984" w:rsidRPr="009B4FC9">
        <w:rPr>
          <w:rFonts w:ascii="Garamond" w:hAnsi="Garamond" w:cs="Times New Roman"/>
          <w:color w:val="000000" w:themeColor="text1"/>
          <w:sz w:val="24"/>
          <w:szCs w:val="24"/>
        </w:rPr>
        <w:t xml:space="preserve">deri në </w:t>
      </w:r>
      <w:r w:rsidRPr="009B4FC9">
        <w:rPr>
          <w:rFonts w:ascii="Garamond" w:hAnsi="Garamond" w:cs="Times New Roman"/>
          <w:color w:val="000000" w:themeColor="text1"/>
          <w:sz w:val="24"/>
          <w:szCs w:val="24"/>
        </w:rPr>
        <w:t xml:space="preserve">5 000 000 (pesë milionë) lekë. </w:t>
      </w:r>
    </w:p>
    <w:p w14:paraId="71A4FF74"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61.</w:t>
      </w:r>
      <w:r w:rsidR="004103AB" w:rsidRPr="009B4FC9">
        <w:rPr>
          <w:rFonts w:ascii="Garamond" w:hAnsi="Garamond" w:cs="Times New Roman"/>
          <w:color w:val="000000" w:themeColor="text1"/>
          <w:sz w:val="24"/>
          <w:szCs w:val="24"/>
        </w:rPr>
        <w:t xml:space="preserve"> </w:t>
      </w:r>
      <w:r w:rsidRPr="009B4FC9">
        <w:rPr>
          <w:rFonts w:ascii="Garamond" w:hAnsi="Garamond" w:cs="Times New Roman"/>
          <w:color w:val="000000" w:themeColor="text1"/>
          <w:sz w:val="24"/>
          <w:szCs w:val="24"/>
        </w:rPr>
        <w:t>Çdo operator i një venddepozitimi/</w:t>
      </w:r>
      <w:r w:rsidRPr="009B4FC9">
        <w:rPr>
          <w:rFonts w:ascii="Garamond" w:hAnsi="Garamond" w:cs="Times New Roman"/>
          <w:i/>
          <w:color w:val="000000" w:themeColor="text1"/>
          <w:sz w:val="24"/>
          <w:szCs w:val="24"/>
        </w:rPr>
        <w:t>landfill</w:t>
      </w:r>
      <w:r w:rsidRPr="009B4FC9">
        <w:rPr>
          <w:rFonts w:ascii="Garamond" w:hAnsi="Garamond" w:cs="Times New Roman"/>
          <w:color w:val="000000" w:themeColor="text1"/>
          <w:sz w:val="24"/>
          <w:szCs w:val="24"/>
        </w:rPr>
        <w:t>-i ekzistues, që nuk plotëson kërkesat e nenit</w:t>
      </w:r>
      <w:r w:rsidR="0008245C" w:rsidRPr="009B4FC9">
        <w:rPr>
          <w:rFonts w:ascii="Garamond" w:hAnsi="Garamond" w:cs="Times New Roman"/>
          <w:color w:val="000000" w:themeColor="text1"/>
          <w:sz w:val="24"/>
          <w:szCs w:val="24"/>
        </w:rPr>
        <w:t xml:space="preserve"> 80</w:t>
      </w:r>
      <w:r w:rsidRPr="009B4FC9">
        <w:rPr>
          <w:rFonts w:ascii="Garamond" w:hAnsi="Garamond" w:cs="Times New Roman"/>
          <w:color w:val="000000" w:themeColor="text1"/>
          <w:sz w:val="24"/>
          <w:szCs w:val="24"/>
        </w:rPr>
        <w:t xml:space="preserve"> të</w:t>
      </w:r>
      <w:r w:rsidR="0008245C" w:rsidRPr="009B4FC9">
        <w:rPr>
          <w:rFonts w:ascii="Garamond" w:hAnsi="Garamond" w:cs="Times New Roman"/>
          <w:color w:val="000000" w:themeColor="text1"/>
          <w:sz w:val="24"/>
          <w:szCs w:val="24"/>
        </w:rPr>
        <w:t xml:space="preserve"> këtij ligji, dënohet me gjobë </w:t>
      </w:r>
      <w:r w:rsidRPr="009B4FC9">
        <w:rPr>
          <w:rFonts w:ascii="Garamond" w:hAnsi="Garamond" w:cs="Times New Roman"/>
          <w:color w:val="000000" w:themeColor="text1"/>
          <w:sz w:val="24"/>
          <w:szCs w:val="24"/>
        </w:rPr>
        <w:t>në vlerën nga 1 300 000 (një milion e treqind mijë) deri në 1 950 000 (një milion e nëntëqind e pesëdhjetë mijë) lekë.</w:t>
      </w:r>
    </w:p>
    <w:p w14:paraId="61E8FB4D" w14:textId="38CA8D76"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62.</w:t>
      </w:r>
      <w:r w:rsidR="004103AB" w:rsidRPr="009B4FC9">
        <w:rPr>
          <w:rFonts w:ascii="Garamond" w:hAnsi="Garamond" w:cs="Times New Roman"/>
          <w:color w:val="000000" w:themeColor="text1"/>
          <w:sz w:val="24"/>
          <w:szCs w:val="24"/>
        </w:rPr>
        <w:t xml:space="preserve"> </w:t>
      </w:r>
      <w:r w:rsidRPr="009B4FC9">
        <w:rPr>
          <w:rFonts w:ascii="Garamond" w:hAnsi="Garamond" w:cs="Times New Roman"/>
          <w:color w:val="000000" w:themeColor="text1"/>
          <w:sz w:val="24"/>
          <w:szCs w:val="24"/>
        </w:rPr>
        <w:t>Çdo individ, që hedh, brakti</w:t>
      </w:r>
      <w:r w:rsidR="0008245C" w:rsidRPr="009B4FC9">
        <w:rPr>
          <w:rFonts w:ascii="Garamond" w:hAnsi="Garamond" w:cs="Times New Roman"/>
          <w:color w:val="000000" w:themeColor="text1"/>
          <w:sz w:val="24"/>
          <w:szCs w:val="24"/>
        </w:rPr>
        <w:t>s, depoziton apo gropos çfarëdo</w:t>
      </w:r>
      <w:r w:rsidRPr="009B4FC9">
        <w:rPr>
          <w:rFonts w:ascii="Garamond" w:hAnsi="Garamond" w:cs="Times New Roman"/>
          <w:color w:val="000000" w:themeColor="text1"/>
          <w:sz w:val="24"/>
          <w:szCs w:val="24"/>
        </w:rPr>
        <w:t>lloj mbetjeje në vende publike dhe jopublike, ku nuk lejohet të hidhen apo të groposen mbetjet, në kundërshtim me nda</w:t>
      </w:r>
      <w:r w:rsidR="0008245C" w:rsidRPr="009B4FC9">
        <w:rPr>
          <w:rFonts w:ascii="Garamond" w:hAnsi="Garamond" w:cs="Times New Roman"/>
          <w:color w:val="000000" w:themeColor="text1"/>
          <w:sz w:val="24"/>
          <w:szCs w:val="24"/>
        </w:rPr>
        <w:t xml:space="preserve">limin e parashikuar në nenin 76, shkronja </w:t>
      </w:r>
      <w:r w:rsidR="00F428C6" w:rsidRPr="009B4FC9">
        <w:rPr>
          <w:rFonts w:ascii="Garamond" w:hAnsi="Garamond" w:cs="Times New Roman"/>
          <w:color w:val="000000" w:themeColor="text1"/>
          <w:sz w:val="24"/>
          <w:szCs w:val="24"/>
        </w:rPr>
        <w:t>“</w:t>
      </w:r>
      <w:r w:rsidR="0008245C" w:rsidRPr="009B4FC9">
        <w:rPr>
          <w:rFonts w:ascii="Garamond" w:hAnsi="Garamond" w:cs="Times New Roman"/>
          <w:color w:val="000000" w:themeColor="text1"/>
          <w:sz w:val="24"/>
          <w:szCs w:val="24"/>
        </w:rPr>
        <w:t>a</w:t>
      </w:r>
      <w:r w:rsidR="00F428C6" w:rsidRPr="009B4FC9">
        <w:rPr>
          <w:rFonts w:ascii="Garamond" w:hAnsi="Garamond" w:cs="Times New Roman"/>
          <w:color w:val="000000" w:themeColor="text1"/>
          <w:sz w:val="24"/>
          <w:szCs w:val="24"/>
        </w:rPr>
        <w:t>”</w:t>
      </w:r>
      <w:r w:rsidR="0008245C" w:rsidRPr="009B4FC9">
        <w:rPr>
          <w:rFonts w:ascii="Garamond" w:hAnsi="Garamond" w:cs="Times New Roman"/>
          <w:color w:val="000000" w:themeColor="text1"/>
          <w:sz w:val="24"/>
          <w:szCs w:val="24"/>
        </w:rPr>
        <w:t>,</w:t>
      </w:r>
      <w:r w:rsidRPr="009B4FC9">
        <w:rPr>
          <w:rFonts w:ascii="Garamond" w:hAnsi="Garamond" w:cs="Times New Roman"/>
          <w:color w:val="000000" w:themeColor="text1"/>
          <w:sz w:val="24"/>
          <w:szCs w:val="24"/>
        </w:rPr>
        <w:t xml:space="preserve"> t</w:t>
      </w:r>
      <w:r w:rsidR="0008245C" w:rsidRPr="009B4FC9">
        <w:rPr>
          <w:rFonts w:ascii="Garamond" w:hAnsi="Garamond" w:cs="Times New Roman"/>
          <w:color w:val="000000" w:themeColor="text1"/>
          <w:sz w:val="24"/>
          <w:szCs w:val="24"/>
        </w:rPr>
        <w:t>ë këtij ligji, dënohet me gjobë</w:t>
      </w:r>
      <w:r w:rsidRPr="009B4FC9">
        <w:rPr>
          <w:rFonts w:ascii="Garamond" w:hAnsi="Garamond" w:cs="Times New Roman"/>
          <w:color w:val="000000" w:themeColor="text1"/>
          <w:sz w:val="24"/>
          <w:szCs w:val="24"/>
        </w:rPr>
        <w:t xml:space="preserve"> në vlerën nga 3 000 000 (tre milionë) deri në 4 000 000 (katër milionë) lekë.</w:t>
      </w:r>
    </w:p>
    <w:p w14:paraId="41FDA40C" w14:textId="7F75C611"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63.</w:t>
      </w:r>
      <w:r w:rsidR="004103AB" w:rsidRPr="009B4FC9">
        <w:rPr>
          <w:rFonts w:ascii="Garamond" w:hAnsi="Garamond" w:cs="Times New Roman"/>
          <w:color w:val="000000" w:themeColor="text1"/>
          <w:sz w:val="24"/>
          <w:szCs w:val="24"/>
        </w:rPr>
        <w:t xml:space="preserve"> </w:t>
      </w:r>
      <w:r w:rsidRPr="009B4FC9">
        <w:rPr>
          <w:rFonts w:ascii="Garamond" w:hAnsi="Garamond" w:cs="Times New Roman"/>
          <w:color w:val="000000" w:themeColor="text1"/>
          <w:sz w:val="24"/>
          <w:szCs w:val="24"/>
        </w:rPr>
        <w:t>Çdo person juridik, që hedh, brakti</w:t>
      </w:r>
      <w:r w:rsidR="0008245C" w:rsidRPr="009B4FC9">
        <w:rPr>
          <w:rFonts w:ascii="Garamond" w:hAnsi="Garamond" w:cs="Times New Roman"/>
          <w:color w:val="000000" w:themeColor="text1"/>
          <w:sz w:val="24"/>
          <w:szCs w:val="24"/>
        </w:rPr>
        <w:t>s, depoziton apo gropos çfarëdo</w:t>
      </w:r>
      <w:r w:rsidRPr="009B4FC9">
        <w:rPr>
          <w:rFonts w:ascii="Garamond" w:hAnsi="Garamond" w:cs="Times New Roman"/>
          <w:color w:val="000000" w:themeColor="text1"/>
          <w:sz w:val="24"/>
          <w:szCs w:val="24"/>
        </w:rPr>
        <w:t xml:space="preserve">lloj mbetjeje në vende publike dhe jopublike, ku nuk lejohet të hidhen apo të groposen mbetjet, në kundërshtim me ndalimin e parashikuar në nenin 76, shkronja </w:t>
      </w:r>
      <w:r w:rsidR="00F428C6" w:rsidRPr="009B4FC9">
        <w:rPr>
          <w:rFonts w:ascii="Garamond" w:hAnsi="Garamond" w:cs="Times New Roman"/>
          <w:color w:val="000000" w:themeColor="text1"/>
          <w:sz w:val="24"/>
          <w:szCs w:val="24"/>
        </w:rPr>
        <w:t>“</w:t>
      </w:r>
      <w:r w:rsidRPr="009B4FC9">
        <w:rPr>
          <w:rFonts w:ascii="Garamond" w:hAnsi="Garamond" w:cs="Times New Roman"/>
          <w:color w:val="000000" w:themeColor="text1"/>
          <w:sz w:val="24"/>
          <w:szCs w:val="24"/>
        </w:rPr>
        <w:t>b</w:t>
      </w:r>
      <w:r w:rsidR="00F428C6" w:rsidRPr="009B4FC9">
        <w:rPr>
          <w:rFonts w:ascii="Garamond" w:hAnsi="Garamond" w:cs="Times New Roman"/>
          <w:color w:val="000000" w:themeColor="text1"/>
          <w:sz w:val="24"/>
          <w:szCs w:val="24"/>
        </w:rPr>
        <w:t>”</w:t>
      </w:r>
      <w:r w:rsidRPr="009B4FC9">
        <w:rPr>
          <w:rFonts w:ascii="Garamond" w:hAnsi="Garamond" w:cs="Times New Roman"/>
          <w:color w:val="000000" w:themeColor="text1"/>
          <w:sz w:val="24"/>
          <w:szCs w:val="24"/>
        </w:rPr>
        <w:t>, t</w:t>
      </w:r>
      <w:r w:rsidR="0008245C" w:rsidRPr="009B4FC9">
        <w:rPr>
          <w:rFonts w:ascii="Garamond" w:hAnsi="Garamond" w:cs="Times New Roman"/>
          <w:color w:val="000000" w:themeColor="text1"/>
          <w:sz w:val="24"/>
          <w:szCs w:val="24"/>
        </w:rPr>
        <w:t>ë këtij ligji, dënohet me gjobë</w:t>
      </w:r>
      <w:r w:rsidRPr="009B4FC9">
        <w:rPr>
          <w:rFonts w:ascii="Garamond" w:hAnsi="Garamond" w:cs="Times New Roman"/>
          <w:color w:val="000000" w:themeColor="text1"/>
          <w:sz w:val="24"/>
          <w:szCs w:val="24"/>
        </w:rPr>
        <w:t xml:space="preserve"> në vlerën nga 3 000 000 (tre milionë) deri në 4 000 000 (katër milionë) lekë.</w:t>
      </w:r>
    </w:p>
    <w:p w14:paraId="3A8B297D" w14:textId="587C05A2" w:rsidR="00A12611" w:rsidRPr="009B4FC9" w:rsidRDefault="0008245C"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64.</w:t>
      </w:r>
      <w:r w:rsidR="004103AB" w:rsidRPr="009B4FC9">
        <w:rPr>
          <w:rFonts w:ascii="Garamond" w:hAnsi="Garamond" w:cs="Times New Roman"/>
          <w:color w:val="000000" w:themeColor="text1"/>
          <w:sz w:val="24"/>
          <w:szCs w:val="24"/>
        </w:rPr>
        <w:t xml:space="preserve"> </w:t>
      </w:r>
      <w:r w:rsidRPr="009B4FC9">
        <w:rPr>
          <w:rFonts w:ascii="Garamond" w:hAnsi="Garamond" w:cs="Times New Roman"/>
          <w:color w:val="000000" w:themeColor="text1"/>
          <w:sz w:val="24"/>
          <w:szCs w:val="24"/>
        </w:rPr>
        <w:t>Djegia e mbetjeve</w:t>
      </w:r>
      <w:r w:rsidR="00A12611" w:rsidRPr="009B4FC9">
        <w:rPr>
          <w:rFonts w:ascii="Garamond" w:hAnsi="Garamond" w:cs="Times New Roman"/>
          <w:color w:val="000000" w:themeColor="text1"/>
          <w:sz w:val="24"/>
          <w:szCs w:val="24"/>
        </w:rPr>
        <w:t xml:space="preserve"> në kundërshtim me nenin 7</w:t>
      </w:r>
      <w:r w:rsidRPr="009B4FC9">
        <w:rPr>
          <w:rFonts w:ascii="Garamond" w:hAnsi="Garamond" w:cs="Times New Roman"/>
          <w:color w:val="000000" w:themeColor="text1"/>
          <w:sz w:val="24"/>
          <w:szCs w:val="24"/>
        </w:rPr>
        <w:t xml:space="preserve">6, shkronja </w:t>
      </w:r>
      <w:r w:rsidR="00F428C6" w:rsidRPr="009B4FC9">
        <w:rPr>
          <w:rFonts w:ascii="Garamond" w:hAnsi="Garamond" w:cs="Times New Roman"/>
          <w:color w:val="000000" w:themeColor="text1"/>
          <w:sz w:val="24"/>
          <w:szCs w:val="24"/>
        </w:rPr>
        <w:t>“</w:t>
      </w:r>
      <w:r w:rsidRPr="009B4FC9">
        <w:rPr>
          <w:rFonts w:ascii="Garamond" w:hAnsi="Garamond" w:cs="Times New Roman"/>
          <w:color w:val="000000" w:themeColor="text1"/>
          <w:sz w:val="24"/>
          <w:szCs w:val="24"/>
        </w:rPr>
        <w:t>c</w:t>
      </w:r>
      <w:r w:rsidR="00F428C6" w:rsidRPr="009B4FC9">
        <w:rPr>
          <w:rFonts w:ascii="Garamond" w:hAnsi="Garamond" w:cs="Times New Roman"/>
          <w:color w:val="000000" w:themeColor="text1"/>
          <w:sz w:val="24"/>
          <w:szCs w:val="24"/>
        </w:rPr>
        <w:t>”</w:t>
      </w:r>
      <w:r w:rsidRPr="009B4FC9">
        <w:rPr>
          <w:rFonts w:ascii="Garamond" w:hAnsi="Garamond" w:cs="Times New Roman"/>
          <w:color w:val="000000" w:themeColor="text1"/>
          <w:sz w:val="24"/>
          <w:szCs w:val="24"/>
        </w:rPr>
        <w:t>, të këtij ligji</w:t>
      </w:r>
      <w:r w:rsidR="00A12611" w:rsidRPr="009B4FC9">
        <w:rPr>
          <w:rFonts w:ascii="Garamond" w:hAnsi="Garamond" w:cs="Times New Roman"/>
          <w:color w:val="000000" w:themeColor="text1"/>
          <w:sz w:val="24"/>
          <w:szCs w:val="24"/>
        </w:rPr>
        <w:t xml:space="preserve"> dënohet me gjobë:</w:t>
      </w:r>
    </w:p>
    <w:p w14:paraId="07C3850B"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 a) </w:t>
      </w:r>
      <w:r w:rsidR="0008245C" w:rsidRPr="009B4FC9">
        <w:rPr>
          <w:rFonts w:ascii="Garamond" w:hAnsi="Garamond" w:cs="Times New Roman"/>
          <w:color w:val="000000" w:themeColor="text1"/>
          <w:sz w:val="24"/>
          <w:szCs w:val="24"/>
        </w:rPr>
        <w:t>p</w:t>
      </w:r>
      <w:r w:rsidRPr="009B4FC9">
        <w:rPr>
          <w:rFonts w:ascii="Garamond" w:hAnsi="Garamond" w:cs="Times New Roman"/>
          <w:color w:val="000000" w:themeColor="text1"/>
          <w:sz w:val="24"/>
          <w:szCs w:val="24"/>
        </w:rPr>
        <w:t>ër shkeljet e kryera nga personi juridik, vlera e gjobës është n</w:t>
      </w:r>
      <w:r w:rsidR="00DB4984" w:rsidRPr="009B4FC9">
        <w:rPr>
          <w:rFonts w:ascii="Garamond" w:hAnsi="Garamond" w:cs="Times New Roman"/>
          <w:color w:val="000000" w:themeColor="text1"/>
          <w:sz w:val="24"/>
          <w:szCs w:val="24"/>
        </w:rPr>
        <w:t xml:space="preserve">ga </w:t>
      </w:r>
      <w:r w:rsidRPr="009B4FC9">
        <w:rPr>
          <w:rFonts w:ascii="Garamond" w:hAnsi="Garamond" w:cs="Times New Roman"/>
          <w:color w:val="000000" w:themeColor="text1"/>
          <w:sz w:val="24"/>
          <w:szCs w:val="24"/>
        </w:rPr>
        <w:t>3 000 000 (tre milionë) deri në 4 000 000 (katër milionë) lekë;</w:t>
      </w:r>
    </w:p>
    <w:p w14:paraId="72D3A84C" w14:textId="72FABA92" w:rsidR="00A12611" w:rsidRPr="009B4FC9" w:rsidRDefault="00AD4C0A"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 </w:t>
      </w:r>
      <w:r w:rsidR="0008245C" w:rsidRPr="009B4FC9">
        <w:rPr>
          <w:rFonts w:ascii="Garamond" w:hAnsi="Garamond" w:cs="Times New Roman"/>
          <w:color w:val="000000" w:themeColor="text1"/>
          <w:sz w:val="24"/>
          <w:szCs w:val="24"/>
        </w:rPr>
        <w:t>b) p</w:t>
      </w:r>
      <w:r w:rsidR="00A12611" w:rsidRPr="009B4FC9">
        <w:rPr>
          <w:rFonts w:ascii="Garamond" w:hAnsi="Garamond" w:cs="Times New Roman"/>
          <w:color w:val="000000" w:themeColor="text1"/>
          <w:sz w:val="24"/>
          <w:szCs w:val="24"/>
        </w:rPr>
        <w:t>ër shkeljet e kryera nga personi fizik, vlera e gjobës</w:t>
      </w:r>
      <w:r w:rsidR="00DB4984" w:rsidRPr="009B4FC9">
        <w:rPr>
          <w:rFonts w:ascii="Garamond" w:hAnsi="Garamond" w:cs="Times New Roman"/>
          <w:color w:val="000000" w:themeColor="text1"/>
          <w:sz w:val="24"/>
          <w:szCs w:val="24"/>
        </w:rPr>
        <w:t xml:space="preserve"> është nga </w:t>
      </w:r>
      <w:r w:rsidR="00A12611" w:rsidRPr="009B4FC9">
        <w:rPr>
          <w:rFonts w:ascii="Garamond" w:hAnsi="Garamond" w:cs="Times New Roman"/>
          <w:color w:val="000000" w:themeColor="text1"/>
          <w:sz w:val="24"/>
          <w:szCs w:val="24"/>
        </w:rPr>
        <w:t>3 000 000 (tre milionë) deri në 4 000 000 (katër milionë) lekë.</w:t>
      </w:r>
    </w:p>
    <w:p w14:paraId="3CEC5961"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p>
    <w:p w14:paraId="522DBC1F" w14:textId="77777777" w:rsidR="00A12611" w:rsidRPr="009B4FC9" w:rsidRDefault="00A12611" w:rsidP="009F3D57">
      <w:pPr>
        <w:spacing w:after="0" w:line="240" w:lineRule="auto"/>
        <w:ind w:firstLine="284"/>
        <w:jc w:val="center"/>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Neni 78</w:t>
      </w:r>
    </w:p>
    <w:p w14:paraId="3F96E1F4" w14:textId="77777777" w:rsidR="00A12611" w:rsidRPr="009B4FC9" w:rsidRDefault="00A12611" w:rsidP="009F3D57">
      <w:pPr>
        <w:spacing w:after="0" w:line="240" w:lineRule="auto"/>
        <w:ind w:firstLine="284"/>
        <w:jc w:val="center"/>
        <w:rPr>
          <w:rFonts w:ascii="Garamond" w:hAnsi="Garamond" w:cs="Times New Roman"/>
          <w:b/>
          <w:color w:val="000000" w:themeColor="text1"/>
          <w:sz w:val="24"/>
          <w:szCs w:val="24"/>
        </w:rPr>
      </w:pPr>
      <w:r w:rsidRPr="009B4FC9">
        <w:rPr>
          <w:rFonts w:ascii="Garamond" w:hAnsi="Garamond" w:cs="Times New Roman"/>
          <w:b/>
          <w:color w:val="000000" w:themeColor="text1"/>
          <w:sz w:val="24"/>
          <w:szCs w:val="24"/>
        </w:rPr>
        <w:t>Masa administrative</w:t>
      </w:r>
    </w:p>
    <w:p w14:paraId="1A672EAD"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p>
    <w:p w14:paraId="03765EF2" w14:textId="77777777" w:rsidR="00A12611" w:rsidRPr="009B4FC9" w:rsidRDefault="00835830"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1. </w:t>
      </w:r>
      <w:r w:rsidR="00A12611" w:rsidRPr="009B4FC9">
        <w:rPr>
          <w:rFonts w:ascii="Garamond" w:hAnsi="Garamond" w:cs="Times New Roman"/>
          <w:color w:val="000000" w:themeColor="text1"/>
          <w:sz w:val="24"/>
          <w:szCs w:val="24"/>
        </w:rPr>
        <w:t xml:space="preserve">Autoritetet kompetente, në rastet e shkeljes së lejes së mjedisit, marrin masat e parashikuara në </w:t>
      </w:r>
      <w:r w:rsidR="00C73CF8" w:rsidRPr="009B4FC9">
        <w:rPr>
          <w:rFonts w:ascii="Garamond" w:hAnsi="Garamond" w:cs="Times New Roman"/>
          <w:color w:val="000000" w:themeColor="text1"/>
          <w:sz w:val="24"/>
          <w:szCs w:val="24"/>
        </w:rPr>
        <w:t>legjislacionin</w:t>
      </w:r>
      <w:r w:rsidR="00AE05A0" w:rsidRPr="009B4FC9">
        <w:rPr>
          <w:rFonts w:ascii="Garamond" w:hAnsi="Garamond" w:cs="Times New Roman"/>
          <w:color w:val="000000" w:themeColor="text1"/>
          <w:sz w:val="24"/>
          <w:szCs w:val="24"/>
        </w:rPr>
        <w:t xml:space="preserve"> në fuqi</w:t>
      </w:r>
      <w:r w:rsidR="00A12611" w:rsidRPr="009B4FC9">
        <w:rPr>
          <w:rFonts w:ascii="Garamond" w:hAnsi="Garamond" w:cs="Times New Roman"/>
          <w:color w:val="000000" w:themeColor="text1"/>
          <w:sz w:val="24"/>
          <w:szCs w:val="24"/>
        </w:rPr>
        <w:t xml:space="preserve"> </w:t>
      </w:r>
      <w:r w:rsidR="00C73CF8" w:rsidRPr="009B4FC9">
        <w:rPr>
          <w:rFonts w:ascii="Garamond" w:hAnsi="Garamond" w:cs="Times New Roman"/>
          <w:color w:val="000000" w:themeColor="text1"/>
          <w:sz w:val="24"/>
          <w:szCs w:val="24"/>
        </w:rPr>
        <w:t>p</w:t>
      </w:r>
      <w:r w:rsidR="00A12611" w:rsidRPr="009B4FC9">
        <w:rPr>
          <w:rFonts w:ascii="Garamond" w:hAnsi="Garamond" w:cs="Times New Roman"/>
          <w:color w:val="000000" w:themeColor="text1"/>
          <w:sz w:val="24"/>
          <w:szCs w:val="24"/>
        </w:rPr>
        <w:t>ër l</w:t>
      </w:r>
      <w:r w:rsidR="00C73CF8" w:rsidRPr="009B4FC9">
        <w:rPr>
          <w:rFonts w:ascii="Garamond" w:hAnsi="Garamond" w:cs="Times New Roman"/>
          <w:color w:val="000000" w:themeColor="text1"/>
          <w:sz w:val="24"/>
          <w:szCs w:val="24"/>
        </w:rPr>
        <w:t>ejet e mjedisit</w:t>
      </w:r>
      <w:r w:rsidR="00955B21" w:rsidRPr="009B4FC9">
        <w:rPr>
          <w:rFonts w:ascii="Garamond" w:hAnsi="Garamond" w:cs="Times New Roman"/>
          <w:color w:val="000000" w:themeColor="text1"/>
          <w:sz w:val="24"/>
          <w:szCs w:val="24"/>
        </w:rPr>
        <w:t xml:space="preserve">. </w:t>
      </w:r>
    </w:p>
    <w:p w14:paraId="6F2510F3" w14:textId="77777777" w:rsidR="00A12611" w:rsidRPr="009B4FC9" w:rsidRDefault="00835830"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2. </w:t>
      </w:r>
      <w:r w:rsidR="00A12611" w:rsidRPr="009B4FC9">
        <w:rPr>
          <w:rFonts w:ascii="Garamond" w:hAnsi="Garamond" w:cs="Times New Roman"/>
          <w:color w:val="000000" w:themeColor="text1"/>
          <w:sz w:val="24"/>
          <w:szCs w:val="24"/>
        </w:rPr>
        <w:t>Kur shkelja e këtij ligji ka të bëjë me përdorimin e një automjeti, ky i fundit konfiskohet nga auto</w:t>
      </w:r>
      <w:r w:rsidR="0008245C" w:rsidRPr="009B4FC9">
        <w:rPr>
          <w:rFonts w:ascii="Garamond" w:hAnsi="Garamond" w:cs="Times New Roman"/>
          <w:color w:val="000000" w:themeColor="text1"/>
          <w:sz w:val="24"/>
          <w:szCs w:val="24"/>
        </w:rPr>
        <w:t>ritetet përkatëse</w:t>
      </w:r>
      <w:r w:rsidR="00A12611" w:rsidRPr="009B4FC9">
        <w:rPr>
          <w:rFonts w:ascii="Garamond" w:hAnsi="Garamond" w:cs="Times New Roman"/>
          <w:color w:val="000000" w:themeColor="text1"/>
          <w:sz w:val="24"/>
          <w:szCs w:val="24"/>
        </w:rPr>
        <w:t xml:space="preserve"> në përputhje me dispozitat e legjislacionit në fuqi për kundërvajtjet administrative. </w:t>
      </w:r>
    </w:p>
    <w:p w14:paraId="7C082C77" w14:textId="77777777" w:rsidR="00A12611" w:rsidRPr="009B4FC9" w:rsidRDefault="00835830"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3. </w:t>
      </w:r>
      <w:r w:rsidR="00A12611" w:rsidRPr="009B4FC9">
        <w:rPr>
          <w:rFonts w:ascii="Garamond" w:hAnsi="Garamond" w:cs="Times New Roman"/>
          <w:color w:val="000000" w:themeColor="text1"/>
          <w:sz w:val="24"/>
          <w:szCs w:val="24"/>
        </w:rPr>
        <w:t>Licenca e transportit të mbetjeve, e tregtarit dhe agjentit të mbetjeve shfuqizohet nga ministri, me propozimin e inspektorit, kur shkelen kushtet dhe rregullat e përcaktuara në lejen përkatëse të mjedisit për ushtrimin e veprimta</w:t>
      </w:r>
      <w:r w:rsidR="00DA7F6B" w:rsidRPr="009B4FC9">
        <w:rPr>
          <w:rFonts w:ascii="Garamond" w:hAnsi="Garamond" w:cs="Times New Roman"/>
          <w:color w:val="000000" w:themeColor="text1"/>
          <w:sz w:val="24"/>
          <w:szCs w:val="24"/>
        </w:rPr>
        <w:t>risë dhe për këtë</w:t>
      </w:r>
      <w:r w:rsidR="00A12611" w:rsidRPr="009B4FC9">
        <w:rPr>
          <w:rFonts w:ascii="Garamond" w:hAnsi="Garamond" w:cs="Times New Roman"/>
          <w:color w:val="000000" w:themeColor="text1"/>
          <w:sz w:val="24"/>
          <w:szCs w:val="24"/>
        </w:rPr>
        <w:t xml:space="preserve"> ministri njofton Qendrën Kombëtare të Biznesit.</w:t>
      </w:r>
    </w:p>
    <w:p w14:paraId="609ECA8A" w14:textId="77777777" w:rsidR="00A12611" w:rsidRPr="009B4FC9" w:rsidRDefault="00835830"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4. </w:t>
      </w:r>
      <w:r w:rsidR="00A12611" w:rsidRPr="009B4FC9">
        <w:rPr>
          <w:rFonts w:ascii="Garamond" w:hAnsi="Garamond" w:cs="Times New Roman"/>
          <w:color w:val="000000" w:themeColor="text1"/>
          <w:sz w:val="24"/>
          <w:szCs w:val="24"/>
        </w:rPr>
        <w:t>Inspektori, sipas nevojave të rastit, merr masa urgjente në përputhje me ligjin për inspektimin.</w:t>
      </w:r>
    </w:p>
    <w:p w14:paraId="46CCECF8"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p>
    <w:p w14:paraId="3EABC1F5" w14:textId="77777777" w:rsidR="00A12611" w:rsidRPr="009B4FC9" w:rsidRDefault="00A12611" w:rsidP="009F3D57">
      <w:pPr>
        <w:spacing w:after="0" w:line="240" w:lineRule="auto"/>
        <w:ind w:firstLine="284"/>
        <w:jc w:val="center"/>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Neni 79</w:t>
      </w:r>
    </w:p>
    <w:p w14:paraId="5E3CA201" w14:textId="77777777" w:rsidR="00A12611" w:rsidRPr="009B4FC9" w:rsidRDefault="00A12611" w:rsidP="009F3D57">
      <w:pPr>
        <w:spacing w:after="0" w:line="240" w:lineRule="auto"/>
        <w:ind w:firstLine="284"/>
        <w:jc w:val="center"/>
        <w:rPr>
          <w:rFonts w:ascii="Garamond" w:hAnsi="Garamond" w:cs="Times New Roman"/>
          <w:b/>
          <w:color w:val="000000" w:themeColor="text1"/>
          <w:sz w:val="24"/>
          <w:szCs w:val="24"/>
        </w:rPr>
      </w:pPr>
      <w:r w:rsidRPr="009B4FC9">
        <w:rPr>
          <w:rFonts w:ascii="Garamond" w:hAnsi="Garamond" w:cs="Times New Roman"/>
          <w:b/>
          <w:color w:val="000000" w:themeColor="text1"/>
          <w:sz w:val="24"/>
          <w:szCs w:val="24"/>
        </w:rPr>
        <w:t>Ankimi dhe ekzekutimi</w:t>
      </w:r>
    </w:p>
    <w:p w14:paraId="571FDD93"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p>
    <w:p w14:paraId="7C8428BD" w14:textId="77777777" w:rsidR="00A12611" w:rsidRPr="009B4FC9" w:rsidRDefault="00835830"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1. </w:t>
      </w:r>
      <w:r w:rsidR="00A12611" w:rsidRPr="009B4FC9">
        <w:rPr>
          <w:rFonts w:ascii="Garamond" w:hAnsi="Garamond" w:cs="Times New Roman"/>
          <w:color w:val="000000" w:themeColor="text1"/>
          <w:sz w:val="24"/>
          <w:szCs w:val="24"/>
        </w:rPr>
        <w:t>Ndaj vendimit të inspektorit mund të bëhet ankim sipas ligjit për inspektimin.</w:t>
      </w:r>
    </w:p>
    <w:p w14:paraId="751BE0C7" w14:textId="4C946C24" w:rsidR="00A12611" w:rsidRPr="009B4FC9" w:rsidRDefault="00AD4C0A"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 </w:t>
      </w:r>
      <w:r w:rsidR="00835830" w:rsidRPr="009B4FC9">
        <w:rPr>
          <w:rFonts w:ascii="Garamond" w:hAnsi="Garamond" w:cs="Times New Roman"/>
          <w:color w:val="000000" w:themeColor="text1"/>
          <w:sz w:val="24"/>
          <w:szCs w:val="24"/>
        </w:rPr>
        <w:t xml:space="preserve">2. </w:t>
      </w:r>
      <w:r w:rsidR="00A12611" w:rsidRPr="009B4FC9">
        <w:rPr>
          <w:rFonts w:ascii="Garamond" w:hAnsi="Garamond" w:cs="Times New Roman"/>
          <w:color w:val="000000" w:themeColor="text1"/>
          <w:sz w:val="24"/>
          <w:szCs w:val="24"/>
        </w:rPr>
        <w:t xml:space="preserve">Ndaj vendimeve të organeve të tjera, të marra në zbatim të këtij ligji, bëhet ankim sipas Kodit të Procedurave </w:t>
      </w:r>
      <w:r w:rsidR="00DB4984" w:rsidRPr="009B4FC9">
        <w:rPr>
          <w:rFonts w:ascii="Garamond" w:hAnsi="Garamond" w:cs="Times New Roman"/>
          <w:color w:val="000000" w:themeColor="text1"/>
          <w:sz w:val="24"/>
          <w:szCs w:val="24"/>
        </w:rPr>
        <w:t>Administrative</w:t>
      </w:r>
      <w:r w:rsidR="00A12611" w:rsidRPr="009B4FC9">
        <w:rPr>
          <w:rFonts w:ascii="Garamond" w:hAnsi="Garamond" w:cs="Times New Roman"/>
          <w:color w:val="000000" w:themeColor="text1"/>
          <w:sz w:val="24"/>
          <w:szCs w:val="24"/>
        </w:rPr>
        <w:t xml:space="preserve"> dhe legjislacionit në fuqi. </w:t>
      </w:r>
    </w:p>
    <w:p w14:paraId="498B37E4" w14:textId="77777777" w:rsidR="00A12611" w:rsidRPr="009B4FC9" w:rsidRDefault="00835830"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3. </w:t>
      </w:r>
      <w:r w:rsidR="00A12611" w:rsidRPr="009B4FC9">
        <w:rPr>
          <w:rFonts w:ascii="Garamond" w:hAnsi="Garamond" w:cs="Times New Roman"/>
          <w:color w:val="000000" w:themeColor="text1"/>
          <w:sz w:val="24"/>
          <w:szCs w:val="24"/>
        </w:rPr>
        <w:t>Gjoba e</w:t>
      </w:r>
      <w:r w:rsidR="00DA7F6B" w:rsidRPr="009B4FC9">
        <w:rPr>
          <w:rFonts w:ascii="Garamond" w:hAnsi="Garamond" w:cs="Times New Roman"/>
          <w:color w:val="000000" w:themeColor="text1"/>
          <w:sz w:val="24"/>
          <w:szCs w:val="24"/>
        </w:rPr>
        <w:t xml:space="preserve"> vendosur në zbatim të nenit 77 të këtij ligji</w:t>
      </w:r>
      <w:r w:rsidR="00A12611" w:rsidRPr="009B4FC9">
        <w:rPr>
          <w:rFonts w:ascii="Garamond" w:hAnsi="Garamond" w:cs="Times New Roman"/>
          <w:color w:val="000000" w:themeColor="text1"/>
          <w:sz w:val="24"/>
          <w:szCs w:val="24"/>
        </w:rPr>
        <w:t xml:space="preserve"> përbën titull ekzekutiv pas shterimit të ankimit administrativ, sipas përcaktimeve në Kodin e Procedurave Administrative. Gjoba paguhet brenda 10 ditëve kalendarike nga data kur është njoftuar kundërvajtësi për vendimin e dënimit me gjobë që përbën titull ekzekutiv. Në rast mosekzekutimi vullnetar, për ekzekutimin e saj ngarkohet zyra e përmbarimit, sipas rregullave të parashikuara në Kodin e Procedurave Civile dhe në ligjin për kundërvajtjet administrative.</w:t>
      </w:r>
    </w:p>
    <w:p w14:paraId="7CEBFA92"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lastRenderedPageBreak/>
        <w:t xml:space="preserve">4. Të ardhurat e grumbulluara nga gjobat dhe interesat derdhen në buxhetin e shtetit. </w:t>
      </w:r>
    </w:p>
    <w:p w14:paraId="03F89D97"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p>
    <w:p w14:paraId="73C268B8" w14:textId="77777777" w:rsidR="00A12611" w:rsidRPr="009B4FC9" w:rsidRDefault="00A12611" w:rsidP="009F3D57">
      <w:pPr>
        <w:spacing w:after="0" w:line="240" w:lineRule="auto"/>
        <w:ind w:firstLine="284"/>
        <w:jc w:val="center"/>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KREU X</w:t>
      </w:r>
    </w:p>
    <w:p w14:paraId="043843E6" w14:textId="77777777" w:rsidR="00A12611" w:rsidRPr="009B4FC9" w:rsidRDefault="00A12611" w:rsidP="009F3D57">
      <w:pPr>
        <w:spacing w:after="0" w:line="240" w:lineRule="auto"/>
        <w:ind w:firstLine="284"/>
        <w:jc w:val="center"/>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DISPOZITA RREGULLUESE</w:t>
      </w:r>
    </w:p>
    <w:p w14:paraId="7D917524" w14:textId="77777777" w:rsidR="00A12611" w:rsidRPr="009B4FC9" w:rsidRDefault="00A12611" w:rsidP="009F3D57">
      <w:pPr>
        <w:spacing w:after="0" w:line="240" w:lineRule="auto"/>
        <w:ind w:firstLine="284"/>
        <w:jc w:val="center"/>
        <w:rPr>
          <w:rFonts w:ascii="Garamond" w:hAnsi="Garamond" w:cs="Times New Roman"/>
          <w:color w:val="000000" w:themeColor="text1"/>
          <w:sz w:val="24"/>
          <w:szCs w:val="24"/>
        </w:rPr>
      </w:pPr>
    </w:p>
    <w:p w14:paraId="5047D4D2" w14:textId="77777777" w:rsidR="00A12611" w:rsidRPr="009B4FC9" w:rsidRDefault="00A12611" w:rsidP="009F3D57">
      <w:pPr>
        <w:spacing w:after="0" w:line="240" w:lineRule="auto"/>
        <w:ind w:firstLine="284"/>
        <w:jc w:val="center"/>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Neni 80</w:t>
      </w:r>
    </w:p>
    <w:p w14:paraId="6EBC681C" w14:textId="77777777" w:rsidR="00A12611" w:rsidRPr="009B4FC9" w:rsidRDefault="00A12611" w:rsidP="009F3D57">
      <w:pPr>
        <w:spacing w:after="0" w:line="240" w:lineRule="auto"/>
        <w:ind w:firstLine="284"/>
        <w:jc w:val="center"/>
        <w:rPr>
          <w:rFonts w:ascii="Garamond" w:hAnsi="Garamond" w:cs="Times New Roman"/>
          <w:b/>
          <w:color w:val="000000" w:themeColor="text1"/>
          <w:sz w:val="24"/>
          <w:szCs w:val="24"/>
        </w:rPr>
      </w:pPr>
      <w:r w:rsidRPr="009B4FC9">
        <w:rPr>
          <w:rFonts w:ascii="Garamond" w:hAnsi="Garamond" w:cs="Times New Roman"/>
          <w:b/>
          <w:color w:val="000000" w:themeColor="text1"/>
          <w:sz w:val="24"/>
          <w:szCs w:val="24"/>
        </w:rPr>
        <w:t>Venddepozitimet/</w:t>
      </w:r>
      <w:r w:rsidRPr="009B4FC9">
        <w:rPr>
          <w:rFonts w:ascii="Garamond" w:hAnsi="Garamond" w:cs="Times New Roman"/>
          <w:b/>
          <w:i/>
          <w:color w:val="000000" w:themeColor="text1"/>
          <w:sz w:val="24"/>
          <w:szCs w:val="24"/>
        </w:rPr>
        <w:t>landfill</w:t>
      </w:r>
      <w:r w:rsidRPr="009B4FC9">
        <w:rPr>
          <w:rFonts w:ascii="Garamond" w:hAnsi="Garamond" w:cs="Times New Roman"/>
          <w:b/>
          <w:color w:val="000000" w:themeColor="text1"/>
          <w:sz w:val="24"/>
          <w:szCs w:val="24"/>
        </w:rPr>
        <w:t>-et ekzistuese</w:t>
      </w:r>
    </w:p>
    <w:p w14:paraId="4CF2E29F"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p>
    <w:p w14:paraId="1CECCFB2"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Këshilli i Ministrave, me propozimin e ministrit, miraton rregullat që parashikojnë dispozitat kalimtare për venddepozitimet/</w:t>
      </w:r>
      <w:r w:rsidRPr="009B4FC9">
        <w:rPr>
          <w:rFonts w:ascii="Garamond" w:hAnsi="Garamond" w:cs="Times New Roman"/>
          <w:i/>
          <w:color w:val="000000" w:themeColor="text1"/>
          <w:sz w:val="24"/>
          <w:szCs w:val="24"/>
        </w:rPr>
        <w:t>landfill</w:t>
      </w:r>
      <w:r w:rsidRPr="009B4FC9">
        <w:rPr>
          <w:rFonts w:ascii="Garamond" w:hAnsi="Garamond" w:cs="Times New Roman"/>
          <w:color w:val="000000" w:themeColor="text1"/>
          <w:sz w:val="24"/>
          <w:szCs w:val="24"/>
        </w:rPr>
        <w:t>-et ekzistuese, që janë në funksionim në datën kur ky ligj hyn në fuqi.</w:t>
      </w:r>
    </w:p>
    <w:p w14:paraId="43E8A2A6"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p>
    <w:p w14:paraId="4EB4A2FB" w14:textId="77777777" w:rsidR="00A12611" w:rsidRPr="009B4FC9" w:rsidRDefault="00A12611" w:rsidP="009F3D57">
      <w:pPr>
        <w:spacing w:after="0" w:line="240" w:lineRule="auto"/>
        <w:ind w:firstLine="284"/>
        <w:jc w:val="center"/>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KREU XI</w:t>
      </w:r>
    </w:p>
    <w:p w14:paraId="02DD4783" w14:textId="77777777" w:rsidR="00A12611" w:rsidRPr="009B4FC9" w:rsidRDefault="00A12611" w:rsidP="009F3D57">
      <w:pPr>
        <w:spacing w:after="0" w:line="240" w:lineRule="auto"/>
        <w:ind w:firstLine="284"/>
        <w:jc w:val="center"/>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DISPOZITA KALIMTARE DHE PËRFUNDIMTARE</w:t>
      </w:r>
    </w:p>
    <w:p w14:paraId="7E0D1546" w14:textId="77777777" w:rsidR="00A12611" w:rsidRPr="009B4FC9" w:rsidRDefault="00A12611" w:rsidP="009F3D57">
      <w:pPr>
        <w:spacing w:after="0" w:line="240" w:lineRule="auto"/>
        <w:ind w:firstLine="284"/>
        <w:jc w:val="center"/>
        <w:rPr>
          <w:rFonts w:ascii="Garamond" w:hAnsi="Garamond" w:cs="Times New Roman"/>
          <w:color w:val="000000" w:themeColor="text1"/>
          <w:sz w:val="24"/>
          <w:szCs w:val="24"/>
        </w:rPr>
      </w:pPr>
    </w:p>
    <w:p w14:paraId="56F61079" w14:textId="77777777" w:rsidR="00A12611" w:rsidRPr="009B4FC9" w:rsidRDefault="00A12611" w:rsidP="009F3D57">
      <w:pPr>
        <w:spacing w:after="0" w:line="240" w:lineRule="auto"/>
        <w:ind w:firstLine="284"/>
        <w:jc w:val="center"/>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Neni 81</w:t>
      </w:r>
    </w:p>
    <w:p w14:paraId="38E2CE0B" w14:textId="77777777" w:rsidR="00A12611" w:rsidRPr="009B4FC9" w:rsidRDefault="00A12611" w:rsidP="009F3D57">
      <w:pPr>
        <w:spacing w:after="0" w:line="240" w:lineRule="auto"/>
        <w:ind w:firstLine="284"/>
        <w:jc w:val="center"/>
        <w:rPr>
          <w:rFonts w:ascii="Garamond" w:hAnsi="Garamond" w:cs="Times New Roman"/>
          <w:b/>
          <w:color w:val="000000" w:themeColor="text1"/>
          <w:sz w:val="24"/>
          <w:szCs w:val="24"/>
        </w:rPr>
      </w:pPr>
      <w:r w:rsidRPr="009B4FC9">
        <w:rPr>
          <w:rFonts w:ascii="Garamond" w:hAnsi="Garamond" w:cs="Times New Roman"/>
          <w:b/>
          <w:color w:val="000000" w:themeColor="text1"/>
          <w:sz w:val="24"/>
          <w:szCs w:val="24"/>
        </w:rPr>
        <w:t>Dispozitat kalimtare</w:t>
      </w:r>
    </w:p>
    <w:p w14:paraId="70075EE6"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p>
    <w:p w14:paraId="65D094C3" w14:textId="77777777" w:rsidR="00A12611" w:rsidRPr="009B4FC9" w:rsidRDefault="00835830"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1. </w:t>
      </w:r>
      <w:r w:rsidR="00A12611" w:rsidRPr="009B4FC9">
        <w:rPr>
          <w:rFonts w:ascii="Garamond" w:hAnsi="Garamond" w:cs="Times New Roman"/>
          <w:color w:val="000000" w:themeColor="text1"/>
          <w:sz w:val="24"/>
          <w:szCs w:val="24"/>
        </w:rPr>
        <w:t>Agjencia Ko</w:t>
      </w:r>
      <w:r w:rsidR="00DA6DD9" w:rsidRPr="009B4FC9">
        <w:rPr>
          <w:rFonts w:ascii="Garamond" w:hAnsi="Garamond" w:cs="Times New Roman"/>
          <w:color w:val="000000" w:themeColor="text1"/>
          <w:sz w:val="24"/>
          <w:szCs w:val="24"/>
        </w:rPr>
        <w:t>mbëtare e Ekonomisë së Mbetjeve</w:t>
      </w:r>
      <w:r w:rsidR="00A12611" w:rsidRPr="009B4FC9">
        <w:rPr>
          <w:rFonts w:ascii="Garamond" w:hAnsi="Garamond" w:cs="Times New Roman"/>
          <w:color w:val="000000" w:themeColor="text1"/>
          <w:sz w:val="24"/>
          <w:szCs w:val="24"/>
        </w:rPr>
        <w:t xml:space="preserve"> brenda 6 muajve </w:t>
      </w:r>
      <w:r w:rsidR="00DA6DD9" w:rsidRPr="009B4FC9">
        <w:rPr>
          <w:rFonts w:ascii="Garamond" w:hAnsi="Garamond" w:cs="Times New Roman"/>
          <w:color w:val="000000" w:themeColor="text1"/>
          <w:sz w:val="24"/>
          <w:szCs w:val="24"/>
        </w:rPr>
        <w:t>nga hyrja në fuqi e këtij ligji</w:t>
      </w:r>
      <w:r w:rsidR="00A12611" w:rsidRPr="009B4FC9">
        <w:rPr>
          <w:rFonts w:ascii="Garamond" w:hAnsi="Garamond" w:cs="Times New Roman"/>
          <w:color w:val="000000" w:themeColor="text1"/>
          <w:sz w:val="24"/>
          <w:szCs w:val="24"/>
        </w:rPr>
        <w:t xml:space="preserve"> transformohet në shoqëri aksionare (sh.a.).</w:t>
      </w:r>
    </w:p>
    <w:p w14:paraId="0DE7FCBF" w14:textId="2A9BBF47" w:rsidR="00A12611" w:rsidRPr="009B4FC9" w:rsidRDefault="00AD4C0A"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 </w:t>
      </w:r>
      <w:r w:rsidR="00835830" w:rsidRPr="009B4FC9">
        <w:rPr>
          <w:rFonts w:ascii="Garamond" w:hAnsi="Garamond" w:cs="Times New Roman"/>
          <w:color w:val="000000" w:themeColor="text1"/>
          <w:sz w:val="24"/>
          <w:szCs w:val="24"/>
        </w:rPr>
        <w:t xml:space="preserve">2. </w:t>
      </w:r>
      <w:r w:rsidR="00A12611" w:rsidRPr="009B4FC9">
        <w:rPr>
          <w:rFonts w:ascii="Garamond" w:hAnsi="Garamond" w:cs="Times New Roman"/>
          <w:color w:val="000000" w:themeColor="text1"/>
          <w:sz w:val="24"/>
          <w:szCs w:val="24"/>
        </w:rPr>
        <w:t>Infrastruktura fundore e trajtimit të mbetjeve në pronësi shtetër</w:t>
      </w:r>
      <w:r w:rsidR="00DA6DD9" w:rsidRPr="009B4FC9">
        <w:rPr>
          <w:rFonts w:ascii="Garamond" w:hAnsi="Garamond" w:cs="Times New Roman"/>
          <w:color w:val="000000" w:themeColor="text1"/>
          <w:sz w:val="24"/>
          <w:szCs w:val="24"/>
        </w:rPr>
        <w:t>ore</w:t>
      </w:r>
      <w:r w:rsidR="00DB4984" w:rsidRPr="009B4FC9">
        <w:rPr>
          <w:rFonts w:ascii="Garamond" w:hAnsi="Garamond" w:cs="Times New Roman"/>
          <w:color w:val="000000" w:themeColor="text1"/>
          <w:sz w:val="24"/>
          <w:szCs w:val="24"/>
        </w:rPr>
        <w:t xml:space="preserve"> brenda </w:t>
      </w:r>
      <w:r w:rsidR="00A12611" w:rsidRPr="009B4FC9">
        <w:rPr>
          <w:rFonts w:ascii="Garamond" w:hAnsi="Garamond" w:cs="Times New Roman"/>
          <w:color w:val="000000" w:themeColor="text1"/>
          <w:sz w:val="24"/>
          <w:szCs w:val="24"/>
        </w:rPr>
        <w:t>1 (një) viti nga data e hyrjes në fuqi e këtij ligji, transferohet në administrim të Agjencisë Kombëtare të Ekonomisë së Mbetjeve.</w:t>
      </w:r>
    </w:p>
    <w:p w14:paraId="17D7E130" w14:textId="3405C728" w:rsidR="00A12611" w:rsidRPr="009B4FC9" w:rsidRDefault="00AD4C0A"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 </w:t>
      </w:r>
      <w:r w:rsidR="00835830" w:rsidRPr="009B4FC9">
        <w:rPr>
          <w:rFonts w:ascii="Garamond" w:hAnsi="Garamond" w:cs="Times New Roman"/>
          <w:color w:val="000000" w:themeColor="text1"/>
          <w:sz w:val="24"/>
          <w:szCs w:val="24"/>
        </w:rPr>
        <w:t xml:space="preserve">3. </w:t>
      </w:r>
      <w:r w:rsidR="00A12611" w:rsidRPr="009B4FC9">
        <w:rPr>
          <w:rFonts w:ascii="Garamond" w:hAnsi="Garamond" w:cs="Times New Roman"/>
          <w:color w:val="000000" w:themeColor="text1"/>
          <w:sz w:val="24"/>
          <w:szCs w:val="24"/>
        </w:rPr>
        <w:t xml:space="preserve">Mënyra elektronike e trajtimit të kërkesave dhe procedurat administrative që preken nga ky ligj zbatohen pas përmirësimit të </w:t>
      </w:r>
      <w:r w:rsidR="00835830" w:rsidRPr="009B4FC9">
        <w:rPr>
          <w:rFonts w:ascii="Garamond" w:hAnsi="Garamond" w:cs="Times New Roman"/>
          <w:color w:val="000000" w:themeColor="text1"/>
          <w:sz w:val="24"/>
          <w:szCs w:val="24"/>
        </w:rPr>
        <w:t>Sistemit të Integruar Mjedisor.</w:t>
      </w:r>
    </w:p>
    <w:p w14:paraId="4FE6B1F2" w14:textId="0396E451" w:rsidR="00A12611" w:rsidRPr="009B4FC9" w:rsidRDefault="00835830"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4. </w:t>
      </w:r>
      <w:r w:rsidR="00A12611" w:rsidRPr="009B4FC9">
        <w:rPr>
          <w:rFonts w:ascii="Garamond" w:hAnsi="Garamond" w:cs="Times New Roman"/>
          <w:color w:val="000000" w:themeColor="text1"/>
          <w:sz w:val="24"/>
          <w:szCs w:val="24"/>
        </w:rPr>
        <w:t>Të gjitha të drejtat dhe det</w:t>
      </w:r>
      <w:r w:rsidR="00DA6DD9" w:rsidRPr="009B4FC9">
        <w:rPr>
          <w:rFonts w:ascii="Garamond" w:hAnsi="Garamond" w:cs="Times New Roman"/>
          <w:color w:val="000000" w:themeColor="text1"/>
          <w:sz w:val="24"/>
          <w:szCs w:val="24"/>
        </w:rPr>
        <w:t>yrimet e AKEM-it i kalojnë AKEM</w:t>
      </w:r>
      <w:r w:rsidR="00A12611" w:rsidRPr="009B4FC9">
        <w:rPr>
          <w:rFonts w:ascii="Garamond" w:hAnsi="Garamond" w:cs="Times New Roman"/>
          <w:color w:val="000000" w:themeColor="text1"/>
          <w:sz w:val="24"/>
          <w:szCs w:val="24"/>
        </w:rPr>
        <w:t xml:space="preserve"> sh.a.</w:t>
      </w:r>
    </w:p>
    <w:p w14:paraId="60458401"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p>
    <w:p w14:paraId="65E5F433" w14:textId="77777777" w:rsidR="00A12611" w:rsidRPr="009B4FC9" w:rsidRDefault="00A12611" w:rsidP="009F3D57">
      <w:pPr>
        <w:spacing w:after="0" w:line="240" w:lineRule="auto"/>
        <w:ind w:firstLine="284"/>
        <w:jc w:val="center"/>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Neni 82</w:t>
      </w:r>
    </w:p>
    <w:p w14:paraId="41D64090" w14:textId="77777777" w:rsidR="00A12611" w:rsidRPr="009B4FC9" w:rsidRDefault="00A12611" w:rsidP="009F3D57">
      <w:pPr>
        <w:spacing w:after="0" w:line="240" w:lineRule="auto"/>
        <w:ind w:firstLine="284"/>
        <w:jc w:val="center"/>
        <w:rPr>
          <w:rFonts w:ascii="Garamond" w:hAnsi="Garamond" w:cs="Times New Roman"/>
          <w:b/>
          <w:color w:val="000000" w:themeColor="text1"/>
          <w:sz w:val="24"/>
          <w:szCs w:val="24"/>
        </w:rPr>
      </w:pPr>
      <w:r w:rsidRPr="009B4FC9">
        <w:rPr>
          <w:rFonts w:ascii="Garamond" w:hAnsi="Garamond" w:cs="Times New Roman"/>
          <w:b/>
          <w:color w:val="000000" w:themeColor="text1"/>
          <w:sz w:val="24"/>
          <w:szCs w:val="24"/>
        </w:rPr>
        <w:t>Aktet nënligjore</w:t>
      </w:r>
    </w:p>
    <w:p w14:paraId="5377ADB3"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p>
    <w:p w14:paraId="314FA09E"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Këshilli i Mi</w:t>
      </w:r>
      <w:r w:rsidR="00DA6DD9" w:rsidRPr="009B4FC9">
        <w:rPr>
          <w:rFonts w:ascii="Garamond" w:hAnsi="Garamond" w:cs="Times New Roman"/>
          <w:color w:val="000000" w:themeColor="text1"/>
          <w:sz w:val="24"/>
          <w:szCs w:val="24"/>
        </w:rPr>
        <w:t>nistrave</w:t>
      </w:r>
      <w:r w:rsidRPr="009B4FC9">
        <w:rPr>
          <w:rFonts w:ascii="Garamond" w:hAnsi="Garamond" w:cs="Times New Roman"/>
          <w:color w:val="000000" w:themeColor="text1"/>
          <w:sz w:val="24"/>
          <w:szCs w:val="24"/>
        </w:rPr>
        <w:t xml:space="preserve"> brenda 6 muajve </w:t>
      </w:r>
      <w:r w:rsidR="00DA6DD9" w:rsidRPr="009B4FC9">
        <w:rPr>
          <w:rFonts w:ascii="Garamond" w:hAnsi="Garamond" w:cs="Times New Roman"/>
          <w:color w:val="000000" w:themeColor="text1"/>
          <w:sz w:val="24"/>
          <w:szCs w:val="24"/>
        </w:rPr>
        <w:t>nga hyrja në fuqi e këtij ligji</w:t>
      </w:r>
      <w:r w:rsidRPr="009B4FC9">
        <w:rPr>
          <w:rFonts w:ascii="Garamond" w:hAnsi="Garamond" w:cs="Times New Roman"/>
          <w:color w:val="000000" w:themeColor="text1"/>
          <w:sz w:val="24"/>
          <w:szCs w:val="24"/>
        </w:rPr>
        <w:t xml:space="preserve"> nxjerr aktin nënligjor në</w:t>
      </w:r>
      <w:r w:rsidR="00DA6DD9" w:rsidRPr="009B4FC9">
        <w:rPr>
          <w:rFonts w:ascii="Garamond" w:hAnsi="Garamond" w:cs="Times New Roman"/>
          <w:color w:val="000000" w:themeColor="text1"/>
          <w:sz w:val="24"/>
          <w:szCs w:val="24"/>
        </w:rPr>
        <w:t xml:space="preserve"> zbatim të </w:t>
      </w:r>
      <w:r w:rsidR="00F504D1" w:rsidRPr="009B4FC9">
        <w:rPr>
          <w:rFonts w:ascii="Garamond" w:hAnsi="Garamond" w:cs="Times New Roman"/>
          <w:color w:val="000000" w:themeColor="text1"/>
          <w:sz w:val="24"/>
          <w:szCs w:val="24"/>
        </w:rPr>
        <w:t>nenit 22, pika</w:t>
      </w:r>
      <w:r w:rsidR="00DA6DD9" w:rsidRPr="009B4FC9">
        <w:rPr>
          <w:rFonts w:ascii="Garamond" w:hAnsi="Garamond" w:cs="Times New Roman"/>
          <w:color w:val="000000" w:themeColor="text1"/>
          <w:sz w:val="24"/>
          <w:szCs w:val="24"/>
        </w:rPr>
        <w:t xml:space="preserve"> 6</w:t>
      </w:r>
      <w:r w:rsidR="00F504D1" w:rsidRPr="009B4FC9">
        <w:rPr>
          <w:rFonts w:ascii="Garamond" w:hAnsi="Garamond" w:cs="Times New Roman"/>
          <w:color w:val="000000" w:themeColor="text1"/>
          <w:sz w:val="24"/>
          <w:szCs w:val="24"/>
        </w:rPr>
        <w:t>,</w:t>
      </w:r>
      <w:r w:rsidR="00DA6DD9" w:rsidRPr="009B4FC9">
        <w:rPr>
          <w:rFonts w:ascii="Garamond" w:hAnsi="Garamond" w:cs="Times New Roman"/>
          <w:color w:val="000000" w:themeColor="text1"/>
          <w:sz w:val="24"/>
          <w:szCs w:val="24"/>
        </w:rPr>
        <w:t xml:space="preserve"> </w:t>
      </w:r>
      <w:r w:rsidRPr="009B4FC9">
        <w:rPr>
          <w:rFonts w:ascii="Garamond" w:hAnsi="Garamond" w:cs="Times New Roman"/>
          <w:color w:val="000000" w:themeColor="text1"/>
          <w:sz w:val="24"/>
          <w:szCs w:val="24"/>
        </w:rPr>
        <w:t xml:space="preserve">dhe brenda 2 vjetëve nga data </w:t>
      </w:r>
      <w:r w:rsidR="00DA6DD9" w:rsidRPr="009B4FC9">
        <w:rPr>
          <w:rFonts w:ascii="Garamond" w:hAnsi="Garamond" w:cs="Times New Roman"/>
          <w:color w:val="000000" w:themeColor="text1"/>
          <w:sz w:val="24"/>
          <w:szCs w:val="24"/>
        </w:rPr>
        <w:t>e hyrjes në fuqi të këtij ligji nxjerr aktet nënligjore</w:t>
      </w:r>
      <w:r w:rsidRPr="009B4FC9">
        <w:rPr>
          <w:rFonts w:ascii="Garamond" w:hAnsi="Garamond" w:cs="Times New Roman"/>
          <w:color w:val="000000" w:themeColor="text1"/>
          <w:sz w:val="24"/>
          <w:szCs w:val="24"/>
        </w:rPr>
        <w:t xml:space="preserve"> në zbatim të: nenit 6, pika 2</w:t>
      </w:r>
      <w:r w:rsidR="00DA6DD9" w:rsidRPr="009B4FC9">
        <w:rPr>
          <w:rFonts w:ascii="Garamond" w:hAnsi="Garamond" w:cs="Times New Roman"/>
          <w:color w:val="000000" w:themeColor="text1"/>
          <w:sz w:val="24"/>
          <w:szCs w:val="24"/>
        </w:rPr>
        <w:t>;</w:t>
      </w:r>
      <w:r w:rsidRPr="009B4FC9">
        <w:rPr>
          <w:rFonts w:ascii="Garamond" w:hAnsi="Garamond" w:cs="Times New Roman"/>
          <w:color w:val="000000" w:themeColor="text1"/>
          <w:sz w:val="24"/>
          <w:szCs w:val="24"/>
        </w:rPr>
        <w:t xml:space="preserve"> nenit 7, pika 2</w:t>
      </w:r>
      <w:r w:rsidR="00DA6DD9" w:rsidRPr="009B4FC9">
        <w:rPr>
          <w:rFonts w:ascii="Garamond" w:hAnsi="Garamond" w:cs="Times New Roman"/>
          <w:color w:val="000000" w:themeColor="text1"/>
          <w:sz w:val="24"/>
          <w:szCs w:val="24"/>
        </w:rPr>
        <w:t>;</w:t>
      </w:r>
      <w:r w:rsidRPr="009B4FC9">
        <w:rPr>
          <w:rFonts w:ascii="Garamond" w:hAnsi="Garamond" w:cs="Times New Roman"/>
          <w:color w:val="000000" w:themeColor="text1"/>
          <w:sz w:val="24"/>
          <w:szCs w:val="24"/>
        </w:rPr>
        <w:t xml:space="preserve"> nenit 8, pika 3</w:t>
      </w:r>
      <w:r w:rsidR="00DA6DD9" w:rsidRPr="009B4FC9">
        <w:rPr>
          <w:rFonts w:ascii="Garamond" w:hAnsi="Garamond" w:cs="Times New Roman"/>
          <w:color w:val="000000" w:themeColor="text1"/>
          <w:sz w:val="24"/>
          <w:szCs w:val="24"/>
        </w:rPr>
        <w:t>;</w:t>
      </w:r>
      <w:r w:rsidRPr="009B4FC9">
        <w:rPr>
          <w:rFonts w:ascii="Garamond" w:hAnsi="Garamond" w:cs="Times New Roman"/>
          <w:color w:val="000000" w:themeColor="text1"/>
          <w:sz w:val="24"/>
          <w:szCs w:val="24"/>
        </w:rPr>
        <w:t xml:space="preserve"> nenit 9, pika 2</w:t>
      </w:r>
      <w:r w:rsidR="00DA6DD9" w:rsidRPr="009B4FC9">
        <w:rPr>
          <w:rFonts w:ascii="Garamond" w:hAnsi="Garamond" w:cs="Times New Roman"/>
          <w:color w:val="000000" w:themeColor="text1"/>
          <w:sz w:val="24"/>
          <w:szCs w:val="24"/>
        </w:rPr>
        <w:t>;</w:t>
      </w:r>
      <w:r w:rsidRPr="009B4FC9">
        <w:rPr>
          <w:rFonts w:ascii="Garamond" w:hAnsi="Garamond" w:cs="Times New Roman"/>
          <w:color w:val="000000" w:themeColor="text1"/>
          <w:sz w:val="24"/>
          <w:szCs w:val="24"/>
        </w:rPr>
        <w:t xml:space="preserve"> nenit 10, pika 1</w:t>
      </w:r>
      <w:r w:rsidR="00DA6DD9" w:rsidRPr="009B4FC9">
        <w:rPr>
          <w:rFonts w:ascii="Garamond" w:hAnsi="Garamond" w:cs="Times New Roman"/>
          <w:color w:val="000000" w:themeColor="text1"/>
          <w:sz w:val="24"/>
          <w:szCs w:val="24"/>
        </w:rPr>
        <w:t>;</w:t>
      </w:r>
      <w:r w:rsidRPr="009B4FC9">
        <w:rPr>
          <w:rFonts w:ascii="Garamond" w:hAnsi="Garamond" w:cs="Times New Roman"/>
          <w:color w:val="000000" w:themeColor="text1"/>
          <w:sz w:val="24"/>
          <w:szCs w:val="24"/>
        </w:rPr>
        <w:t xml:space="preserve"> nenit 11, pika 2</w:t>
      </w:r>
      <w:r w:rsidR="00DA6DD9" w:rsidRPr="009B4FC9">
        <w:rPr>
          <w:rFonts w:ascii="Garamond" w:hAnsi="Garamond" w:cs="Times New Roman"/>
          <w:color w:val="000000" w:themeColor="text1"/>
          <w:sz w:val="24"/>
          <w:szCs w:val="24"/>
        </w:rPr>
        <w:t>;</w:t>
      </w:r>
      <w:r w:rsidRPr="009B4FC9">
        <w:rPr>
          <w:rFonts w:ascii="Garamond" w:hAnsi="Garamond" w:cs="Times New Roman"/>
          <w:color w:val="000000" w:themeColor="text1"/>
          <w:sz w:val="24"/>
          <w:szCs w:val="24"/>
        </w:rPr>
        <w:t xml:space="preserve"> nenit 12, pika 3</w:t>
      </w:r>
      <w:r w:rsidR="00DA6DD9" w:rsidRPr="009B4FC9">
        <w:rPr>
          <w:rFonts w:ascii="Garamond" w:hAnsi="Garamond" w:cs="Times New Roman"/>
          <w:color w:val="000000" w:themeColor="text1"/>
          <w:sz w:val="24"/>
          <w:szCs w:val="24"/>
        </w:rPr>
        <w:t>;</w:t>
      </w:r>
      <w:r w:rsidRPr="009B4FC9">
        <w:rPr>
          <w:rFonts w:ascii="Garamond" w:hAnsi="Garamond" w:cs="Times New Roman"/>
          <w:color w:val="000000" w:themeColor="text1"/>
          <w:sz w:val="24"/>
          <w:szCs w:val="24"/>
        </w:rPr>
        <w:t xml:space="preserve"> nenit 13, pika 2</w:t>
      </w:r>
      <w:r w:rsidR="00DA6DD9" w:rsidRPr="009B4FC9">
        <w:rPr>
          <w:rFonts w:ascii="Garamond" w:hAnsi="Garamond" w:cs="Times New Roman"/>
          <w:color w:val="000000" w:themeColor="text1"/>
          <w:sz w:val="24"/>
          <w:szCs w:val="24"/>
        </w:rPr>
        <w:t>;</w:t>
      </w:r>
      <w:r w:rsidRPr="009B4FC9">
        <w:rPr>
          <w:rFonts w:ascii="Garamond" w:hAnsi="Garamond" w:cs="Times New Roman"/>
          <w:color w:val="000000" w:themeColor="text1"/>
          <w:sz w:val="24"/>
          <w:szCs w:val="24"/>
        </w:rPr>
        <w:t xml:space="preserve"> nenit 27, pika 8</w:t>
      </w:r>
      <w:r w:rsidR="00DA6DD9" w:rsidRPr="009B4FC9">
        <w:rPr>
          <w:rFonts w:ascii="Garamond" w:hAnsi="Garamond" w:cs="Times New Roman"/>
          <w:color w:val="000000" w:themeColor="text1"/>
          <w:sz w:val="24"/>
          <w:szCs w:val="24"/>
        </w:rPr>
        <w:t>;</w:t>
      </w:r>
      <w:r w:rsidRPr="009B4FC9">
        <w:rPr>
          <w:rFonts w:ascii="Garamond" w:hAnsi="Garamond" w:cs="Times New Roman"/>
          <w:color w:val="000000" w:themeColor="text1"/>
          <w:sz w:val="24"/>
          <w:szCs w:val="24"/>
        </w:rPr>
        <w:t xml:space="preserve"> nenit 34, pikat 1, 7, 9 e 10</w:t>
      </w:r>
      <w:r w:rsidR="00DA6DD9" w:rsidRPr="009B4FC9">
        <w:rPr>
          <w:rFonts w:ascii="Garamond" w:hAnsi="Garamond" w:cs="Times New Roman"/>
          <w:color w:val="000000" w:themeColor="text1"/>
          <w:sz w:val="24"/>
          <w:szCs w:val="24"/>
        </w:rPr>
        <w:t>;</w:t>
      </w:r>
      <w:r w:rsidRPr="009B4FC9">
        <w:rPr>
          <w:rFonts w:ascii="Garamond" w:hAnsi="Garamond" w:cs="Times New Roman"/>
          <w:color w:val="000000" w:themeColor="text1"/>
          <w:sz w:val="24"/>
          <w:szCs w:val="24"/>
        </w:rPr>
        <w:t xml:space="preserve"> nenit 35, pika 4</w:t>
      </w:r>
      <w:r w:rsidR="00DA6DD9" w:rsidRPr="009B4FC9">
        <w:rPr>
          <w:rFonts w:ascii="Garamond" w:hAnsi="Garamond" w:cs="Times New Roman"/>
          <w:color w:val="000000" w:themeColor="text1"/>
          <w:sz w:val="24"/>
          <w:szCs w:val="24"/>
        </w:rPr>
        <w:t>;</w:t>
      </w:r>
      <w:r w:rsidRPr="009B4FC9">
        <w:rPr>
          <w:rFonts w:ascii="Garamond" w:hAnsi="Garamond" w:cs="Times New Roman"/>
          <w:color w:val="000000" w:themeColor="text1"/>
          <w:sz w:val="24"/>
          <w:szCs w:val="24"/>
        </w:rPr>
        <w:t xml:space="preserve"> nenit 36, pika 4</w:t>
      </w:r>
      <w:r w:rsidR="00DA6DD9" w:rsidRPr="009B4FC9">
        <w:rPr>
          <w:rFonts w:ascii="Garamond" w:hAnsi="Garamond" w:cs="Times New Roman"/>
          <w:color w:val="000000" w:themeColor="text1"/>
          <w:sz w:val="24"/>
          <w:szCs w:val="24"/>
        </w:rPr>
        <w:t>;</w:t>
      </w:r>
      <w:r w:rsidRPr="009B4FC9">
        <w:rPr>
          <w:rFonts w:ascii="Garamond" w:hAnsi="Garamond" w:cs="Times New Roman"/>
          <w:color w:val="000000" w:themeColor="text1"/>
          <w:sz w:val="24"/>
          <w:szCs w:val="24"/>
        </w:rPr>
        <w:t xml:space="preserve"> nenit 37, pika 3</w:t>
      </w:r>
      <w:r w:rsidR="00DA6DD9" w:rsidRPr="009B4FC9">
        <w:rPr>
          <w:rFonts w:ascii="Garamond" w:hAnsi="Garamond" w:cs="Times New Roman"/>
          <w:color w:val="000000" w:themeColor="text1"/>
          <w:sz w:val="24"/>
          <w:szCs w:val="24"/>
        </w:rPr>
        <w:t>;</w:t>
      </w:r>
      <w:r w:rsidRPr="009B4FC9">
        <w:rPr>
          <w:rFonts w:ascii="Garamond" w:hAnsi="Garamond" w:cs="Times New Roman"/>
          <w:color w:val="000000" w:themeColor="text1"/>
          <w:sz w:val="24"/>
          <w:szCs w:val="24"/>
        </w:rPr>
        <w:t xml:space="preserve"> nenit 38, pika 3</w:t>
      </w:r>
      <w:r w:rsidR="00DA6DD9" w:rsidRPr="009B4FC9">
        <w:rPr>
          <w:rFonts w:ascii="Garamond" w:hAnsi="Garamond" w:cs="Times New Roman"/>
          <w:color w:val="000000" w:themeColor="text1"/>
          <w:sz w:val="24"/>
          <w:szCs w:val="24"/>
        </w:rPr>
        <w:t>;</w:t>
      </w:r>
      <w:r w:rsidRPr="009B4FC9">
        <w:rPr>
          <w:rFonts w:ascii="Garamond" w:hAnsi="Garamond" w:cs="Times New Roman"/>
          <w:color w:val="000000" w:themeColor="text1"/>
          <w:sz w:val="24"/>
          <w:szCs w:val="24"/>
        </w:rPr>
        <w:t xml:space="preserve"> nenit 39, pika 7</w:t>
      </w:r>
      <w:r w:rsidR="00DA6DD9" w:rsidRPr="009B4FC9">
        <w:rPr>
          <w:rFonts w:ascii="Garamond" w:hAnsi="Garamond" w:cs="Times New Roman"/>
          <w:color w:val="000000" w:themeColor="text1"/>
          <w:sz w:val="24"/>
          <w:szCs w:val="24"/>
        </w:rPr>
        <w:t>;</w:t>
      </w:r>
      <w:r w:rsidRPr="009B4FC9">
        <w:rPr>
          <w:rFonts w:ascii="Garamond" w:hAnsi="Garamond" w:cs="Times New Roman"/>
          <w:color w:val="000000" w:themeColor="text1"/>
          <w:sz w:val="24"/>
          <w:szCs w:val="24"/>
        </w:rPr>
        <w:t xml:space="preserve"> nenit 40, pika 2</w:t>
      </w:r>
      <w:r w:rsidR="00DA6DD9" w:rsidRPr="009B4FC9">
        <w:rPr>
          <w:rFonts w:ascii="Garamond" w:hAnsi="Garamond" w:cs="Times New Roman"/>
          <w:color w:val="000000" w:themeColor="text1"/>
          <w:sz w:val="24"/>
          <w:szCs w:val="24"/>
        </w:rPr>
        <w:t>;</w:t>
      </w:r>
      <w:r w:rsidRPr="009B4FC9">
        <w:rPr>
          <w:rFonts w:ascii="Garamond" w:hAnsi="Garamond" w:cs="Times New Roman"/>
          <w:color w:val="000000" w:themeColor="text1"/>
          <w:sz w:val="24"/>
          <w:szCs w:val="24"/>
        </w:rPr>
        <w:t xml:space="preserve"> nenit 42, pika 2</w:t>
      </w:r>
      <w:r w:rsidR="00DA6DD9" w:rsidRPr="009B4FC9">
        <w:rPr>
          <w:rFonts w:ascii="Garamond" w:hAnsi="Garamond" w:cs="Times New Roman"/>
          <w:color w:val="000000" w:themeColor="text1"/>
          <w:sz w:val="24"/>
          <w:szCs w:val="24"/>
        </w:rPr>
        <w:t>;</w:t>
      </w:r>
      <w:r w:rsidRPr="009B4FC9">
        <w:rPr>
          <w:rFonts w:ascii="Garamond" w:hAnsi="Garamond" w:cs="Times New Roman"/>
          <w:color w:val="000000" w:themeColor="text1"/>
          <w:sz w:val="24"/>
          <w:szCs w:val="24"/>
        </w:rPr>
        <w:t xml:space="preserve"> nenit 44, pika 2</w:t>
      </w:r>
      <w:r w:rsidR="00DA6DD9" w:rsidRPr="009B4FC9">
        <w:rPr>
          <w:rFonts w:ascii="Garamond" w:hAnsi="Garamond" w:cs="Times New Roman"/>
          <w:color w:val="000000" w:themeColor="text1"/>
          <w:sz w:val="24"/>
          <w:szCs w:val="24"/>
        </w:rPr>
        <w:t>;</w:t>
      </w:r>
      <w:r w:rsidRPr="009B4FC9">
        <w:rPr>
          <w:rFonts w:ascii="Garamond" w:hAnsi="Garamond" w:cs="Times New Roman"/>
          <w:color w:val="000000" w:themeColor="text1"/>
          <w:sz w:val="24"/>
          <w:szCs w:val="24"/>
        </w:rPr>
        <w:t xml:space="preserve"> nenit 45, pika 7</w:t>
      </w:r>
      <w:r w:rsidR="00DA6DD9" w:rsidRPr="009B4FC9">
        <w:rPr>
          <w:rFonts w:ascii="Garamond" w:hAnsi="Garamond" w:cs="Times New Roman"/>
          <w:color w:val="000000" w:themeColor="text1"/>
          <w:sz w:val="24"/>
          <w:szCs w:val="24"/>
        </w:rPr>
        <w:t>;</w:t>
      </w:r>
      <w:r w:rsidRPr="009B4FC9">
        <w:rPr>
          <w:rFonts w:ascii="Garamond" w:hAnsi="Garamond" w:cs="Times New Roman"/>
          <w:color w:val="000000" w:themeColor="text1"/>
          <w:sz w:val="24"/>
          <w:szCs w:val="24"/>
        </w:rPr>
        <w:t xml:space="preserve"> nenit 46, pika 1</w:t>
      </w:r>
      <w:r w:rsidR="00DA6DD9" w:rsidRPr="009B4FC9">
        <w:rPr>
          <w:rFonts w:ascii="Garamond" w:hAnsi="Garamond" w:cs="Times New Roman"/>
          <w:color w:val="000000" w:themeColor="text1"/>
          <w:sz w:val="24"/>
          <w:szCs w:val="24"/>
        </w:rPr>
        <w:t>;</w:t>
      </w:r>
      <w:r w:rsidRPr="009B4FC9">
        <w:rPr>
          <w:rFonts w:ascii="Garamond" w:hAnsi="Garamond" w:cs="Times New Roman"/>
          <w:color w:val="000000" w:themeColor="text1"/>
          <w:sz w:val="24"/>
          <w:szCs w:val="24"/>
        </w:rPr>
        <w:t xml:space="preserve"> nenit 47, pika 5</w:t>
      </w:r>
      <w:r w:rsidR="00DA6DD9" w:rsidRPr="009B4FC9">
        <w:rPr>
          <w:rFonts w:ascii="Garamond" w:hAnsi="Garamond" w:cs="Times New Roman"/>
          <w:color w:val="000000" w:themeColor="text1"/>
          <w:sz w:val="24"/>
          <w:szCs w:val="24"/>
        </w:rPr>
        <w:t>;</w:t>
      </w:r>
      <w:r w:rsidRPr="009B4FC9">
        <w:rPr>
          <w:rFonts w:ascii="Garamond" w:hAnsi="Garamond" w:cs="Times New Roman"/>
          <w:color w:val="000000" w:themeColor="text1"/>
          <w:sz w:val="24"/>
          <w:szCs w:val="24"/>
        </w:rPr>
        <w:t xml:space="preserve"> nenit 48, pika 5</w:t>
      </w:r>
      <w:r w:rsidR="00DA6DD9" w:rsidRPr="009B4FC9">
        <w:rPr>
          <w:rFonts w:ascii="Garamond" w:hAnsi="Garamond" w:cs="Times New Roman"/>
          <w:color w:val="000000" w:themeColor="text1"/>
          <w:sz w:val="24"/>
          <w:szCs w:val="24"/>
        </w:rPr>
        <w:t>; nenit 49,</w:t>
      </w:r>
      <w:r w:rsidRPr="009B4FC9">
        <w:rPr>
          <w:rFonts w:ascii="Garamond" w:hAnsi="Garamond" w:cs="Times New Roman"/>
          <w:color w:val="000000" w:themeColor="text1"/>
          <w:sz w:val="24"/>
          <w:szCs w:val="24"/>
        </w:rPr>
        <w:t xml:space="preserve"> pikat 1 e 2</w:t>
      </w:r>
      <w:r w:rsidR="00DA6DD9" w:rsidRPr="009B4FC9">
        <w:rPr>
          <w:rFonts w:ascii="Garamond" w:hAnsi="Garamond" w:cs="Times New Roman"/>
          <w:color w:val="000000" w:themeColor="text1"/>
          <w:sz w:val="24"/>
          <w:szCs w:val="24"/>
        </w:rPr>
        <w:t>:</w:t>
      </w:r>
      <w:r w:rsidRPr="009B4FC9">
        <w:rPr>
          <w:rFonts w:ascii="Garamond" w:hAnsi="Garamond" w:cs="Times New Roman"/>
          <w:color w:val="000000" w:themeColor="text1"/>
          <w:sz w:val="24"/>
          <w:szCs w:val="24"/>
        </w:rPr>
        <w:t xml:space="preserve"> nenit 50, pikat 1 e 2</w:t>
      </w:r>
      <w:r w:rsidR="00DA6DD9" w:rsidRPr="009B4FC9">
        <w:rPr>
          <w:rFonts w:ascii="Garamond" w:hAnsi="Garamond" w:cs="Times New Roman"/>
          <w:color w:val="000000" w:themeColor="text1"/>
          <w:sz w:val="24"/>
          <w:szCs w:val="24"/>
        </w:rPr>
        <w:t>;</w:t>
      </w:r>
      <w:r w:rsidRPr="009B4FC9">
        <w:rPr>
          <w:rFonts w:ascii="Garamond" w:hAnsi="Garamond" w:cs="Times New Roman"/>
          <w:color w:val="000000" w:themeColor="text1"/>
          <w:sz w:val="24"/>
          <w:szCs w:val="24"/>
        </w:rPr>
        <w:t xml:space="preserve"> nenit 51, pikat 1 e 2</w:t>
      </w:r>
      <w:r w:rsidR="00DA6DD9" w:rsidRPr="009B4FC9">
        <w:rPr>
          <w:rFonts w:ascii="Garamond" w:hAnsi="Garamond" w:cs="Times New Roman"/>
          <w:color w:val="000000" w:themeColor="text1"/>
          <w:sz w:val="24"/>
          <w:szCs w:val="24"/>
        </w:rPr>
        <w:t>;</w:t>
      </w:r>
      <w:r w:rsidRPr="009B4FC9">
        <w:rPr>
          <w:rFonts w:ascii="Garamond" w:hAnsi="Garamond" w:cs="Times New Roman"/>
          <w:color w:val="000000" w:themeColor="text1"/>
          <w:sz w:val="24"/>
          <w:szCs w:val="24"/>
        </w:rPr>
        <w:t xml:space="preserve"> neneve 52, 53, 54, nenit 55, pika 2</w:t>
      </w:r>
      <w:r w:rsidR="00DA6DD9" w:rsidRPr="009B4FC9">
        <w:rPr>
          <w:rFonts w:ascii="Garamond" w:hAnsi="Garamond" w:cs="Times New Roman"/>
          <w:color w:val="000000" w:themeColor="text1"/>
          <w:sz w:val="24"/>
          <w:szCs w:val="24"/>
        </w:rPr>
        <w:t>;</w:t>
      </w:r>
      <w:r w:rsidRPr="009B4FC9">
        <w:rPr>
          <w:rFonts w:ascii="Garamond" w:hAnsi="Garamond" w:cs="Times New Roman"/>
          <w:color w:val="000000" w:themeColor="text1"/>
          <w:sz w:val="24"/>
          <w:szCs w:val="24"/>
        </w:rPr>
        <w:t xml:space="preserve"> nenit 57, pika 2</w:t>
      </w:r>
      <w:r w:rsidR="00DA6DD9" w:rsidRPr="009B4FC9">
        <w:rPr>
          <w:rFonts w:ascii="Garamond" w:hAnsi="Garamond" w:cs="Times New Roman"/>
          <w:color w:val="000000" w:themeColor="text1"/>
          <w:sz w:val="24"/>
          <w:szCs w:val="24"/>
        </w:rPr>
        <w:t>;</w:t>
      </w:r>
      <w:r w:rsidRPr="009B4FC9">
        <w:rPr>
          <w:rFonts w:ascii="Garamond" w:hAnsi="Garamond" w:cs="Times New Roman"/>
          <w:color w:val="000000" w:themeColor="text1"/>
          <w:sz w:val="24"/>
          <w:szCs w:val="24"/>
        </w:rPr>
        <w:t xml:space="preserve"> nenit 58, pika 2</w:t>
      </w:r>
      <w:r w:rsidR="00DA6DD9" w:rsidRPr="009B4FC9">
        <w:rPr>
          <w:rFonts w:ascii="Garamond" w:hAnsi="Garamond" w:cs="Times New Roman"/>
          <w:color w:val="000000" w:themeColor="text1"/>
          <w:sz w:val="24"/>
          <w:szCs w:val="24"/>
        </w:rPr>
        <w:t>;</w:t>
      </w:r>
      <w:r w:rsidRPr="009B4FC9">
        <w:rPr>
          <w:rFonts w:ascii="Garamond" w:hAnsi="Garamond" w:cs="Times New Roman"/>
          <w:color w:val="000000" w:themeColor="text1"/>
          <w:sz w:val="24"/>
          <w:szCs w:val="24"/>
        </w:rPr>
        <w:t xml:space="preserve"> nenit 59, pika 2</w:t>
      </w:r>
      <w:r w:rsidR="00DA6DD9" w:rsidRPr="009B4FC9">
        <w:rPr>
          <w:rFonts w:ascii="Garamond" w:hAnsi="Garamond" w:cs="Times New Roman"/>
          <w:color w:val="000000" w:themeColor="text1"/>
          <w:sz w:val="24"/>
          <w:szCs w:val="24"/>
        </w:rPr>
        <w:t>;</w:t>
      </w:r>
      <w:r w:rsidRPr="009B4FC9">
        <w:rPr>
          <w:rFonts w:ascii="Garamond" w:hAnsi="Garamond" w:cs="Times New Roman"/>
          <w:color w:val="000000" w:themeColor="text1"/>
          <w:sz w:val="24"/>
          <w:szCs w:val="24"/>
        </w:rPr>
        <w:t xml:space="preserve"> nenit 60, pika 3</w:t>
      </w:r>
      <w:r w:rsidR="00DA6DD9" w:rsidRPr="009B4FC9">
        <w:rPr>
          <w:rFonts w:ascii="Garamond" w:hAnsi="Garamond" w:cs="Times New Roman"/>
          <w:color w:val="000000" w:themeColor="text1"/>
          <w:sz w:val="24"/>
          <w:szCs w:val="24"/>
        </w:rPr>
        <w:t>;</w:t>
      </w:r>
      <w:r w:rsidRPr="009B4FC9">
        <w:rPr>
          <w:rFonts w:ascii="Garamond" w:hAnsi="Garamond" w:cs="Times New Roman"/>
          <w:color w:val="000000" w:themeColor="text1"/>
          <w:sz w:val="24"/>
          <w:szCs w:val="24"/>
        </w:rPr>
        <w:t xml:space="preserve"> nenit 61, pika 2</w:t>
      </w:r>
      <w:r w:rsidR="00DA6DD9" w:rsidRPr="009B4FC9">
        <w:rPr>
          <w:rFonts w:ascii="Garamond" w:hAnsi="Garamond" w:cs="Times New Roman"/>
          <w:color w:val="000000" w:themeColor="text1"/>
          <w:sz w:val="24"/>
          <w:szCs w:val="24"/>
        </w:rPr>
        <w:t>;</w:t>
      </w:r>
      <w:r w:rsidRPr="009B4FC9">
        <w:rPr>
          <w:rFonts w:ascii="Garamond" w:hAnsi="Garamond" w:cs="Times New Roman"/>
          <w:color w:val="000000" w:themeColor="text1"/>
          <w:sz w:val="24"/>
          <w:szCs w:val="24"/>
        </w:rPr>
        <w:t xml:space="preserve"> nenit 62, pika 3</w:t>
      </w:r>
      <w:r w:rsidR="00DA6DD9" w:rsidRPr="009B4FC9">
        <w:rPr>
          <w:rFonts w:ascii="Garamond" w:hAnsi="Garamond" w:cs="Times New Roman"/>
          <w:color w:val="000000" w:themeColor="text1"/>
          <w:sz w:val="24"/>
          <w:szCs w:val="24"/>
        </w:rPr>
        <w:t>;</w:t>
      </w:r>
      <w:r w:rsidRPr="009B4FC9">
        <w:rPr>
          <w:rFonts w:ascii="Garamond" w:hAnsi="Garamond" w:cs="Times New Roman"/>
          <w:color w:val="000000" w:themeColor="text1"/>
          <w:sz w:val="24"/>
          <w:szCs w:val="24"/>
        </w:rPr>
        <w:t xml:space="preserve"> nenit 69, pika 6</w:t>
      </w:r>
      <w:r w:rsidR="00DA6DD9" w:rsidRPr="009B4FC9">
        <w:rPr>
          <w:rFonts w:ascii="Garamond" w:hAnsi="Garamond" w:cs="Times New Roman"/>
          <w:color w:val="000000" w:themeColor="text1"/>
          <w:sz w:val="24"/>
          <w:szCs w:val="24"/>
        </w:rPr>
        <w:t>; nenit 70, pika</w:t>
      </w:r>
      <w:r w:rsidR="00EC3931" w:rsidRPr="009B4FC9">
        <w:rPr>
          <w:rFonts w:ascii="Garamond" w:hAnsi="Garamond" w:cs="Times New Roman"/>
          <w:color w:val="000000" w:themeColor="text1"/>
          <w:sz w:val="24"/>
          <w:szCs w:val="24"/>
        </w:rPr>
        <w:t xml:space="preserve"> 6</w:t>
      </w:r>
      <w:r w:rsidR="00DA6DD9" w:rsidRPr="009B4FC9">
        <w:rPr>
          <w:rFonts w:ascii="Garamond" w:hAnsi="Garamond" w:cs="Times New Roman"/>
          <w:color w:val="000000" w:themeColor="text1"/>
          <w:sz w:val="24"/>
          <w:szCs w:val="24"/>
        </w:rPr>
        <w:t>;</w:t>
      </w:r>
      <w:r w:rsidRPr="009B4FC9">
        <w:rPr>
          <w:rFonts w:ascii="Garamond" w:hAnsi="Garamond" w:cs="Times New Roman"/>
          <w:color w:val="000000" w:themeColor="text1"/>
          <w:sz w:val="24"/>
          <w:szCs w:val="24"/>
        </w:rPr>
        <w:t xml:space="preserve"> nenit 73, pika 5</w:t>
      </w:r>
      <w:r w:rsidR="00DA6DD9" w:rsidRPr="009B4FC9">
        <w:rPr>
          <w:rFonts w:ascii="Garamond" w:hAnsi="Garamond" w:cs="Times New Roman"/>
          <w:color w:val="000000" w:themeColor="text1"/>
          <w:sz w:val="24"/>
          <w:szCs w:val="24"/>
        </w:rPr>
        <w:t>;</w:t>
      </w:r>
      <w:r w:rsidRPr="009B4FC9">
        <w:rPr>
          <w:rFonts w:ascii="Garamond" w:hAnsi="Garamond" w:cs="Times New Roman"/>
          <w:color w:val="000000" w:themeColor="text1"/>
          <w:sz w:val="24"/>
          <w:szCs w:val="24"/>
        </w:rPr>
        <w:t xml:space="preserve"> nenit 74, pika 5</w:t>
      </w:r>
      <w:r w:rsidR="00DA6DD9" w:rsidRPr="009B4FC9">
        <w:rPr>
          <w:rFonts w:ascii="Garamond" w:hAnsi="Garamond" w:cs="Times New Roman"/>
          <w:color w:val="000000" w:themeColor="text1"/>
          <w:sz w:val="24"/>
          <w:szCs w:val="24"/>
        </w:rPr>
        <w:t>;</w:t>
      </w:r>
      <w:r w:rsidRPr="009B4FC9">
        <w:rPr>
          <w:rFonts w:ascii="Garamond" w:hAnsi="Garamond" w:cs="Times New Roman"/>
          <w:color w:val="000000" w:themeColor="text1"/>
          <w:sz w:val="24"/>
          <w:szCs w:val="24"/>
        </w:rPr>
        <w:t xml:space="preserve"> nenit 75, pika</w:t>
      </w:r>
      <w:r w:rsidR="00DA6DD9" w:rsidRPr="009B4FC9">
        <w:rPr>
          <w:rFonts w:ascii="Garamond" w:hAnsi="Garamond" w:cs="Times New Roman"/>
          <w:color w:val="000000" w:themeColor="text1"/>
          <w:sz w:val="24"/>
          <w:szCs w:val="24"/>
        </w:rPr>
        <w:t xml:space="preserve"> </w:t>
      </w:r>
      <w:r w:rsidR="00EC3931" w:rsidRPr="009B4FC9">
        <w:rPr>
          <w:rFonts w:ascii="Garamond" w:hAnsi="Garamond" w:cs="Times New Roman"/>
          <w:color w:val="000000" w:themeColor="text1"/>
          <w:sz w:val="24"/>
          <w:szCs w:val="24"/>
        </w:rPr>
        <w:t>2</w:t>
      </w:r>
      <w:r w:rsidR="00F504D1" w:rsidRPr="009B4FC9">
        <w:rPr>
          <w:rFonts w:ascii="Garamond" w:hAnsi="Garamond" w:cs="Times New Roman"/>
          <w:color w:val="000000" w:themeColor="text1"/>
          <w:sz w:val="24"/>
          <w:szCs w:val="24"/>
        </w:rPr>
        <w:t>,</w:t>
      </w:r>
      <w:r w:rsidR="00DA6DD9" w:rsidRPr="009B4FC9">
        <w:rPr>
          <w:rFonts w:ascii="Garamond" w:hAnsi="Garamond" w:cs="Times New Roman"/>
          <w:color w:val="000000" w:themeColor="text1"/>
          <w:sz w:val="24"/>
          <w:szCs w:val="24"/>
        </w:rPr>
        <w:t xml:space="preserve"> dhe nenit 80</w:t>
      </w:r>
      <w:r w:rsidRPr="009B4FC9">
        <w:rPr>
          <w:rFonts w:ascii="Garamond" w:hAnsi="Garamond" w:cs="Times New Roman"/>
          <w:color w:val="000000" w:themeColor="text1"/>
          <w:sz w:val="24"/>
          <w:szCs w:val="24"/>
        </w:rPr>
        <w:t xml:space="preserve"> të këtij ligji.</w:t>
      </w:r>
    </w:p>
    <w:p w14:paraId="56D19926"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p>
    <w:p w14:paraId="41ED3925" w14:textId="77777777" w:rsidR="00A12611" w:rsidRPr="009B4FC9" w:rsidRDefault="00A12611" w:rsidP="009F3D57">
      <w:pPr>
        <w:spacing w:after="0" w:line="240" w:lineRule="auto"/>
        <w:ind w:firstLine="284"/>
        <w:jc w:val="center"/>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Neni 83</w:t>
      </w:r>
    </w:p>
    <w:p w14:paraId="44B62153" w14:textId="77777777" w:rsidR="00A12611" w:rsidRPr="009B4FC9" w:rsidRDefault="00A12611" w:rsidP="009F3D57">
      <w:pPr>
        <w:spacing w:after="0" w:line="240" w:lineRule="auto"/>
        <w:ind w:firstLine="284"/>
        <w:jc w:val="center"/>
        <w:rPr>
          <w:rFonts w:ascii="Garamond" w:hAnsi="Garamond" w:cs="Times New Roman"/>
          <w:b/>
          <w:color w:val="000000" w:themeColor="text1"/>
          <w:sz w:val="24"/>
          <w:szCs w:val="24"/>
        </w:rPr>
      </w:pPr>
      <w:r w:rsidRPr="009B4FC9">
        <w:rPr>
          <w:rFonts w:ascii="Garamond" w:hAnsi="Garamond" w:cs="Times New Roman"/>
          <w:b/>
          <w:color w:val="000000" w:themeColor="text1"/>
          <w:sz w:val="24"/>
          <w:szCs w:val="24"/>
        </w:rPr>
        <w:t>Vazhdimi i efekteve të disa akteve nënligjore</w:t>
      </w:r>
    </w:p>
    <w:p w14:paraId="1A2941AD"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p>
    <w:p w14:paraId="3BC93921"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Aktet nënligjore të mëposhtme, të miratuara përpara hyrjes në fuqi të këtij ligji dhe për aq sa nuk bien ndesh me të, mbeten në fuqi dhe do të zbatohen deri në miratimin e akteve të reja nënligjore, në zbatim të këtij ligji:</w:t>
      </w:r>
    </w:p>
    <w:p w14:paraId="31A17211" w14:textId="3EA570CC" w:rsidR="00A12611" w:rsidRPr="009B4FC9" w:rsidRDefault="00835830"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a) v</w:t>
      </w:r>
      <w:r w:rsidR="00A12611" w:rsidRPr="009B4FC9">
        <w:rPr>
          <w:rFonts w:ascii="Garamond" w:hAnsi="Garamond" w:cs="Times New Roman"/>
          <w:color w:val="000000" w:themeColor="text1"/>
          <w:sz w:val="24"/>
          <w:szCs w:val="24"/>
        </w:rPr>
        <w:t>endimi nr.</w:t>
      </w:r>
      <w:r w:rsidR="00DA6DD9" w:rsidRPr="009B4FC9">
        <w:rPr>
          <w:rFonts w:ascii="Garamond" w:hAnsi="Garamond" w:cs="Times New Roman"/>
          <w:color w:val="000000" w:themeColor="text1"/>
          <w:sz w:val="24"/>
          <w:szCs w:val="24"/>
        </w:rPr>
        <w:t xml:space="preserve"> </w:t>
      </w:r>
      <w:r w:rsidR="00A12611" w:rsidRPr="009B4FC9">
        <w:rPr>
          <w:rFonts w:ascii="Garamond" w:hAnsi="Garamond" w:cs="Times New Roman"/>
          <w:color w:val="000000" w:themeColor="text1"/>
          <w:sz w:val="24"/>
          <w:szCs w:val="24"/>
        </w:rPr>
        <w:t>402, datë 30.6.</w:t>
      </w:r>
      <w:r w:rsidR="00DA6DD9" w:rsidRPr="009B4FC9">
        <w:rPr>
          <w:rFonts w:ascii="Garamond" w:hAnsi="Garamond" w:cs="Times New Roman"/>
          <w:color w:val="000000" w:themeColor="text1"/>
          <w:sz w:val="24"/>
          <w:szCs w:val="24"/>
        </w:rPr>
        <w:t>2021, i Këshillit të Ministrave</w:t>
      </w:r>
      <w:r w:rsidR="00A12611" w:rsidRPr="009B4FC9">
        <w:rPr>
          <w:rFonts w:ascii="Garamond" w:hAnsi="Garamond" w:cs="Times New Roman"/>
          <w:color w:val="000000" w:themeColor="text1"/>
          <w:sz w:val="24"/>
          <w:szCs w:val="24"/>
        </w:rPr>
        <w:t xml:space="preserve"> </w:t>
      </w:r>
      <w:r w:rsidR="00F428C6" w:rsidRPr="009B4FC9">
        <w:rPr>
          <w:rFonts w:ascii="Garamond" w:hAnsi="Garamond" w:cs="Times New Roman"/>
          <w:color w:val="000000" w:themeColor="text1"/>
          <w:sz w:val="24"/>
          <w:szCs w:val="24"/>
        </w:rPr>
        <w:t>“</w:t>
      </w:r>
      <w:r w:rsidR="00A12611" w:rsidRPr="009B4FC9">
        <w:rPr>
          <w:rFonts w:ascii="Garamond" w:hAnsi="Garamond" w:cs="Times New Roman"/>
          <w:color w:val="000000" w:themeColor="text1"/>
          <w:sz w:val="24"/>
          <w:szCs w:val="24"/>
        </w:rPr>
        <w:t>Për miratimin e Katalogut të Mbetjeve</w:t>
      </w:r>
      <w:r w:rsidR="00F428C6" w:rsidRPr="009B4FC9">
        <w:rPr>
          <w:rFonts w:ascii="Garamond" w:hAnsi="Garamond" w:cs="Times New Roman"/>
          <w:color w:val="000000" w:themeColor="text1"/>
          <w:sz w:val="24"/>
          <w:szCs w:val="24"/>
        </w:rPr>
        <w:t>”</w:t>
      </w:r>
      <w:r w:rsidR="00A12611" w:rsidRPr="009B4FC9">
        <w:rPr>
          <w:rFonts w:ascii="Garamond" w:hAnsi="Garamond" w:cs="Times New Roman"/>
          <w:color w:val="000000" w:themeColor="text1"/>
          <w:sz w:val="24"/>
          <w:szCs w:val="24"/>
        </w:rPr>
        <w:t>;</w:t>
      </w:r>
    </w:p>
    <w:p w14:paraId="19A1D02B" w14:textId="278E7CBB" w:rsidR="00A12611" w:rsidRPr="009B4FC9" w:rsidRDefault="00835830"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b) v</w:t>
      </w:r>
      <w:r w:rsidR="00A12611" w:rsidRPr="009B4FC9">
        <w:rPr>
          <w:rFonts w:ascii="Garamond" w:hAnsi="Garamond" w:cs="Times New Roman"/>
          <w:color w:val="000000" w:themeColor="text1"/>
          <w:sz w:val="24"/>
          <w:szCs w:val="24"/>
        </w:rPr>
        <w:t>endimi nr.</w:t>
      </w:r>
      <w:r w:rsidR="00DA6DD9" w:rsidRPr="009B4FC9">
        <w:rPr>
          <w:rFonts w:ascii="Garamond" w:hAnsi="Garamond" w:cs="Times New Roman"/>
          <w:color w:val="000000" w:themeColor="text1"/>
          <w:sz w:val="24"/>
          <w:szCs w:val="24"/>
        </w:rPr>
        <w:t xml:space="preserve"> </w:t>
      </w:r>
      <w:r w:rsidR="00A12611" w:rsidRPr="009B4FC9">
        <w:rPr>
          <w:rFonts w:ascii="Garamond" w:hAnsi="Garamond" w:cs="Times New Roman"/>
          <w:color w:val="000000" w:themeColor="text1"/>
          <w:sz w:val="24"/>
          <w:szCs w:val="24"/>
        </w:rPr>
        <w:t>418, datë 27.5.</w:t>
      </w:r>
      <w:r w:rsidR="00DA6DD9" w:rsidRPr="009B4FC9">
        <w:rPr>
          <w:rFonts w:ascii="Garamond" w:hAnsi="Garamond" w:cs="Times New Roman"/>
          <w:color w:val="000000" w:themeColor="text1"/>
          <w:sz w:val="24"/>
          <w:szCs w:val="24"/>
        </w:rPr>
        <w:t>2020, i Këshillit të Ministrave</w:t>
      </w:r>
      <w:r w:rsidR="00A12611" w:rsidRPr="009B4FC9">
        <w:rPr>
          <w:rFonts w:ascii="Garamond" w:hAnsi="Garamond" w:cs="Times New Roman"/>
          <w:color w:val="000000" w:themeColor="text1"/>
          <w:sz w:val="24"/>
          <w:szCs w:val="24"/>
        </w:rPr>
        <w:t xml:space="preserve"> </w:t>
      </w:r>
      <w:r w:rsidR="00F428C6" w:rsidRPr="009B4FC9">
        <w:rPr>
          <w:rFonts w:ascii="Garamond" w:hAnsi="Garamond" w:cs="Times New Roman"/>
          <w:color w:val="000000" w:themeColor="text1"/>
          <w:sz w:val="24"/>
          <w:szCs w:val="24"/>
        </w:rPr>
        <w:t>“</w:t>
      </w:r>
      <w:r w:rsidR="00A12611" w:rsidRPr="009B4FC9">
        <w:rPr>
          <w:rFonts w:ascii="Garamond" w:hAnsi="Garamond" w:cs="Times New Roman"/>
          <w:color w:val="000000" w:themeColor="text1"/>
          <w:sz w:val="24"/>
          <w:szCs w:val="24"/>
        </w:rPr>
        <w:t>Për miratimin e dokumentit të politikave strategjike dhe të planit kombëtar për menaxhimin e integruar të mbetjeve, 2020–2035</w:t>
      </w:r>
      <w:r w:rsidR="00F428C6" w:rsidRPr="009B4FC9">
        <w:rPr>
          <w:rFonts w:ascii="Garamond" w:hAnsi="Garamond" w:cs="Times New Roman"/>
          <w:color w:val="000000" w:themeColor="text1"/>
          <w:sz w:val="24"/>
          <w:szCs w:val="24"/>
        </w:rPr>
        <w:t>”</w:t>
      </w:r>
      <w:r w:rsidR="00A12611" w:rsidRPr="009B4FC9">
        <w:rPr>
          <w:rFonts w:ascii="Garamond" w:hAnsi="Garamond" w:cs="Times New Roman"/>
          <w:color w:val="000000" w:themeColor="text1"/>
          <w:sz w:val="24"/>
          <w:szCs w:val="24"/>
        </w:rPr>
        <w:t>;</w:t>
      </w:r>
    </w:p>
    <w:p w14:paraId="6FBBBADD" w14:textId="12028665" w:rsidR="00A12611" w:rsidRPr="009B4FC9" w:rsidRDefault="00835830"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c) v</w:t>
      </w:r>
      <w:r w:rsidR="00A12611" w:rsidRPr="009B4FC9">
        <w:rPr>
          <w:rFonts w:ascii="Garamond" w:hAnsi="Garamond" w:cs="Times New Roman"/>
          <w:color w:val="000000" w:themeColor="text1"/>
          <w:sz w:val="24"/>
          <w:szCs w:val="24"/>
        </w:rPr>
        <w:t>endimi nr.</w:t>
      </w:r>
      <w:r w:rsidR="00DA6DD9" w:rsidRPr="009B4FC9">
        <w:rPr>
          <w:rFonts w:ascii="Garamond" w:hAnsi="Garamond" w:cs="Times New Roman"/>
          <w:color w:val="000000" w:themeColor="text1"/>
          <w:sz w:val="24"/>
          <w:szCs w:val="24"/>
        </w:rPr>
        <w:t xml:space="preserve"> </w:t>
      </w:r>
      <w:r w:rsidR="00A12611" w:rsidRPr="009B4FC9">
        <w:rPr>
          <w:rFonts w:ascii="Garamond" w:hAnsi="Garamond" w:cs="Times New Roman"/>
          <w:color w:val="000000" w:themeColor="text1"/>
          <w:sz w:val="24"/>
          <w:szCs w:val="24"/>
        </w:rPr>
        <w:t>641, datë 1.10.</w:t>
      </w:r>
      <w:r w:rsidR="00DA6DD9" w:rsidRPr="009B4FC9">
        <w:rPr>
          <w:rFonts w:ascii="Garamond" w:hAnsi="Garamond" w:cs="Times New Roman"/>
          <w:color w:val="000000" w:themeColor="text1"/>
          <w:sz w:val="24"/>
          <w:szCs w:val="24"/>
        </w:rPr>
        <w:t>2024, i Këshillit të Ministrave</w:t>
      </w:r>
      <w:r w:rsidR="00A12611" w:rsidRPr="009B4FC9">
        <w:rPr>
          <w:rFonts w:ascii="Garamond" w:hAnsi="Garamond" w:cs="Times New Roman"/>
          <w:color w:val="000000" w:themeColor="text1"/>
          <w:sz w:val="24"/>
          <w:szCs w:val="24"/>
        </w:rPr>
        <w:t xml:space="preserve"> </w:t>
      </w:r>
      <w:r w:rsidR="00F428C6" w:rsidRPr="009B4FC9">
        <w:rPr>
          <w:rFonts w:ascii="Garamond" w:hAnsi="Garamond" w:cs="Times New Roman"/>
          <w:color w:val="000000" w:themeColor="text1"/>
          <w:sz w:val="24"/>
          <w:szCs w:val="24"/>
        </w:rPr>
        <w:t>“</w:t>
      </w:r>
      <w:r w:rsidR="00A12611" w:rsidRPr="009B4FC9">
        <w:rPr>
          <w:rFonts w:ascii="Garamond" w:hAnsi="Garamond" w:cs="Times New Roman"/>
          <w:color w:val="000000" w:themeColor="text1"/>
          <w:sz w:val="24"/>
          <w:szCs w:val="24"/>
        </w:rPr>
        <w:t>Për miratimin e rregullave për eksportin e mbetjeve dhe kalimin tranzit të mbetjeve jo të rrezikshme e të mbetjeve inerte</w:t>
      </w:r>
      <w:r w:rsidR="00F428C6" w:rsidRPr="009B4FC9">
        <w:rPr>
          <w:rFonts w:ascii="Garamond" w:hAnsi="Garamond" w:cs="Times New Roman"/>
          <w:color w:val="000000" w:themeColor="text1"/>
          <w:sz w:val="24"/>
          <w:szCs w:val="24"/>
        </w:rPr>
        <w:t>”</w:t>
      </w:r>
      <w:r w:rsidR="00A12611" w:rsidRPr="009B4FC9">
        <w:rPr>
          <w:rFonts w:ascii="Garamond" w:hAnsi="Garamond" w:cs="Times New Roman"/>
          <w:color w:val="000000" w:themeColor="text1"/>
          <w:sz w:val="24"/>
          <w:szCs w:val="24"/>
        </w:rPr>
        <w:t xml:space="preserve">, </w:t>
      </w:r>
      <w:r w:rsidR="00DA6DD9" w:rsidRPr="009B4FC9">
        <w:rPr>
          <w:rFonts w:ascii="Garamond" w:hAnsi="Garamond" w:cs="Times New Roman"/>
          <w:color w:val="000000" w:themeColor="text1"/>
          <w:sz w:val="24"/>
          <w:szCs w:val="24"/>
        </w:rPr>
        <w:t>i</w:t>
      </w:r>
      <w:r w:rsidR="00A12611" w:rsidRPr="009B4FC9">
        <w:rPr>
          <w:rFonts w:ascii="Garamond" w:hAnsi="Garamond" w:cs="Times New Roman"/>
          <w:color w:val="000000" w:themeColor="text1"/>
          <w:sz w:val="24"/>
          <w:szCs w:val="24"/>
        </w:rPr>
        <w:t xml:space="preserve"> ndryshuar;</w:t>
      </w:r>
    </w:p>
    <w:p w14:paraId="0FFCA7CD" w14:textId="583B2AF2" w:rsidR="00A12611" w:rsidRPr="009B4FC9" w:rsidRDefault="00835830"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ç) v</w:t>
      </w:r>
      <w:r w:rsidR="00A12611" w:rsidRPr="009B4FC9">
        <w:rPr>
          <w:rFonts w:ascii="Garamond" w:hAnsi="Garamond" w:cs="Times New Roman"/>
          <w:color w:val="000000" w:themeColor="text1"/>
          <w:sz w:val="24"/>
          <w:szCs w:val="24"/>
        </w:rPr>
        <w:t>endimi nr.</w:t>
      </w:r>
      <w:r w:rsidR="00DA6DD9" w:rsidRPr="009B4FC9">
        <w:rPr>
          <w:rFonts w:ascii="Garamond" w:hAnsi="Garamond" w:cs="Times New Roman"/>
          <w:color w:val="000000" w:themeColor="text1"/>
          <w:sz w:val="24"/>
          <w:szCs w:val="24"/>
        </w:rPr>
        <w:t xml:space="preserve"> </w:t>
      </w:r>
      <w:r w:rsidR="00A12611" w:rsidRPr="009B4FC9">
        <w:rPr>
          <w:rFonts w:ascii="Garamond" w:hAnsi="Garamond" w:cs="Times New Roman"/>
          <w:color w:val="000000" w:themeColor="text1"/>
          <w:sz w:val="24"/>
          <w:szCs w:val="24"/>
        </w:rPr>
        <w:t>229, datë 23.4.20</w:t>
      </w:r>
      <w:r w:rsidR="00DA6DD9" w:rsidRPr="009B4FC9">
        <w:rPr>
          <w:rFonts w:ascii="Garamond" w:hAnsi="Garamond" w:cs="Times New Roman"/>
          <w:color w:val="000000" w:themeColor="text1"/>
          <w:sz w:val="24"/>
          <w:szCs w:val="24"/>
        </w:rPr>
        <w:t>14, i Këshillit të Ministrave</w:t>
      </w:r>
      <w:r w:rsidR="00A12611" w:rsidRPr="009B4FC9">
        <w:rPr>
          <w:rFonts w:ascii="Garamond" w:hAnsi="Garamond" w:cs="Times New Roman"/>
          <w:color w:val="000000" w:themeColor="text1"/>
          <w:sz w:val="24"/>
          <w:szCs w:val="24"/>
        </w:rPr>
        <w:t xml:space="preserve"> </w:t>
      </w:r>
      <w:r w:rsidR="00F428C6" w:rsidRPr="009B4FC9">
        <w:rPr>
          <w:rFonts w:ascii="Garamond" w:hAnsi="Garamond" w:cs="Times New Roman"/>
          <w:color w:val="000000" w:themeColor="text1"/>
          <w:sz w:val="24"/>
          <w:szCs w:val="24"/>
        </w:rPr>
        <w:t>“</w:t>
      </w:r>
      <w:r w:rsidR="00A12611" w:rsidRPr="009B4FC9">
        <w:rPr>
          <w:rFonts w:ascii="Garamond" w:hAnsi="Garamond" w:cs="Times New Roman"/>
          <w:color w:val="000000" w:themeColor="text1"/>
          <w:sz w:val="24"/>
          <w:szCs w:val="24"/>
        </w:rPr>
        <w:t>Për miratimin e rregullave për transferimin e mbetjeve jo të rrezikshme dhe informacionit që të përfshihet në dokumentin e transferimit</w:t>
      </w:r>
      <w:r w:rsidR="00F428C6" w:rsidRPr="009B4FC9">
        <w:rPr>
          <w:rFonts w:ascii="Garamond" w:hAnsi="Garamond" w:cs="Times New Roman"/>
          <w:color w:val="000000" w:themeColor="text1"/>
          <w:sz w:val="24"/>
          <w:szCs w:val="24"/>
        </w:rPr>
        <w:t>”</w:t>
      </w:r>
      <w:r w:rsidR="00A12611" w:rsidRPr="009B4FC9">
        <w:rPr>
          <w:rFonts w:ascii="Garamond" w:hAnsi="Garamond" w:cs="Times New Roman"/>
          <w:color w:val="000000" w:themeColor="text1"/>
          <w:sz w:val="24"/>
          <w:szCs w:val="24"/>
        </w:rPr>
        <w:t>, i ndryshuar;</w:t>
      </w:r>
    </w:p>
    <w:p w14:paraId="6ABE0C28" w14:textId="59919874"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d) </w:t>
      </w:r>
      <w:r w:rsidR="00835830" w:rsidRPr="009B4FC9">
        <w:rPr>
          <w:rFonts w:ascii="Garamond" w:hAnsi="Garamond" w:cs="Times New Roman"/>
          <w:color w:val="000000" w:themeColor="text1"/>
          <w:sz w:val="24"/>
          <w:szCs w:val="24"/>
        </w:rPr>
        <w:t>v</w:t>
      </w:r>
      <w:r w:rsidRPr="009B4FC9">
        <w:rPr>
          <w:rFonts w:ascii="Garamond" w:hAnsi="Garamond" w:cs="Times New Roman"/>
          <w:color w:val="000000" w:themeColor="text1"/>
          <w:sz w:val="24"/>
          <w:szCs w:val="24"/>
        </w:rPr>
        <w:t>endimi nr.</w:t>
      </w:r>
      <w:r w:rsidR="00DA6DD9" w:rsidRPr="009B4FC9">
        <w:rPr>
          <w:rFonts w:ascii="Garamond" w:hAnsi="Garamond" w:cs="Times New Roman"/>
          <w:color w:val="000000" w:themeColor="text1"/>
          <w:sz w:val="24"/>
          <w:szCs w:val="24"/>
        </w:rPr>
        <w:t xml:space="preserve"> </w:t>
      </w:r>
      <w:r w:rsidRPr="009B4FC9">
        <w:rPr>
          <w:rFonts w:ascii="Garamond" w:hAnsi="Garamond" w:cs="Times New Roman"/>
          <w:color w:val="000000" w:themeColor="text1"/>
          <w:sz w:val="24"/>
          <w:szCs w:val="24"/>
        </w:rPr>
        <w:t>371, datë 11.6.</w:t>
      </w:r>
      <w:r w:rsidR="00DA6DD9" w:rsidRPr="009B4FC9">
        <w:rPr>
          <w:rFonts w:ascii="Garamond" w:hAnsi="Garamond" w:cs="Times New Roman"/>
          <w:color w:val="000000" w:themeColor="text1"/>
          <w:sz w:val="24"/>
          <w:szCs w:val="24"/>
        </w:rPr>
        <w:t>2014, i Këshillit të Ministrave</w:t>
      </w:r>
      <w:r w:rsidRPr="009B4FC9">
        <w:rPr>
          <w:rFonts w:ascii="Garamond" w:hAnsi="Garamond" w:cs="Times New Roman"/>
          <w:color w:val="000000" w:themeColor="text1"/>
          <w:sz w:val="24"/>
          <w:szCs w:val="24"/>
        </w:rPr>
        <w:t xml:space="preserve"> </w:t>
      </w:r>
      <w:r w:rsidR="00F428C6" w:rsidRPr="009B4FC9">
        <w:rPr>
          <w:rFonts w:ascii="Garamond" w:hAnsi="Garamond" w:cs="Times New Roman"/>
          <w:color w:val="000000" w:themeColor="text1"/>
          <w:sz w:val="24"/>
          <w:szCs w:val="24"/>
        </w:rPr>
        <w:t>“</w:t>
      </w:r>
      <w:r w:rsidRPr="009B4FC9">
        <w:rPr>
          <w:rFonts w:ascii="Garamond" w:hAnsi="Garamond" w:cs="Times New Roman"/>
          <w:color w:val="000000" w:themeColor="text1"/>
          <w:sz w:val="24"/>
          <w:szCs w:val="24"/>
        </w:rPr>
        <w:t>Për miratimin e rregullave për dorëzimin e mbetjeve të rrezikshme dhe të dokumentit të dorëzimit të tyre</w:t>
      </w:r>
      <w:r w:rsidR="00F428C6" w:rsidRPr="009B4FC9">
        <w:rPr>
          <w:rFonts w:ascii="Garamond" w:hAnsi="Garamond" w:cs="Times New Roman"/>
          <w:color w:val="000000" w:themeColor="text1"/>
          <w:sz w:val="24"/>
          <w:szCs w:val="24"/>
        </w:rPr>
        <w:t>”</w:t>
      </w:r>
      <w:r w:rsidRPr="009B4FC9">
        <w:rPr>
          <w:rFonts w:ascii="Garamond" w:hAnsi="Garamond" w:cs="Times New Roman"/>
          <w:color w:val="000000" w:themeColor="text1"/>
          <w:sz w:val="24"/>
          <w:szCs w:val="24"/>
        </w:rPr>
        <w:t>, i ndryshuar;</w:t>
      </w:r>
    </w:p>
    <w:p w14:paraId="17E54C93" w14:textId="5AC1EBD9"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lastRenderedPageBreak/>
        <w:t>dh)</w:t>
      </w:r>
      <w:r w:rsidR="00835830" w:rsidRPr="009B4FC9">
        <w:rPr>
          <w:rFonts w:ascii="Garamond" w:hAnsi="Garamond" w:cs="Times New Roman"/>
          <w:color w:val="000000" w:themeColor="text1"/>
          <w:sz w:val="24"/>
          <w:szCs w:val="24"/>
        </w:rPr>
        <w:t xml:space="preserve"> v</w:t>
      </w:r>
      <w:r w:rsidRPr="009B4FC9">
        <w:rPr>
          <w:rFonts w:ascii="Garamond" w:hAnsi="Garamond" w:cs="Times New Roman"/>
          <w:color w:val="000000" w:themeColor="text1"/>
          <w:sz w:val="24"/>
          <w:szCs w:val="24"/>
        </w:rPr>
        <w:t>endimi nr.</w:t>
      </w:r>
      <w:r w:rsidR="004F2D13" w:rsidRPr="009B4FC9">
        <w:rPr>
          <w:rFonts w:ascii="Garamond" w:hAnsi="Garamond" w:cs="Times New Roman"/>
          <w:color w:val="000000" w:themeColor="text1"/>
          <w:sz w:val="24"/>
          <w:szCs w:val="24"/>
        </w:rPr>
        <w:t xml:space="preserve"> </w:t>
      </w:r>
      <w:r w:rsidRPr="009B4FC9">
        <w:rPr>
          <w:rFonts w:ascii="Garamond" w:hAnsi="Garamond" w:cs="Times New Roman"/>
          <w:color w:val="000000" w:themeColor="text1"/>
          <w:sz w:val="24"/>
          <w:szCs w:val="24"/>
        </w:rPr>
        <w:t>798, datë 29.9.</w:t>
      </w:r>
      <w:r w:rsidR="00DA6DD9" w:rsidRPr="009B4FC9">
        <w:rPr>
          <w:rFonts w:ascii="Garamond" w:hAnsi="Garamond" w:cs="Times New Roman"/>
          <w:color w:val="000000" w:themeColor="text1"/>
          <w:sz w:val="24"/>
          <w:szCs w:val="24"/>
        </w:rPr>
        <w:t>2010, i Këshillit të Ministrave</w:t>
      </w:r>
      <w:r w:rsidRPr="009B4FC9">
        <w:rPr>
          <w:rFonts w:ascii="Garamond" w:hAnsi="Garamond" w:cs="Times New Roman"/>
          <w:color w:val="000000" w:themeColor="text1"/>
          <w:sz w:val="24"/>
          <w:szCs w:val="24"/>
        </w:rPr>
        <w:t xml:space="preserve"> </w:t>
      </w:r>
      <w:r w:rsidR="00F428C6" w:rsidRPr="009B4FC9">
        <w:rPr>
          <w:rFonts w:ascii="Garamond" w:hAnsi="Garamond" w:cs="Times New Roman"/>
          <w:color w:val="000000" w:themeColor="text1"/>
          <w:sz w:val="24"/>
          <w:szCs w:val="24"/>
        </w:rPr>
        <w:t>“</w:t>
      </w:r>
      <w:r w:rsidRPr="009B4FC9">
        <w:rPr>
          <w:rFonts w:ascii="Garamond" w:hAnsi="Garamond" w:cs="Times New Roman"/>
          <w:color w:val="000000" w:themeColor="text1"/>
          <w:sz w:val="24"/>
          <w:szCs w:val="24"/>
        </w:rPr>
        <w:t xml:space="preserve">Për miratimin e rregullores </w:t>
      </w:r>
      <w:r w:rsidR="00F428C6" w:rsidRPr="009B4FC9">
        <w:rPr>
          <w:rFonts w:ascii="Garamond" w:hAnsi="Garamond" w:cs="Times New Roman"/>
          <w:color w:val="000000" w:themeColor="text1"/>
          <w:sz w:val="24"/>
          <w:szCs w:val="24"/>
        </w:rPr>
        <w:t>“</w:t>
      </w:r>
      <w:r w:rsidRPr="009B4FC9">
        <w:rPr>
          <w:rFonts w:ascii="Garamond" w:hAnsi="Garamond" w:cs="Times New Roman"/>
          <w:color w:val="000000" w:themeColor="text1"/>
          <w:sz w:val="24"/>
          <w:szCs w:val="24"/>
        </w:rPr>
        <w:t>Për administrimin e mbetjeve spitalore</w:t>
      </w:r>
      <w:r w:rsidR="00F428C6" w:rsidRPr="009B4FC9">
        <w:rPr>
          <w:rFonts w:ascii="Garamond" w:hAnsi="Garamond" w:cs="Times New Roman"/>
          <w:color w:val="000000" w:themeColor="text1"/>
          <w:sz w:val="24"/>
          <w:szCs w:val="24"/>
        </w:rPr>
        <w:t>”“</w:t>
      </w:r>
      <w:r w:rsidRPr="009B4FC9">
        <w:rPr>
          <w:rFonts w:ascii="Garamond" w:hAnsi="Garamond" w:cs="Times New Roman"/>
          <w:color w:val="000000" w:themeColor="text1"/>
          <w:sz w:val="24"/>
          <w:szCs w:val="24"/>
        </w:rPr>
        <w:t>;</w:t>
      </w:r>
    </w:p>
    <w:p w14:paraId="52B76869" w14:textId="77E74E70" w:rsidR="00A12611" w:rsidRPr="009B4FC9" w:rsidRDefault="00835830"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e) v</w:t>
      </w:r>
      <w:r w:rsidR="00A12611" w:rsidRPr="009B4FC9">
        <w:rPr>
          <w:rFonts w:ascii="Garamond" w:hAnsi="Garamond" w:cs="Times New Roman"/>
          <w:color w:val="000000" w:themeColor="text1"/>
          <w:sz w:val="24"/>
          <w:szCs w:val="24"/>
        </w:rPr>
        <w:t>endimi</w:t>
      </w:r>
      <w:r w:rsidR="00AD4C0A" w:rsidRPr="009B4FC9">
        <w:rPr>
          <w:rFonts w:ascii="Garamond" w:hAnsi="Garamond" w:cs="Times New Roman"/>
          <w:color w:val="000000" w:themeColor="text1"/>
          <w:sz w:val="24"/>
          <w:szCs w:val="24"/>
        </w:rPr>
        <w:t xml:space="preserve"> </w:t>
      </w:r>
      <w:r w:rsidR="00A12611" w:rsidRPr="009B4FC9">
        <w:rPr>
          <w:rFonts w:ascii="Garamond" w:hAnsi="Garamond" w:cs="Times New Roman"/>
          <w:color w:val="000000" w:themeColor="text1"/>
          <w:sz w:val="24"/>
          <w:szCs w:val="24"/>
        </w:rPr>
        <w:t>nr.</w:t>
      </w:r>
      <w:r w:rsidR="00DA6DD9" w:rsidRPr="009B4FC9">
        <w:rPr>
          <w:rFonts w:ascii="Garamond" w:hAnsi="Garamond" w:cs="Times New Roman"/>
          <w:color w:val="000000" w:themeColor="text1"/>
          <w:sz w:val="24"/>
          <w:szCs w:val="24"/>
        </w:rPr>
        <w:t xml:space="preserve"> </w:t>
      </w:r>
      <w:r w:rsidR="00A12611" w:rsidRPr="009B4FC9">
        <w:rPr>
          <w:rFonts w:ascii="Garamond" w:hAnsi="Garamond" w:cs="Times New Roman"/>
          <w:color w:val="000000" w:themeColor="text1"/>
          <w:sz w:val="24"/>
          <w:szCs w:val="24"/>
        </w:rPr>
        <w:t xml:space="preserve">575, datë 24.6.2015, i Këshillit të Ministrave </w:t>
      </w:r>
      <w:r w:rsidR="00F428C6" w:rsidRPr="009B4FC9">
        <w:rPr>
          <w:rFonts w:ascii="Garamond" w:hAnsi="Garamond" w:cs="Times New Roman"/>
          <w:color w:val="000000" w:themeColor="text1"/>
          <w:sz w:val="24"/>
          <w:szCs w:val="24"/>
        </w:rPr>
        <w:t>“</w:t>
      </w:r>
      <w:r w:rsidR="00A12611" w:rsidRPr="009B4FC9">
        <w:rPr>
          <w:rFonts w:ascii="Garamond" w:hAnsi="Garamond" w:cs="Times New Roman"/>
          <w:color w:val="000000" w:themeColor="text1"/>
          <w:sz w:val="24"/>
          <w:szCs w:val="24"/>
        </w:rPr>
        <w:t>Për miratimin e kërkesave për menaxhimin e mbetjeve inerte</w:t>
      </w:r>
      <w:r w:rsidR="00F428C6" w:rsidRPr="009B4FC9">
        <w:rPr>
          <w:rFonts w:ascii="Garamond" w:hAnsi="Garamond" w:cs="Times New Roman"/>
          <w:color w:val="000000" w:themeColor="text1"/>
          <w:sz w:val="24"/>
          <w:szCs w:val="24"/>
        </w:rPr>
        <w:t>”</w:t>
      </w:r>
      <w:r w:rsidR="00A12611" w:rsidRPr="009B4FC9">
        <w:rPr>
          <w:rFonts w:ascii="Garamond" w:hAnsi="Garamond" w:cs="Times New Roman"/>
          <w:color w:val="000000" w:themeColor="text1"/>
          <w:sz w:val="24"/>
          <w:szCs w:val="24"/>
        </w:rPr>
        <w:t xml:space="preserve">, </w:t>
      </w:r>
      <w:r w:rsidR="00DA6DD9" w:rsidRPr="009B4FC9">
        <w:rPr>
          <w:rFonts w:ascii="Garamond" w:hAnsi="Garamond" w:cs="Times New Roman"/>
          <w:color w:val="000000" w:themeColor="text1"/>
          <w:sz w:val="24"/>
          <w:szCs w:val="24"/>
        </w:rPr>
        <w:t>i</w:t>
      </w:r>
      <w:r w:rsidR="00A12611" w:rsidRPr="009B4FC9">
        <w:rPr>
          <w:rFonts w:ascii="Garamond" w:hAnsi="Garamond" w:cs="Times New Roman"/>
          <w:color w:val="000000" w:themeColor="text1"/>
          <w:sz w:val="24"/>
          <w:szCs w:val="24"/>
        </w:rPr>
        <w:t xml:space="preserve"> ndryshuar.</w:t>
      </w:r>
    </w:p>
    <w:p w14:paraId="612D6925"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p>
    <w:p w14:paraId="2627AAF3" w14:textId="77777777" w:rsidR="00A12611" w:rsidRPr="009B4FC9" w:rsidRDefault="00A12611" w:rsidP="009F3D57">
      <w:pPr>
        <w:spacing w:after="0" w:line="240" w:lineRule="auto"/>
        <w:ind w:firstLine="284"/>
        <w:jc w:val="center"/>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Neni 84</w:t>
      </w:r>
    </w:p>
    <w:p w14:paraId="5AD60571" w14:textId="77777777" w:rsidR="00A12611" w:rsidRPr="009B4FC9" w:rsidRDefault="00A12611" w:rsidP="009F3D57">
      <w:pPr>
        <w:spacing w:after="0" w:line="240" w:lineRule="auto"/>
        <w:ind w:firstLine="284"/>
        <w:jc w:val="center"/>
        <w:rPr>
          <w:rFonts w:ascii="Garamond" w:hAnsi="Garamond" w:cs="Times New Roman"/>
          <w:b/>
          <w:color w:val="000000" w:themeColor="text1"/>
          <w:sz w:val="24"/>
          <w:szCs w:val="24"/>
        </w:rPr>
      </w:pPr>
      <w:r w:rsidRPr="009B4FC9">
        <w:rPr>
          <w:rFonts w:ascii="Garamond" w:hAnsi="Garamond" w:cs="Times New Roman"/>
          <w:b/>
          <w:color w:val="000000" w:themeColor="text1"/>
          <w:sz w:val="24"/>
          <w:szCs w:val="24"/>
        </w:rPr>
        <w:t>Shfuqizimet</w:t>
      </w:r>
    </w:p>
    <w:p w14:paraId="5F9B9FBC"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p>
    <w:p w14:paraId="704BC769" w14:textId="741F1166" w:rsidR="00A12611"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Me hyrjen në fuqi të këtij ligji, ligji nr.</w:t>
      </w:r>
      <w:r w:rsidR="00DA6DD9" w:rsidRPr="009B4FC9">
        <w:rPr>
          <w:rFonts w:ascii="Garamond" w:hAnsi="Garamond" w:cs="Times New Roman"/>
          <w:color w:val="000000" w:themeColor="text1"/>
          <w:sz w:val="24"/>
          <w:szCs w:val="24"/>
        </w:rPr>
        <w:t xml:space="preserve"> </w:t>
      </w:r>
      <w:r w:rsidRPr="009B4FC9">
        <w:rPr>
          <w:rFonts w:ascii="Garamond" w:hAnsi="Garamond" w:cs="Times New Roman"/>
          <w:color w:val="000000" w:themeColor="text1"/>
          <w:sz w:val="24"/>
          <w:szCs w:val="24"/>
        </w:rPr>
        <w:t xml:space="preserve">10 463, datë 22.9.2011, </w:t>
      </w:r>
      <w:r w:rsidR="00F428C6" w:rsidRPr="009B4FC9">
        <w:rPr>
          <w:rFonts w:ascii="Garamond" w:hAnsi="Garamond" w:cs="Times New Roman"/>
          <w:color w:val="000000" w:themeColor="text1"/>
          <w:sz w:val="24"/>
          <w:szCs w:val="24"/>
        </w:rPr>
        <w:t>“</w:t>
      </w:r>
      <w:r w:rsidRPr="009B4FC9">
        <w:rPr>
          <w:rFonts w:ascii="Garamond" w:hAnsi="Garamond" w:cs="Times New Roman"/>
          <w:color w:val="000000" w:themeColor="text1"/>
          <w:sz w:val="24"/>
          <w:szCs w:val="24"/>
        </w:rPr>
        <w:t>Për menaxhimin e integruar të mbetjeve</w:t>
      </w:r>
      <w:r w:rsidR="00F428C6" w:rsidRPr="009B4FC9">
        <w:rPr>
          <w:rFonts w:ascii="Garamond" w:hAnsi="Garamond" w:cs="Times New Roman"/>
          <w:color w:val="000000" w:themeColor="text1"/>
          <w:sz w:val="24"/>
          <w:szCs w:val="24"/>
        </w:rPr>
        <w:t>”</w:t>
      </w:r>
      <w:r w:rsidRPr="009B4FC9">
        <w:rPr>
          <w:rFonts w:ascii="Garamond" w:hAnsi="Garamond" w:cs="Times New Roman"/>
          <w:color w:val="000000" w:themeColor="text1"/>
          <w:sz w:val="24"/>
          <w:szCs w:val="24"/>
        </w:rPr>
        <w:t>, ligji nr.</w:t>
      </w:r>
      <w:r w:rsidR="00DA6DD9" w:rsidRPr="009B4FC9">
        <w:rPr>
          <w:rFonts w:ascii="Garamond" w:hAnsi="Garamond" w:cs="Times New Roman"/>
          <w:color w:val="000000" w:themeColor="text1"/>
          <w:sz w:val="24"/>
          <w:szCs w:val="24"/>
        </w:rPr>
        <w:t xml:space="preserve"> </w:t>
      </w:r>
      <w:r w:rsidRPr="009B4FC9">
        <w:rPr>
          <w:rFonts w:ascii="Garamond" w:hAnsi="Garamond" w:cs="Times New Roman"/>
          <w:color w:val="000000" w:themeColor="text1"/>
          <w:sz w:val="24"/>
          <w:szCs w:val="24"/>
        </w:rPr>
        <w:t xml:space="preserve">8094, datë 21.3.1996, </w:t>
      </w:r>
      <w:r w:rsidR="00F428C6" w:rsidRPr="009B4FC9">
        <w:rPr>
          <w:rFonts w:ascii="Garamond" w:hAnsi="Garamond" w:cs="Times New Roman"/>
          <w:color w:val="000000" w:themeColor="text1"/>
          <w:sz w:val="24"/>
          <w:szCs w:val="24"/>
        </w:rPr>
        <w:t>“</w:t>
      </w:r>
      <w:r w:rsidRPr="009B4FC9">
        <w:rPr>
          <w:rFonts w:ascii="Garamond" w:hAnsi="Garamond" w:cs="Times New Roman"/>
          <w:color w:val="000000" w:themeColor="text1"/>
          <w:sz w:val="24"/>
          <w:szCs w:val="24"/>
        </w:rPr>
        <w:t>Për largimin publik të mbeturinave</w:t>
      </w:r>
      <w:r w:rsidR="00F428C6" w:rsidRPr="009B4FC9">
        <w:rPr>
          <w:rFonts w:ascii="Garamond" w:hAnsi="Garamond" w:cs="Times New Roman"/>
          <w:color w:val="000000" w:themeColor="text1"/>
          <w:sz w:val="24"/>
          <w:szCs w:val="24"/>
        </w:rPr>
        <w:t>”</w:t>
      </w:r>
      <w:r w:rsidRPr="009B4FC9">
        <w:rPr>
          <w:rFonts w:ascii="Garamond" w:hAnsi="Garamond" w:cs="Times New Roman"/>
          <w:color w:val="000000" w:themeColor="text1"/>
          <w:sz w:val="24"/>
          <w:szCs w:val="24"/>
        </w:rPr>
        <w:t>, si dhe çdo akt tjetër nënligjor, që bie në kundërshtim me këtë ligj, me përjashtim të s</w:t>
      </w:r>
      <w:r w:rsidR="00DA6DD9" w:rsidRPr="009B4FC9">
        <w:rPr>
          <w:rFonts w:ascii="Garamond" w:hAnsi="Garamond" w:cs="Times New Roman"/>
          <w:color w:val="000000" w:themeColor="text1"/>
          <w:sz w:val="24"/>
          <w:szCs w:val="24"/>
        </w:rPr>
        <w:t>a është parashikuar në nenin 83 të këtij ligji</w:t>
      </w:r>
      <w:r w:rsidRPr="009B4FC9">
        <w:rPr>
          <w:rFonts w:ascii="Garamond" w:hAnsi="Garamond" w:cs="Times New Roman"/>
          <w:color w:val="000000" w:themeColor="text1"/>
          <w:sz w:val="24"/>
          <w:szCs w:val="24"/>
        </w:rPr>
        <w:t xml:space="preserve"> shfuqizohen.</w:t>
      </w:r>
    </w:p>
    <w:p w14:paraId="262DF85D"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p>
    <w:p w14:paraId="4C9DCCF2" w14:textId="77777777" w:rsidR="00A12611" w:rsidRPr="009B4FC9" w:rsidRDefault="00A12611" w:rsidP="009F3D57">
      <w:pPr>
        <w:spacing w:after="0" w:line="240" w:lineRule="auto"/>
        <w:ind w:firstLine="284"/>
        <w:jc w:val="center"/>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Neni 85</w:t>
      </w:r>
    </w:p>
    <w:p w14:paraId="5CCC2C7D" w14:textId="77777777" w:rsidR="00DB4984" w:rsidRPr="009B4FC9" w:rsidRDefault="00DB4984" w:rsidP="009F3D57">
      <w:pPr>
        <w:spacing w:after="0" w:line="240" w:lineRule="auto"/>
        <w:ind w:firstLine="284"/>
        <w:jc w:val="center"/>
        <w:rPr>
          <w:rFonts w:ascii="Garamond" w:hAnsi="Garamond" w:cs="Times New Roman"/>
          <w:color w:val="000000" w:themeColor="text1"/>
          <w:sz w:val="24"/>
          <w:szCs w:val="24"/>
        </w:rPr>
      </w:pPr>
    </w:p>
    <w:p w14:paraId="1FD3A9AE" w14:textId="77777777" w:rsidR="00A12611" w:rsidRPr="009B4FC9" w:rsidRDefault="00A12611" w:rsidP="009F3D57">
      <w:pPr>
        <w:spacing w:after="0" w:line="240" w:lineRule="auto"/>
        <w:ind w:firstLine="284"/>
        <w:jc w:val="center"/>
        <w:rPr>
          <w:rFonts w:ascii="Garamond" w:hAnsi="Garamond" w:cs="Times New Roman"/>
          <w:b/>
          <w:color w:val="000000" w:themeColor="text1"/>
          <w:sz w:val="24"/>
          <w:szCs w:val="24"/>
        </w:rPr>
      </w:pPr>
      <w:r w:rsidRPr="009B4FC9">
        <w:rPr>
          <w:rFonts w:ascii="Garamond" w:hAnsi="Garamond" w:cs="Times New Roman"/>
          <w:b/>
          <w:color w:val="000000" w:themeColor="text1"/>
          <w:sz w:val="24"/>
          <w:szCs w:val="24"/>
        </w:rPr>
        <w:t>Hyrja në fuqi</w:t>
      </w:r>
    </w:p>
    <w:p w14:paraId="16212BC4" w14:textId="77777777" w:rsidR="00A12611" w:rsidRPr="009B4FC9" w:rsidRDefault="00A12611" w:rsidP="009F3D57">
      <w:pPr>
        <w:spacing w:after="0" w:line="240" w:lineRule="auto"/>
        <w:ind w:firstLine="284"/>
        <w:jc w:val="both"/>
        <w:rPr>
          <w:rFonts w:ascii="Garamond" w:hAnsi="Garamond" w:cs="Times New Roman"/>
          <w:color w:val="000000" w:themeColor="text1"/>
          <w:sz w:val="24"/>
          <w:szCs w:val="24"/>
        </w:rPr>
      </w:pPr>
    </w:p>
    <w:p w14:paraId="1198B07C" w14:textId="77777777" w:rsidR="00DA6DD9" w:rsidRPr="009B4FC9" w:rsidRDefault="00A12611" w:rsidP="009F3D57">
      <w:pPr>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Ky ligj hyn </w:t>
      </w:r>
      <w:r w:rsidR="00DB4984" w:rsidRPr="009B4FC9">
        <w:rPr>
          <w:rFonts w:ascii="Garamond" w:hAnsi="Garamond" w:cs="Times New Roman"/>
          <w:color w:val="000000" w:themeColor="text1"/>
          <w:sz w:val="24"/>
          <w:szCs w:val="24"/>
        </w:rPr>
        <w:t xml:space="preserve">në fuqi 15 ditë pas botimit në </w:t>
      </w:r>
      <w:r w:rsidRPr="009B4FC9">
        <w:rPr>
          <w:rFonts w:ascii="Garamond" w:hAnsi="Garamond" w:cs="Times New Roman"/>
          <w:color w:val="000000" w:themeColor="text1"/>
          <w:sz w:val="24"/>
          <w:szCs w:val="24"/>
        </w:rPr>
        <w:t>F</w:t>
      </w:r>
      <w:r w:rsidR="00DB4984" w:rsidRPr="009B4FC9">
        <w:rPr>
          <w:rFonts w:ascii="Garamond" w:hAnsi="Garamond" w:cs="Times New Roman"/>
          <w:color w:val="000000" w:themeColor="text1"/>
          <w:sz w:val="24"/>
          <w:szCs w:val="24"/>
        </w:rPr>
        <w:t>letoren Zyrtare</w:t>
      </w:r>
      <w:r w:rsidR="00DA6DD9" w:rsidRPr="009B4FC9">
        <w:rPr>
          <w:rFonts w:ascii="Garamond" w:hAnsi="Garamond" w:cs="Times New Roman"/>
          <w:color w:val="000000" w:themeColor="text1"/>
          <w:sz w:val="24"/>
          <w:szCs w:val="24"/>
        </w:rPr>
        <w:t>.</w:t>
      </w:r>
    </w:p>
    <w:p w14:paraId="29B733F4" w14:textId="77777777" w:rsidR="00262812" w:rsidRPr="009B4FC9" w:rsidRDefault="00262812" w:rsidP="009F3D57">
      <w:pPr>
        <w:spacing w:after="0" w:line="240" w:lineRule="auto"/>
        <w:ind w:firstLine="284"/>
        <w:jc w:val="both"/>
        <w:rPr>
          <w:rFonts w:ascii="Garamond" w:hAnsi="Garamond" w:cs="Times New Roman"/>
          <w:color w:val="000000" w:themeColor="text1"/>
          <w:sz w:val="24"/>
          <w:szCs w:val="24"/>
        </w:rPr>
      </w:pPr>
    </w:p>
    <w:p w14:paraId="7450E63D" w14:textId="0D5D83FE" w:rsidR="00976A3C" w:rsidRPr="009B4FC9" w:rsidRDefault="00976A3C" w:rsidP="009F3D57">
      <w:pPr>
        <w:spacing w:after="0" w:line="240" w:lineRule="auto"/>
        <w:ind w:firstLine="284"/>
        <w:jc w:val="both"/>
        <w:rPr>
          <w:rFonts w:ascii="Garamond" w:hAnsi="Garamond" w:cs="Times New Roman"/>
          <w:bCs/>
          <w:color w:val="000000" w:themeColor="text1"/>
          <w:sz w:val="24"/>
          <w:szCs w:val="24"/>
        </w:rPr>
      </w:pPr>
      <w:r w:rsidRPr="009B4FC9">
        <w:rPr>
          <w:rFonts w:ascii="Garamond" w:hAnsi="Garamond" w:cs="Times New Roman"/>
          <w:bCs/>
          <w:color w:val="000000" w:themeColor="text1"/>
          <w:sz w:val="24"/>
          <w:szCs w:val="24"/>
        </w:rPr>
        <w:t>Miratuar në datën</w:t>
      </w:r>
      <w:r w:rsidR="009E51F8" w:rsidRPr="009B4FC9">
        <w:rPr>
          <w:rFonts w:ascii="Garamond" w:hAnsi="Garamond" w:cs="Times New Roman"/>
          <w:bCs/>
          <w:color w:val="000000" w:themeColor="text1"/>
          <w:sz w:val="24"/>
          <w:szCs w:val="24"/>
        </w:rPr>
        <w:t xml:space="preserve"> </w:t>
      </w:r>
      <w:r w:rsidR="00DA6DD9" w:rsidRPr="009B4FC9">
        <w:rPr>
          <w:rFonts w:ascii="Garamond" w:hAnsi="Garamond" w:cs="Times New Roman"/>
          <w:bCs/>
          <w:color w:val="000000" w:themeColor="text1"/>
          <w:sz w:val="24"/>
          <w:szCs w:val="24"/>
        </w:rPr>
        <w:t>16.10</w:t>
      </w:r>
      <w:r w:rsidR="00E611BD" w:rsidRPr="009B4FC9">
        <w:rPr>
          <w:rFonts w:ascii="Garamond" w:hAnsi="Garamond" w:cs="Times New Roman"/>
          <w:bCs/>
          <w:color w:val="000000" w:themeColor="text1"/>
          <w:sz w:val="24"/>
          <w:szCs w:val="24"/>
        </w:rPr>
        <w:t>.</w:t>
      </w:r>
      <w:r w:rsidR="007748A2" w:rsidRPr="009B4FC9">
        <w:rPr>
          <w:rFonts w:ascii="Garamond" w:hAnsi="Garamond" w:cs="Times New Roman"/>
          <w:bCs/>
          <w:color w:val="000000" w:themeColor="text1"/>
          <w:sz w:val="24"/>
          <w:szCs w:val="24"/>
        </w:rPr>
        <w:t>202</w:t>
      </w:r>
      <w:r w:rsidR="00DE793A" w:rsidRPr="009B4FC9">
        <w:rPr>
          <w:rFonts w:ascii="Garamond" w:hAnsi="Garamond" w:cs="Times New Roman"/>
          <w:bCs/>
          <w:color w:val="000000" w:themeColor="text1"/>
          <w:sz w:val="24"/>
          <w:szCs w:val="24"/>
        </w:rPr>
        <w:t>5</w:t>
      </w:r>
      <w:r w:rsidR="00F85119" w:rsidRPr="009B4FC9">
        <w:rPr>
          <w:rFonts w:ascii="Garamond" w:hAnsi="Garamond" w:cs="Times New Roman"/>
          <w:bCs/>
          <w:color w:val="000000" w:themeColor="text1"/>
          <w:sz w:val="24"/>
          <w:szCs w:val="24"/>
        </w:rPr>
        <w:t>.</w:t>
      </w:r>
    </w:p>
    <w:p w14:paraId="5E9DA0C1" w14:textId="77777777" w:rsidR="00FC09C0" w:rsidRPr="009B4FC9" w:rsidRDefault="00FC09C0" w:rsidP="009F3D57">
      <w:pPr>
        <w:spacing w:after="0" w:line="240" w:lineRule="auto"/>
        <w:ind w:firstLine="284"/>
        <w:jc w:val="both"/>
        <w:rPr>
          <w:rFonts w:ascii="Garamond" w:hAnsi="Garamond" w:cs="Times New Roman"/>
          <w:bCs/>
          <w:color w:val="000000" w:themeColor="text1"/>
          <w:sz w:val="24"/>
          <w:szCs w:val="24"/>
        </w:rPr>
      </w:pPr>
    </w:p>
    <w:p w14:paraId="602CE9D9" w14:textId="37B66DFE" w:rsidR="00FC09C0" w:rsidRPr="009B4FC9" w:rsidRDefault="00C45A49" w:rsidP="00F85119">
      <w:pPr>
        <w:spacing w:after="0" w:line="240" w:lineRule="auto"/>
        <w:jc w:val="both"/>
        <w:rPr>
          <w:rFonts w:ascii="Garamond" w:eastAsia="Times New Roman" w:hAnsi="Garamond" w:cs="Times New Roman"/>
          <w:b/>
          <w:sz w:val="24"/>
          <w:szCs w:val="24"/>
        </w:rPr>
      </w:pPr>
      <w:r w:rsidRPr="009B4FC9">
        <w:rPr>
          <w:rFonts w:ascii="Garamond" w:eastAsia="Times New Roman" w:hAnsi="Garamond" w:cs="Times New Roman"/>
          <w:b/>
          <w:sz w:val="24"/>
          <w:szCs w:val="24"/>
        </w:rPr>
        <w:t>Shpallur me dekretin nr.</w:t>
      </w:r>
      <w:r w:rsidR="00AD4C0A" w:rsidRPr="009B4FC9">
        <w:rPr>
          <w:rFonts w:ascii="Garamond" w:eastAsia="Times New Roman" w:hAnsi="Garamond" w:cs="Times New Roman"/>
          <w:b/>
          <w:sz w:val="24"/>
          <w:szCs w:val="24"/>
        </w:rPr>
        <w:t xml:space="preserve"> </w:t>
      </w:r>
      <w:r w:rsidR="004F2D13" w:rsidRPr="009B4FC9">
        <w:rPr>
          <w:rFonts w:ascii="Garamond" w:eastAsia="Times New Roman" w:hAnsi="Garamond" w:cs="Times New Roman"/>
          <w:b/>
          <w:sz w:val="24"/>
          <w:szCs w:val="24"/>
        </w:rPr>
        <w:t xml:space="preserve">388, </w:t>
      </w:r>
      <w:r w:rsidRPr="009B4FC9">
        <w:rPr>
          <w:rFonts w:ascii="Garamond" w:eastAsia="Times New Roman" w:hAnsi="Garamond" w:cs="Times New Roman"/>
          <w:b/>
          <w:sz w:val="24"/>
          <w:szCs w:val="24"/>
        </w:rPr>
        <w:t>datë</w:t>
      </w:r>
      <w:r w:rsidR="004F2D13" w:rsidRPr="009B4FC9">
        <w:rPr>
          <w:rFonts w:ascii="Garamond" w:eastAsia="Times New Roman" w:hAnsi="Garamond" w:cs="Times New Roman"/>
          <w:b/>
          <w:sz w:val="24"/>
          <w:szCs w:val="24"/>
        </w:rPr>
        <w:t xml:space="preserve"> 7.11.2025</w:t>
      </w:r>
      <w:r w:rsidRPr="009B4FC9">
        <w:rPr>
          <w:rFonts w:ascii="Garamond" w:eastAsia="Times New Roman" w:hAnsi="Garamond" w:cs="Times New Roman"/>
          <w:b/>
          <w:sz w:val="24"/>
          <w:szCs w:val="24"/>
        </w:rPr>
        <w:t>,</w:t>
      </w:r>
      <w:r w:rsidR="00AD4C0A" w:rsidRPr="009B4FC9">
        <w:rPr>
          <w:rFonts w:ascii="Garamond" w:eastAsia="Times New Roman" w:hAnsi="Garamond" w:cs="Times New Roman"/>
          <w:b/>
          <w:sz w:val="24"/>
          <w:szCs w:val="24"/>
        </w:rPr>
        <w:t xml:space="preserve"> </w:t>
      </w:r>
      <w:r w:rsidRPr="009B4FC9">
        <w:rPr>
          <w:rFonts w:ascii="Garamond" w:eastAsia="Times New Roman" w:hAnsi="Garamond" w:cs="Times New Roman"/>
          <w:b/>
          <w:sz w:val="24"/>
          <w:szCs w:val="24"/>
        </w:rPr>
        <w:t>të Presidentit të Republikës së Shqipërisë, Bajram Begaj</w:t>
      </w:r>
      <w:r w:rsidR="000E705C" w:rsidRPr="009B4FC9">
        <w:rPr>
          <w:rFonts w:ascii="Garamond" w:eastAsia="Times New Roman" w:hAnsi="Garamond" w:cs="Times New Roman"/>
          <w:b/>
          <w:sz w:val="24"/>
          <w:szCs w:val="24"/>
        </w:rPr>
        <w:t>.</w:t>
      </w:r>
    </w:p>
    <w:p w14:paraId="36140C97" w14:textId="77777777" w:rsidR="00F361AC" w:rsidRPr="009B4FC9" w:rsidRDefault="00F361AC" w:rsidP="009F3D57">
      <w:pPr>
        <w:spacing w:after="0" w:line="240" w:lineRule="auto"/>
        <w:ind w:firstLine="284"/>
        <w:jc w:val="both"/>
        <w:rPr>
          <w:rFonts w:ascii="Garamond" w:eastAsia="Times New Roman" w:hAnsi="Garamond" w:cs="Times New Roman"/>
          <w:sz w:val="24"/>
          <w:szCs w:val="24"/>
        </w:rPr>
      </w:pPr>
    </w:p>
    <w:p w14:paraId="3A33BFC4" w14:textId="77777777" w:rsidR="00FC09C0" w:rsidRPr="009B4FC9" w:rsidRDefault="00FC09C0" w:rsidP="009F3D57">
      <w:pPr>
        <w:pStyle w:val="Heading1"/>
        <w:spacing w:before="0" w:after="0" w:line="240" w:lineRule="auto"/>
        <w:ind w:firstLine="284"/>
        <w:jc w:val="center"/>
        <w:rPr>
          <w:rFonts w:ascii="Garamond" w:hAnsi="Garamond" w:cs="Times New Roman"/>
          <w:color w:val="000000" w:themeColor="text1"/>
          <w:sz w:val="24"/>
          <w:szCs w:val="24"/>
          <w:lang w:val="sq-AL"/>
        </w:rPr>
      </w:pPr>
      <w:r w:rsidRPr="009B4FC9">
        <w:rPr>
          <w:rFonts w:ascii="Garamond" w:hAnsi="Garamond" w:cs="Times New Roman"/>
          <w:color w:val="000000" w:themeColor="text1"/>
          <w:sz w:val="24"/>
          <w:szCs w:val="24"/>
          <w:lang w:val="sq-AL"/>
        </w:rPr>
        <w:t>SHTOJCA 1</w:t>
      </w:r>
    </w:p>
    <w:p w14:paraId="6E50A3E8" w14:textId="77777777" w:rsidR="00FC09C0" w:rsidRPr="009B4FC9" w:rsidRDefault="00FC09C0" w:rsidP="009F3D57">
      <w:pPr>
        <w:pStyle w:val="Heading1"/>
        <w:spacing w:before="0" w:after="0" w:line="240" w:lineRule="auto"/>
        <w:ind w:firstLine="284"/>
        <w:jc w:val="center"/>
        <w:rPr>
          <w:rFonts w:ascii="Garamond" w:hAnsi="Garamond" w:cs="Times New Roman"/>
          <w:color w:val="000000" w:themeColor="text1"/>
          <w:sz w:val="24"/>
          <w:szCs w:val="24"/>
          <w:lang w:val="sq-AL"/>
        </w:rPr>
      </w:pPr>
      <w:bookmarkStart w:id="0" w:name="_Toc174116240"/>
      <w:r w:rsidRPr="009B4FC9">
        <w:rPr>
          <w:rFonts w:ascii="Garamond" w:hAnsi="Garamond" w:cs="Times New Roman"/>
          <w:color w:val="000000" w:themeColor="text1"/>
          <w:sz w:val="24"/>
          <w:szCs w:val="24"/>
          <w:lang w:val="sq-AL"/>
        </w:rPr>
        <w:t>OPERACIONET E ASGJËSIMIT</w:t>
      </w:r>
      <w:r w:rsidRPr="009B4FC9">
        <w:rPr>
          <w:rStyle w:val="FootnoteReference"/>
          <w:rFonts w:ascii="Garamond" w:hAnsi="Garamond"/>
          <w:color w:val="000000" w:themeColor="text1"/>
          <w:sz w:val="24"/>
          <w:szCs w:val="24"/>
          <w:lang w:val="sq-AL"/>
        </w:rPr>
        <w:footnoteReference w:id="3"/>
      </w:r>
      <w:bookmarkEnd w:id="0"/>
    </w:p>
    <w:p w14:paraId="54699F1B" w14:textId="77777777" w:rsidR="00FC09C0" w:rsidRPr="009B4FC9" w:rsidRDefault="00FC09C0" w:rsidP="009F3D57">
      <w:pPr>
        <w:spacing w:after="0" w:line="240" w:lineRule="auto"/>
        <w:ind w:firstLine="284"/>
        <w:rPr>
          <w:rFonts w:ascii="Garamond" w:hAnsi="Garamond" w:cs="Times New Roman"/>
          <w:color w:val="000000" w:themeColor="text1"/>
          <w:sz w:val="24"/>
          <w:szCs w:val="24"/>
        </w:rPr>
      </w:pPr>
    </w:p>
    <w:p w14:paraId="7309A4F9" w14:textId="045B3AE8" w:rsidR="00FC09C0" w:rsidRPr="009B4FC9" w:rsidRDefault="00FC09C0" w:rsidP="009F3D57">
      <w:pPr>
        <w:shd w:val="clear" w:color="auto" w:fill="FFFFFF"/>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D1</w:t>
      </w:r>
      <w:r w:rsidR="00AD4C0A" w:rsidRPr="009B4FC9">
        <w:rPr>
          <w:rFonts w:ascii="Garamond" w:hAnsi="Garamond" w:cs="Times New Roman"/>
          <w:color w:val="000000" w:themeColor="text1"/>
          <w:sz w:val="24"/>
          <w:szCs w:val="24"/>
        </w:rPr>
        <w:t xml:space="preserve"> </w:t>
      </w:r>
      <w:r w:rsidRPr="009B4FC9">
        <w:rPr>
          <w:rFonts w:ascii="Garamond" w:hAnsi="Garamond" w:cs="Times New Roman"/>
          <w:color w:val="000000" w:themeColor="text1"/>
          <w:sz w:val="24"/>
          <w:szCs w:val="24"/>
        </w:rPr>
        <w:t xml:space="preserve">Depozitimi nën dhe ose mbi dhe (p.sh. në </w:t>
      </w:r>
      <w:r w:rsidRPr="009B4FC9">
        <w:rPr>
          <w:rFonts w:ascii="Garamond" w:hAnsi="Garamond" w:cs="Times New Roman"/>
          <w:i/>
          <w:iCs/>
          <w:color w:val="000000" w:themeColor="text1"/>
          <w:sz w:val="24"/>
          <w:szCs w:val="24"/>
        </w:rPr>
        <w:t>landfill</w:t>
      </w:r>
      <w:r w:rsidRPr="009B4FC9">
        <w:rPr>
          <w:rFonts w:ascii="Garamond" w:hAnsi="Garamond" w:cs="Times New Roman"/>
          <w:color w:val="000000" w:themeColor="text1"/>
          <w:sz w:val="24"/>
          <w:szCs w:val="24"/>
        </w:rPr>
        <w:t xml:space="preserve"> etj.).</w:t>
      </w:r>
    </w:p>
    <w:p w14:paraId="540AE050" w14:textId="3AEF966C" w:rsidR="00FC09C0" w:rsidRPr="009B4FC9" w:rsidRDefault="00FC09C0" w:rsidP="009F3D57">
      <w:pPr>
        <w:shd w:val="clear" w:color="auto" w:fill="FFFFFF"/>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D2</w:t>
      </w:r>
      <w:r w:rsidR="00AD4C0A" w:rsidRPr="009B4FC9">
        <w:rPr>
          <w:rFonts w:ascii="Garamond" w:hAnsi="Garamond" w:cs="Times New Roman"/>
          <w:color w:val="000000" w:themeColor="text1"/>
          <w:sz w:val="24"/>
          <w:szCs w:val="24"/>
        </w:rPr>
        <w:t xml:space="preserve"> </w:t>
      </w:r>
      <w:r w:rsidRPr="009B4FC9">
        <w:rPr>
          <w:rFonts w:ascii="Garamond" w:hAnsi="Garamond" w:cs="Times New Roman"/>
          <w:color w:val="000000" w:themeColor="text1"/>
          <w:sz w:val="24"/>
          <w:szCs w:val="24"/>
        </w:rPr>
        <w:t>Trajtimi në tokë (p.sh. biodegradimi i shkarkimeve të lëngshme ose llumrave në tokë etj.).</w:t>
      </w:r>
    </w:p>
    <w:p w14:paraId="404C40A4" w14:textId="146A734C" w:rsidR="00FC09C0" w:rsidRPr="009B4FC9" w:rsidRDefault="00FC09C0" w:rsidP="009F3D57">
      <w:pPr>
        <w:shd w:val="clear" w:color="auto" w:fill="FFFFFF"/>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D3</w:t>
      </w:r>
      <w:r w:rsidR="00AD4C0A" w:rsidRPr="009B4FC9">
        <w:rPr>
          <w:rFonts w:ascii="Garamond" w:hAnsi="Garamond" w:cs="Times New Roman"/>
          <w:color w:val="000000" w:themeColor="text1"/>
          <w:sz w:val="24"/>
          <w:szCs w:val="24"/>
        </w:rPr>
        <w:t xml:space="preserve"> </w:t>
      </w:r>
      <w:r w:rsidRPr="009B4FC9">
        <w:rPr>
          <w:rFonts w:ascii="Garamond" w:hAnsi="Garamond" w:cs="Times New Roman"/>
          <w:color w:val="000000" w:themeColor="text1"/>
          <w:sz w:val="24"/>
          <w:szCs w:val="24"/>
        </w:rPr>
        <w:t>Injektimi në thellësi (p.sh. injektimi i shkarkimeve me pompim në puse, kripore apo në vende që nga vetë natyra e tyre janë të përshtatshme për depozitim mbetjesh etj.).</w:t>
      </w:r>
    </w:p>
    <w:p w14:paraId="4858BCC7" w14:textId="52D5D7B7" w:rsidR="00FC09C0" w:rsidRPr="009B4FC9" w:rsidRDefault="00FC09C0" w:rsidP="009F3D57">
      <w:pPr>
        <w:shd w:val="clear" w:color="auto" w:fill="FFFFFF"/>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D4</w:t>
      </w:r>
      <w:r w:rsidR="00AD4C0A" w:rsidRPr="009B4FC9">
        <w:rPr>
          <w:rFonts w:ascii="Garamond" w:hAnsi="Garamond" w:cs="Times New Roman"/>
          <w:color w:val="000000" w:themeColor="text1"/>
          <w:sz w:val="24"/>
          <w:szCs w:val="24"/>
        </w:rPr>
        <w:t xml:space="preserve"> </w:t>
      </w:r>
      <w:r w:rsidRPr="009B4FC9">
        <w:rPr>
          <w:rFonts w:ascii="Garamond" w:hAnsi="Garamond" w:cs="Times New Roman"/>
          <w:color w:val="000000" w:themeColor="text1"/>
          <w:sz w:val="24"/>
          <w:szCs w:val="24"/>
        </w:rPr>
        <w:t>Mbulimi sipërfaqësor, përfshirë vendosjen e mbetjeve të lëngshme ose llumrave në gropa, pellgje ujore apo laguna etj.</w:t>
      </w:r>
    </w:p>
    <w:p w14:paraId="0F4EF909" w14:textId="70C16EA7" w:rsidR="00FC09C0" w:rsidRPr="009B4FC9" w:rsidRDefault="00FC09C0" w:rsidP="009F3D57">
      <w:pPr>
        <w:shd w:val="clear" w:color="auto" w:fill="FFFFFF"/>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D5</w:t>
      </w:r>
      <w:r w:rsidR="00AD4C0A" w:rsidRPr="009B4FC9">
        <w:rPr>
          <w:rFonts w:ascii="Garamond" w:hAnsi="Garamond" w:cs="Times New Roman"/>
          <w:color w:val="000000" w:themeColor="text1"/>
          <w:sz w:val="24"/>
          <w:szCs w:val="24"/>
        </w:rPr>
        <w:t xml:space="preserve"> </w:t>
      </w:r>
      <w:r w:rsidRPr="009B4FC9">
        <w:rPr>
          <w:rFonts w:ascii="Garamond" w:hAnsi="Garamond" w:cs="Times New Roman"/>
          <w:i/>
          <w:iCs/>
          <w:color w:val="000000" w:themeColor="text1"/>
          <w:sz w:val="24"/>
          <w:szCs w:val="24"/>
        </w:rPr>
        <w:t>Landfill</w:t>
      </w:r>
      <w:r w:rsidRPr="009B4FC9">
        <w:rPr>
          <w:rFonts w:ascii="Garamond" w:hAnsi="Garamond" w:cs="Times New Roman"/>
          <w:color w:val="000000" w:themeColor="text1"/>
          <w:sz w:val="24"/>
          <w:szCs w:val="24"/>
        </w:rPr>
        <w:t>-et me projekte inxhinierike të posaçme (p.sh. vendosja në qeliza të veçanta, të renditura njëra pas tjetrës, të cilat mbulohen dhe izolohen nga njëra- tjetra dhe nga mjedisi etj.).</w:t>
      </w:r>
    </w:p>
    <w:p w14:paraId="63B48078" w14:textId="47BF0171" w:rsidR="00FC09C0" w:rsidRPr="009B4FC9" w:rsidRDefault="00FC09C0" w:rsidP="009F3D57">
      <w:pPr>
        <w:shd w:val="clear" w:color="auto" w:fill="FFFFFF"/>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D6</w:t>
      </w:r>
      <w:r w:rsidR="00AD4C0A" w:rsidRPr="009B4FC9">
        <w:rPr>
          <w:rFonts w:ascii="Garamond" w:hAnsi="Garamond" w:cs="Times New Roman"/>
          <w:color w:val="000000" w:themeColor="text1"/>
          <w:sz w:val="24"/>
          <w:szCs w:val="24"/>
        </w:rPr>
        <w:t xml:space="preserve"> </w:t>
      </w:r>
      <w:r w:rsidRPr="009B4FC9">
        <w:rPr>
          <w:rFonts w:ascii="Garamond" w:hAnsi="Garamond" w:cs="Times New Roman"/>
          <w:color w:val="000000" w:themeColor="text1"/>
          <w:sz w:val="24"/>
          <w:szCs w:val="24"/>
        </w:rPr>
        <w:t>Shkarkimi në një trup ujor, me përjashtim të deteve/oqeaneve.</w:t>
      </w:r>
    </w:p>
    <w:p w14:paraId="1EB17042" w14:textId="05A720CC" w:rsidR="00FC09C0" w:rsidRPr="009B4FC9" w:rsidRDefault="00FC09C0" w:rsidP="009F3D57">
      <w:pPr>
        <w:shd w:val="clear" w:color="auto" w:fill="FFFFFF"/>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D7</w:t>
      </w:r>
      <w:r w:rsidR="00AD4C0A" w:rsidRPr="009B4FC9">
        <w:rPr>
          <w:rFonts w:ascii="Garamond" w:hAnsi="Garamond" w:cs="Times New Roman"/>
          <w:color w:val="000000" w:themeColor="text1"/>
          <w:sz w:val="24"/>
          <w:szCs w:val="24"/>
        </w:rPr>
        <w:t xml:space="preserve"> </w:t>
      </w:r>
      <w:r w:rsidRPr="009B4FC9">
        <w:rPr>
          <w:rFonts w:ascii="Garamond" w:hAnsi="Garamond" w:cs="Times New Roman"/>
          <w:color w:val="000000" w:themeColor="text1"/>
          <w:sz w:val="24"/>
          <w:szCs w:val="24"/>
        </w:rPr>
        <w:t>Shkarkimi në dete/oqeane, përfshirë futjen/depozitimin në shtratin e detit.</w:t>
      </w:r>
    </w:p>
    <w:p w14:paraId="182C66B3" w14:textId="77A1F64B" w:rsidR="00FC09C0" w:rsidRPr="009B4FC9" w:rsidRDefault="00FC09C0" w:rsidP="009F3D57">
      <w:pPr>
        <w:shd w:val="clear" w:color="auto" w:fill="FFFFFF"/>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D8</w:t>
      </w:r>
      <w:r w:rsidR="00AD4C0A" w:rsidRPr="009B4FC9">
        <w:rPr>
          <w:rFonts w:ascii="Garamond" w:hAnsi="Garamond" w:cs="Times New Roman"/>
          <w:color w:val="000000" w:themeColor="text1"/>
          <w:sz w:val="24"/>
          <w:szCs w:val="24"/>
        </w:rPr>
        <w:t xml:space="preserve"> </w:t>
      </w:r>
      <w:r w:rsidRPr="009B4FC9">
        <w:rPr>
          <w:rFonts w:ascii="Garamond" w:hAnsi="Garamond" w:cs="Times New Roman"/>
          <w:color w:val="000000" w:themeColor="text1"/>
          <w:sz w:val="24"/>
          <w:szCs w:val="24"/>
        </w:rPr>
        <w:t>Trajtimi biologjik që nuk specifikohet në ndonjë pjesë tjetër të kësaj shtojce, që rezulton me përbërje ose përzie</w:t>
      </w:r>
      <w:r w:rsidR="00DA6DD9" w:rsidRPr="009B4FC9">
        <w:rPr>
          <w:rFonts w:ascii="Garamond" w:hAnsi="Garamond" w:cs="Times New Roman"/>
          <w:color w:val="000000" w:themeColor="text1"/>
          <w:sz w:val="24"/>
          <w:szCs w:val="24"/>
        </w:rPr>
        <w:t>rje përfundimtare, të cilat shka</w:t>
      </w:r>
      <w:r w:rsidRPr="009B4FC9">
        <w:rPr>
          <w:rFonts w:ascii="Garamond" w:hAnsi="Garamond" w:cs="Times New Roman"/>
          <w:color w:val="000000" w:themeColor="text1"/>
          <w:sz w:val="24"/>
          <w:szCs w:val="24"/>
        </w:rPr>
        <w:t>rkohen me anë të cilitdo nga operacionet e renditura nga D 1 deri në D 12.</w:t>
      </w:r>
    </w:p>
    <w:p w14:paraId="7A6CA8E1" w14:textId="1B728054" w:rsidR="00FC09C0" w:rsidRPr="009B4FC9" w:rsidRDefault="00DA6DD9" w:rsidP="009F3D57">
      <w:pPr>
        <w:shd w:val="clear" w:color="auto" w:fill="FFFFFF"/>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D9</w:t>
      </w:r>
      <w:r w:rsidR="00AD4C0A" w:rsidRPr="009B4FC9">
        <w:rPr>
          <w:rFonts w:ascii="Garamond" w:hAnsi="Garamond" w:cs="Times New Roman"/>
          <w:color w:val="000000" w:themeColor="text1"/>
          <w:sz w:val="24"/>
          <w:szCs w:val="24"/>
        </w:rPr>
        <w:t xml:space="preserve"> </w:t>
      </w:r>
      <w:r w:rsidRPr="009B4FC9">
        <w:rPr>
          <w:rFonts w:ascii="Garamond" w:hAnsi="Garamond" w:cs="Times New Roman"/>
          <w:color w:val="000000" w:themeColor="text1"/>
          <w:sz w:val="24"/>
          <w:szCs w:val="24"/>
        </w:rPr>
        <w:t>Trajtimi fiziko-kimik</w:t>
      </w:r>
      <w:r w:rsidR="00FC09C0" w:rsidRPr="009B4FC9">
        <w:rPr>
          <w:rFonts w:ascii="Garamond" w:hAnsi="Garamond" w:cs="Times New Roman"/>
          <w:color w:val="000000" w:themeColor="text1"/>
          <w:sz w:val="24"/>
          <w:szCs w:val="24"/>
        </w:rPr>
        <w:t xml:space="preserve"> që nuk specifikohet në ndonjë pjesë tjetër të kësaj shtojce, që rezulton me përbërje ose përzierje përfundimtare, të cilat shkarkohen me një nga operacionet e renditura nga D 1 deri në D 12 (p.sh. avullimi, tharja, kalcifikimi etj.).</w:t>
      </w:r>
    </w:p>
    <w:p w14:paraId="3597C75C" w14:textId="77777777" w:rsidR="00FC09C0" w:rsidRPr="009B4FC9" w:rsidRDefault="00FC09C0" w:rsidP="009F3D57">
      <w:pPr>
        <w:shd w:val="clear" w:color="auto" w:fill="FFFFFF"/>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D10</w:t>
      </w:r>
      <w:r w:rsidR="004103AB" w:rsidRPr="009B4FC9">
        <w:rPr>
          <w:rFonts w:ascii="Garamond" w:hAnsi="Garamond" w:cs="Times New Roman"/>
          <w:color w:val="000000" w:themeColor="text1"/>
          <w:sz w:val="24"/>
          <w:szCs w:val="24"/>
        </w:rPr>
        <w:t xml:space="preserve"> </w:t>
      </w:r>
      <w:r w:rsidRPr="009B4FC9">
        <w:rPr>
          <w:rFonts w:ascii="Garamond" w:hAnsi="Garamond" w:cs="Times New Roman"/>
          <w:color w:val="000000" w:themeColor="text1"/>
          <w:sz w:val="24"/>
          <w:szCs w:val="24"/>
        </w:rPr>
        <w:t>Incinerimi mbi tokë.</w:t>
      </w:r>
    </w:p>
    <w:p w14:paraId="1AC7E592" w14:textId="77777777" w:rsidR="00FC09C0" w:rsidRPr="009B4FC9" w:rsidRDefault="00FC09C0" w:rsidP="009F3D57">
      <w:pPr>
        <w:shd w:val="clear" w:color="auto" w:fill="FFFFFF"/>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D11</w:t>
      </w:r>
      <w:r w:rsidR="004103AB" w:rsidRPr="009B4FC9">
        <w:rPr>
          <w:rFonts w:ascii="Garamond" w:hAnsi="Garamond" w:cs="Times New Roman"/>
          <w:color w:val="000000" w:themeColor="text1"/>
          <w:sz w:val="24"/>
          <w:szCs w:val="24"/>
        </w:rPr>
        <w:t xml:space="preserve"> </w:t>
      </w:r>
      <w:r w:rsidRPr="009B4FC9">
        <w:rPr>
          <w:rFonts w:ascii="Garamond" w:hAnsi="Garamond" w:cs="Times New Roman"/>
          <w:color w:val="000000" w:themeColor="text1"/>
          <w:sz w:val="24"/>
          <w:szCs w:val="24"/>
        </w:rPr>
        <w:t>Incinerimi në det.</w:t>
      </w:r>
    </w:p>
    <w:p w14:paraId="01BEE105" w14:textId="77777777" w:rsidR="00FC09C0" w:rsidRPr="009B4FC9" w:rsidRDefault="00FC09C0" w:rsidP="009F3D57">
      <w:pPr>
        <w:shd w:val="clear" w:color="auto" w:fill="FFFFFF"/>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D12</w:t>
      </w:r>
      <w:r w:rsidR="004103AB" w:rsidRPr="009B4FC9">
        <w:rPr>
          <w:rFonts w:ascii="Garamond" w:hAnsi="Garamond" w:cs="Times New Roman"/>
          <w:color w:val="000000" w:themeColor="text1"/>
          <w:sz w:val="24"/>
          <w:szCs w:val="24"/>
        </w:rPr>
        <w:t xml:space="preserve"> </w:t>
      </w:r>
      <w:r w:rsidRPr="009B4FC9">
        <w:rPr>
          <w:rFonts w:ascii="Garamond" w:hAnsi="Garamond" w:cs="Times New Roman"/>
          <w:color w:val="000000" w:themeColor="text1"/>
          <w:sz w:val="24"/>
          <w:szCs w:val="24"/>
        </w:rPr>
        <w:t xml:space="preserve">Ruajtja/magazinimi i përhershëm (p.sh. vendosja e kontejnerëve në një minierë etj.). </w:t>
      </w:r>
    </w:p>
    <w:p w14:paraId="12CB1B2A" w14:textId="77777777" w:rsidR="00FC09C0" w:rsidRPr="009B4FC9" w:rsidRDefault="00FC09C0" w:rsidP="009F3D57">
      <w:pPr>
        <w:shd w:val="clear" w:color="auto" w:fill="FFFFFF"/>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D13</w:t>
      </w:r>
      <w:r w:rsidR="004103AB" w:rsidRPr="009B4FC9">
        <w:rPr>
          <w:rFonts w:ascii="Garamond" w:hAnsi="Garamond" w:cs="Times New Roman"/>
          <w:color w:val="000000" w:themeColor="text1"/>
          <w:sz w:val="24"/>
          <w:szCs w:val="24"/>
        </w:rPr>
        <w:t xml:space="preserve"> </w:t>
      </w:r>
      <w:r w:rsidRPr="009B4FC9">
        <w:rPr>
          <w:rFonts w:ascii="Garamond" w:hAnsi="Garamond" w:cs="Times New Roman"/>
          <w:color w:val="000000" w:themeColor="text1"/>
          <w:sz w:val="24"/>
          <w:szCs w:val="24"/>
        </w:rPr>
        <w:t>Përzierja ose bashkimi para se t’i nënshtrohen cilitdo prej operacioneve të renditura nga D1 deri në D 12.</w:t>
      </w:r>
    </w:p>
    <w:p w14:paraId="14DDE365" w14:textId="77777777" w:rsidR="00FC09C0" w:rsidRPr="009B4FC9" w:rsidRDefault="00FC09C0" w:rsidP="009F3D57">
      <w:pPr>
        <w:shd w:val="clear" w:color="auto" w:fill="FFFFFF"/>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D14</w:t>
      </w:r>
      <w:r w:rsidR="004103AB" w:rsidRPr="009B4FC9">
        <w:rPr>
          <w:rFonts w:ascii="Garamond" w:hAnsi="Garamond" w:cs="Times New Roman"/>
          <w:color w:val="000000" w:themeColor="text1"/>
          <w:sz w:val="24"/>
          <w:szCs w:val="24"/>
        </w:rPr>
        <w:t xml:space="preserve"> </w:t>
      </w:r>
      <w:r w:rsidRPr="009B4FC9">
        <w:rPr>
          <w:rFonts w:ascii="Garamond" w:hAnsi="Garamond" w:cs="Times New Roman"/>
          <w:color w:val="000000" w:themeColor="text1"/>
          <w:sz w:val="24"/>
          <w:szCs w:val="24"/>
        </w:rPr>
        <w:t>Riambalazhimi para se t’i nënshtrohet cilitdo prej operacioneve të renditura nga D 1 deri në D 13.</w:t>
      </w:r>
    </w:p>
    <w:p w14:paraId="1F694899" w14:textId="77777777" w:rsidR="00FC09C0" w:rsidRPr="009B4FC9" w:rsidRDefault="00FC09C0" w:rsidP="009F3D57">
      <w:pPr>
        <w:shd w:val="clear" w:color="auto" w:fill="FFFFFF"/>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D15</w:t>
      </w:r>
      <w:r w:rsidR="004103AB" w:rsidRPr="009B4FC9">
        <w:rPr>
          <w:rFonts w:ascii="Garamond" w:hAnsi="Garamond" w:cs="Times New Roman"/>
          <w:color w:val="000000" w:themeColor="text1"/>
          <w:sz w:val="24"/>
          <w:szCs w:val="24"/>
        </w:rPr>
        <w:t xml:space="preserve"> </w:t>
      </w:r>
      <w:r w:rsidRPr="009B4FC9">
        <w:rPr>
          <w:rFonts w:ascii="Garamond" w:hAnsi="Garamond" w:cs="Times New Roman"/>
          <w:color w:val="000000" w:themeColor="text1"/>
          <w:sz w:val="24"/>
          <w:szCs w:val="24"/>
        </w:rPr>
        <w:t>Ruajtja/magazinimi në pritje të cilitdo prej operacioneve të renditura nga D 1 deri në D 14 (me përjashtim t</w:t>
      </w:r>
      <w:r w:rsidR="003B10BF" w:rsidRPr="009B4FC9">
        <w:rPr>
          <w:rFonts w:ascii="Garamond" w:hAnsi="Garamond" w:cs="Times New Roman"/>
          <w:color w:val="000000" w:themeColor="text1"/>
          <w:sz w:val="24"/>
          <w:szCs w:val="24"/>
        </w:rPr>
        <w:t>ë</w:t>
      </w:r>
      <w:r w:rsidRPr="009B4FC9">
        <w:rPr>
          <w:rFonts w:ascii="Garamond" w:hAnsi="Garamond" w:cs="Times New Roman"/>
          <w:color w:val="000000" w:themeColor="text1"/>
          <w:sz w:val="24"/>
          <w:szCs w:val="24"/>
        </w:rPr>
        <w:t xml:space="preserve"> ruajtjes paraprake në pritje të grumbullimit, në vendin ku mbetjet janë krijuar).</w:t>
      </w:r>
    </w:p>
    <w:p w14:paraId="2512E42F" w14:textId="77777777" w:rsidR="00DA52C9" w:rsidRPr="009B4FC9" w:rsidRDefault="00DA52C9" w:rsidP="009F3D57">
      <w:pPr>
        <w:pStyle w:val="Heading1"/>
        <w:spacing w:before="0" w:after="0" w:line="240" w:lineRule="auto"/>
        <w:ind w:firstLine="284"/>
        <w:rPr>
          <w:rFonts w:ascii="Garamond" w:hAnsi="Garamond" w:cs="Times New Roman"/>
          <w:b/>
          <w:bCs/>
          <w:color w:val="000000" w:themeColor="text1"/>
          <w:sz w:val="24"/>
          <w:szCs w:val="24"/>
          <w:lang w:val="sq-AL"/>
        </w:rPr>
      </w:pPr>
      <w:bookmarkStart w:id="1" w:name="_Toc174116241"/>
      <w:bookmarkStart w:id="2" w:name="_Toc167794023"/>
    </w:p>
    <w:p w14:paraId="60C8A74E" w14:textId="77777777" w:rsidR="00FC09C0" w:rsidRPr="009B4FC9" w:rsidRDefault="00FC09C0" w:rsidP="009F3D57">
      <w:pPr>
        <w:pStyle w:val="Heading1"/>
        <w:spacing w:before="0" w:after="0" w:line="240" w:lineRule="auto"/>
        <w:ind w:firstLine="284"/>
        <w:jc w:val="center"/>
        <w:rPr>
          <w:rFonts w:ascii="Garamond" w:hAnsi="Garamond" w:cs="Times New Roman"/>
          <w:color w:val="000000" w:themeColor="text1"/>
          <w:sz w:val="24"/>
          <w:szCs w:val="24"/>
          <w:lang w:val="sq-AL"/>
        </w:rPr>
      </w:pPr>
      <w:r w:rsidRPr="009B4FC9">
        <w:rPr>
          <w:rFonts w:ascii="Garamond" w:hAnsi="Garamond" w:cs="Times New Roman"/>
          <w:color w:val="000000" w:themeColor="text1"/>
          <w:sz w:val="24"/>
          <w:szCs w:val="24"/>
          <w:lang w:val="sq-AL"/>
        </w:rPr>
        <w:t>SHTOJCA 2</w:t>
      </w:r>
      <w:bookmarkEnd w:id="1"/>
    </w:p>
    <w:p w14:paraId="0CC73913" w14:textId="4AF16672" w:rsidR="00FC09C0" w:rsidRPr="009B4FC9" w:rsidRDefault="00FC09C0" w:rsidP="009F3D57">
      <w:pPr>
        <w:pStyle w:val="Heading1"/>
        <w:spacing w:before="0" w:after="0" w:line="240" w:lineRule="auto"/>
        <w:ind w:firstLine="284"/>
        <w:jc w:val="center"/>
        <w:rPr>
          <w:rFonts w:ascii="Garamond" w:hAnsi="Garamond" w:cs="Times New Roman"/>
          <w:color w:val="000000" w:themeColor="text1"/>
          <w:sz w:val="24"/>
          <w:szCs w:val="24"/>
          <w:lang w:val="sq-AL"/>
        </w:rPr>
      </w:pPr>
      <w:bookmarkStart w:id="3" w:name="_Toc174116242"/>
      <w:r w:rsidRPr="009B4FC9">
        <w:rPr>
          <w:rFonts w:ascii="Garamond" w:hAnsi="Garamond" w:cs="Times New Roman"/>
          <w:color w:val="000000" w:themeColor="text1"/>
          <w:sz w:val="24"/>
          <w:szCs w:val="24"/>
          <w:lang w:val="sq-AL"/>
        </w:rPr>
        <w:t>OPERACIONET E</w:t>
      </w:r>
      <w:r w:rsidR="00F85119" w:rsidRPr="009B4FC9">
        <w:rPr>
          <w:rFonts w:ascii="Garamond" w:hAnsi="Garamond" w:cs="Times New Roman"/>
          <w:color w:val="000000" w:themeColor="text1"/>
          <w:sz w:val="24"/>
          <w:szCs w:val="24"/>
          <w:lang w:val="sq-AL"/>
        </w:rPr>
        <w:t xml:space="preserve"> </w:t>
      </w:r>
      <w:r w:rsidRPr="009B4FC9">
        <w:rPr>
          <w:rFonts w:ascii="Garamond" w:hAnsi="Garamond" w:cs="Times New Roman"/>
          <w:color w:val="000000" w:themeColor="text1"/>
          <w:sz w:val="24"/>
          <w:szCs w:val="24"/>
          <w:lang w:val="sq-AL"/>
        </w:rPr>
        <w:t>RIKUPERIMIT</w:t>
      </w:r>
      <w:bookmarkEnd w:id="2"/>
      <w:bookmarkEnd w:id="3"/>
    </w:p>
    <w:p w14:paraId="51E54A4B" w14:textId="77777777" w:rsidR="00FC09C0" w:rsidRPr="009B4FC9" w:rsidRDefault="00FC09C0" w:rsidP="009F3D57">
      <w:pPr>
        <w:spacing w:after="0" w:line="240" w:lineRule="auto"/>
        <w:ind w:firstLine="284"/>
        <w:rPr>
          <w:rFonts w:ascii="Garamond" w:hAnsi="Garamond" w:cs="Times New Roman"/>
          <w:b/>
          <w:bCs/>
          <w:color w:val="000000" w:themeColor="text1"/>
          <w:sz w:val="24"/>
          <w:szCs w:val="24"/>
        </w:rPr>
      </w:pPr>
    </w:p>
    <w:p w14:paraId="64600885" w14:textId="77777777" w:rsidR="00C45A49" w:rsidRPr="009B4FC9" w:rsidRDefault="005D62A7" w:rsidP="00C45A49">
      <w:pPr>
        <w:shd w:val="clear" w:color="auto" w:fill="FFFFFF"/>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R </w:t>
      </w:r>
      <w:r w:rsidR="00FC09C0" w:rsidRPr="009B4FC9">
        <w:rPr>
          <w:rFonts w:ascii="Garamond" w:hAnsi="Garamond" w:cs="Times New Roman"/>
          <w:color w:val="000000" w:themeColor="text1"/>
          <w:sz w:val="24"/>
          <w:szCs w:val="24"/>
        </w:rPr>
        <w:t>1</w:t>
      </w:r>
      <w:r w:rsidRPr="009B4FC9">
        <w:rPr>
          <w:rFonts w:ascii="Garamond" w:hAnsi="Garamond" w:cs="Times New Roman"/>
          <w:color w:val="000000" w:themeColor="text1"/>
          <w:sz w:val="24"/>
          <w:szCs w:val="24"/>
        </w:rPr>
        <w:t xml:space="preserve"> </w:t>
      </w:r>
      <w:r w:rsidR="00FC09C0" w:rsidRPr="009B4FC9">
        <w:rPr>
          <w:rFonts w:ascii="Garamond" w:hAnsi="Garamond" w:cs="Times New Roman"/>
          <w:color w:val="000000" w:themeColor="text1"/>
          <w:sz w:val="24"/>
          <w:szCs w:val="24"/>
        </w:rPr>
        <w:t>Përdorimi kryesisht si lëndë djegëse ose mënyra të tjera për prodhimin e energjisë. Kjo përfshin impiantet e incinerimit, që përdoren për përpunimin e mbetjeve të ngurta bashkiake vetëm kur eficienca e energjisë është e barabartë me ose më e madhe se:</w:t>
      </w:r>
    </w:p>
    <w:p w14:paraId="5333B806" w14:textId="77777777" w:rsidR="00C45A49" w:rsidRPr="009B4FC9" w:rsidRDefault="00C45A49" w:rsidP="00C45A49">
      <w:pPr>
        <w:shd w:val="clear" w:color="auto" w:fill="FFFFFF"/>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 </w:t>
      </w:r>
      <w:r w:rsidR="00FC09C0" w:rsidRPr="009B4FC9">
        <w:rPr>
          <w:rFonts w:ascii="Garamond" w:hAnsi="Garamond" w:cs="Times New Roman"/>
          <w:color w:val="000000" w:themeColor="text1"/>
          <w:sz w:val="24"/>
          <w:szCs w:val="24"/>
        </w:rPr>
        <w:t xml:space="preserve">0,60 për impiantet që janë operative </w:t>
      </w:r>
      <w:r w:rsidR="005D62A7" w:rsidRPr="009B4FC9">
        <w:rPr>
          <w:rFonts w:ascii="Garamond" w:hAnsi="Garamond" w:cs="Times New Roman"/>
          <w:color w:val="000000" w:themeColor="text1"/>
          <w:sz w:val="24"/>
          <w:szCs w:val="24"/>
        </w:rPr>
        <w:t>dhe kanë marrë një leje mjedisi</w:t>
      </w:r>
      <w:r w:rsidR="00FC09C0" w:rsidRPr="009B4FC9">
        <w:rPr>
          <w:rFonts w:ascii="Garamond" w:hAnsi="Garamond" w:cs="Times New Roman"/>
          <w:color w:val="000000" w:themeColor="text1"/>
          <w:sz w:val="24"/>
          <w:szCs w:val="24"/>
        </w:rPr>
        <w:t xml:space="preserve"> në përputhje me legjislacionin përkatës përpara hyrjes në fuqi të këtij ligji;</w:t>
      </w:r>
    </w:p>
    <w:p w14:paraId="022792A1" w14:textId="77777777" w:rsidR="00FC09C0" w:rsidRPr="009B4FC9" w:rsidRDefault="00C45A49" w:rsidP="00C45A49">
      <w:pPr>
        <w:shd w:val="clear" w:color="auto" w:fill="FFFFFF"/>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 </w:t>
      </w:r>
      <w:r w:rsidR="00FC09C0" w:rsidRPr="009B4FC9">
        <w:rPr>
          <w:rFonts w:ascii="Garamond" w:hAnsi="Garamond" w:cs="Times New Roman"/>
          <w:color w:val="000000" w:themeColor="text1"/>
          <w:sz w:val="24"/>
          <w:szCs w:val="24"/>
        </w:rPr>
        <w:t>0,65 për impiantet</w:t>
      </w:r>
      <w:r w:rsidR="005D62A7" w:rsidRPr="009B4FC9">
        <w:rPr>
          <w:rFonts w:ascii="Garamond" w:hAnsi="Garamond" w:cs="Times New Roman"/>
          <w:color w:val="000000" w:themeColor="text1"/>
          <w:sz w:val="24"/>
          <w:szCs w:val="24"/>
        </w:rPr>
        <w:t xml:space="preserve"> që kanë marrë një leje mjedisi</w:t>
      </w:r>
      <w:r w:rsidR="00FC09C0" w:rsidRPr="009B4FC9">
        <w:rPr>
          <w:rFonts w:ascii="Garamond" w:hAnsi="Garamond" w:cs="Times New Roman"/>
          <w:color w:val="000000" w:themeColor="text1"/>
          <w:sz w:val="24"/>
          <w:szCs w:val="24"/>
        </w:rPr>
        <w:t xml:space="preserve"> në përputhje me legjislacionin përkatës pas hyrjes në fuqi të këtij ligji.</w:t>
      </w:r>
    </w:p>
    <w:p w14:paraId="4330D2CD" w14:textId="77777777" w:rsidR="00FC09C0" w:rsidRPr="009B4FC9" w:rsidRDefault="00FC09C0" w:rsidP="009F3D57">
      <w:pPr>
        <w:shd w:val="clear" w:color="auto" w:fill="FFFFFF"/>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Duke përdorur formulën e mëposhtme: Eficienca e energjisë = (Ep -( Ef + Ei)) / (0,97 x (Eë + Ef))</w:t>
      </w:r>
    </w:p>
    <w:p w14:paraId="4313D1AD" w14:textId="77777777" w:rsidR="00FC09C0" w:rsidRPr="009B4FC9" w:rsidRDefault="00FC09C0" w:rsidP="009F3D57">
      <w:pPr>
        <w:shd w:val="clear" w:color="auto" w:fill="FFFFFF"/>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Ku:</w:t>
      </w:r>
    </w:p>
    <w:p w14:paraId="6A5FA419" w14:textId="77777777" w:rsidR="00FC09C0" w:rsidRPr="009B4FC9" w:rsidRDefault="00FC09C0" w:rsidP="009F3D57">
      <w:pPr>
        <w:shd w:val="clear" w:color="auto" w:fill="FFFFFF"/>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Ep - është energjia vjetore e prodhuar si nxehtësi ose elektricitet. Është llogaritur me energji në trajtë elektriciteti shumëzuar me 2,6 dhe nxehtësi e prodhuar për përdorim tregtar e shumëzuar me 1,1 (GJ/vit).</w:t>
      </w:r>
    </w:p>
    <w:p w14:paraId="72275382" w14:textId="77777777" w:rsidR="00FC09C0" w:rsidRPr="009B4FC9" w:rsidRDefault="00FC09C0" w:rsidP="009F3D57">
      <w:pPr>
        <w:shd w:val="clear" w:color="auto" w:fill="FFFFFF"/>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Ef - është </w:t>
      </w:r>
      <w:r w:rsidRPr="009B4FC9">
        <w:rPr>
          <w:rFonts w:ascii="Garamond" w:hAnsi="Garamond" w:cs="Times New Roman"/>
          <w:i/>
          <w:iCs/>
          <w:color w:val="000000" w:themeColor="text1"/>
          <w:sz w:val="24"/>
          <w:szCs w:val="24"/>
        </w:rPr>
        <w:t>in-put</w:t>
      </w:r>
      <w:r w:rsidRPr="009B4FC9">
        <w:rPr>
          <w:rFonts w:ascii="Garamond" w:hAnsi="Garamond" w:cs="Times New Roman"/>
          <w:color w:val="000000" w:themeColor="text1"/>
          <w:sz w:val="24"/>
          <w:szCs w:val="24"/>
        </w:rPr>
        <w:t>-i vjetor i energjisë në sistem nga lëndët djegëse që kontribuojnë në prodhimin e avullit (GJ/vit).</w:t>
      </w:r>
    </w:p>
    <w:p w14:paraId="69BB88CD" w14:textId="77777777" w:rsidR="00FC09C0" w:rsidRPr="009B4FC9" w:rsidRDefault="00FC09C0" w:rsidP="009F3D57">
      <w:pPr>
        <w:shd w:val="clear" w:color="auto" w:fill="FFFFFF"/>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Eë - është energjia vjetore që përmbahet në mbetjet e trajtuara të llogaritura, duke përdorur vlerën kalorifike neto të mbetjeve (GJ/vit).</w:t>
      </w:r>
    </w:p>
    <w:p w14:paraId="5A7C13F0" w14:textId="77777777" w:rsidR="00FC09C0" w:rsidRPr="009B4FC9" w:rsidRDefault="00FC09C0" w:rsidP="009F3D57">
      <w:pPr>
        <w:shd w:val="clear" w:color="auto" w:fill="FFFFFF"/>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Ei - është energjia vjetore e importuar duke përjashtuar Eë dhe Ef (GJ/vit).</w:t>
      </w:r>
    </w:p>
    <w:p w14:paraId="6515B481" w14:textId="77777777" w:rsidR="00FC09C0" w:rsidRPr="009B4FC9" w:rsidRDefault="00FC09C0" w:rsidP="009F3D57">
      <w:pPr>
        <w:shd w:val="clear" w:color="auto" w:fill="FFFFFF"/>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0,97 - është një faktor që merr parasysh humbjet e energjisë për shkak të hirave fundorë dhe rrezatimit.</w:t>
      </w:r>
    </w:p>
    <w:p w14:paraId="0CBA9C4C" w14:textId="4EE97225" w:rsidR="00FC09C0" w:rsidRPr="009B4FC9" w:rsidRDefault="00FC09C0" w:rsidP="009F3D57">
      <w:pPr>
        <w:shd w:val="clear" w:color="auto" w:fill="FFFFFF"/>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R 2</w:t>
      </w:r>
      <w:r w:rsidR="00AD4C0A" w:rsidRPr="009B4FC9">
        <w:rPr>
          <w:rFonts w:ascii="Garamond" w:hAnsi="Garamond" w:cs="Times New Roman"/>
          <w:color w:val="000000" w:themeColor="text1"/>
          <w:sz w:val="24"/>
          <w:szCs w:val="24"/>
        </w:rPr>
        <w:t xml:space="preserve"> </w:t>
      </w:r>
      <w:r w:rsidRPr="009B4FC9">
        <w:rPr>
          <w:rFonts w:ascii="Garamond" w:hAnsi="Garamond" w:cs="Times New Roman"/>
          <w:color w:val="000000" w:themeColor="text1"/>
          <w:sz w:val="24"/>
          <w:szCs w:val="24"/>
        </w:rPr>
        <w:t>Rikuperimi/rikrijimi i solventëve/tretësve.</w:t>
      </w:r>
    </w:p>
    <w:p w14:paraId="6E0AC482" w14:textId="6CCCDBCB" w:rsidR="00FC09C0" w:rsidRPr="009B4FC9" w:rsidRDefault="00FC09C0" w:rsidP="009F3D57">
      <w:pPr>
        <w:shd w:val="clear" w:color="auto" w:fill="FFFFFF"/>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R 3</w:t>
      </w:r>
      <w:r w:rsidR="00AD4C0A" w:rsidRPr="009B4FC9">
        <w:rPr>
          <w:rFonts w:ascii="Garamond" w:hAnsi="Garamond" w:cs="Times New Roman"/>
          <w:color w:val="000000" w:themeColor="text1"/>
          <w:sz w:val="24"/>
          <w:szCs w:val="24"/>
        </w:rPr>
        <w:t xml:space="preserve"> </w:t>
      </w:r>
      <w:r w:rsidRPr="009B4FC9">
        <w:rPr>
          <w:rFonts w:ascii="Garamond" w:hAnsi="Garamond" w:cs="Times New Roman"/>
          <w:color w:val="000000" w:themeColor="text1"/>
          <w:sz w:val="24"/>
          <w:szCs w:val="24"/>
        </w:rPr>
        <w:t>Riciklimi/përtëritja e substancave organike që nuk janë përdorur si solventë/tretës (përfshirë përzierje plehrash dhe të tjera procese të transformimit biologjik). Ky përfshin gazifikimin dhe pirolizën, që i përdorin kët</w:t>
      </w:r>
      <w:r w:rsidR="005D62A7" w:rsidRPr="009B4FC9">
        <w:rPr>
          <w:rFonts w:ascii="Garamond" w:hAnsi="Garamond" w:cs="Times New Roman"/>
          <w:color w:val="000000" w:themeColor="text1"/>
          <w:sz w:val="24"/>
          <w:szCs w:val="24"/>
        </w:rPr>
        <w:t>a</w:t>
      </w:r>
      <w:r w:rsidRPr="009B4FC9">
        <w:rPr>
          <w:rFonts w:ascii="Garamond" w:hAnsi="Garamond" w:cs="Times New Roman"/>
          <w:color w:val="000000" w:themeColor="text1"/>
          <w:sz w:val="24"/>
          <w:szCs w:val="24"/>
        </w:rPr>
        <w:t xml:space="preserve"> përbërës si kimikate.</w:t>
      </w:r>
    </w:p>
    <w:p w14:paraId="2E219235" w14:textId="0A18D93C" w:rsidR="00FC09C0" w:rsidRPr="009B4FC9" w:rsidRDefault="00FC09C0" w:rsidP="009F3D57">
      <w:pPr>
        <w:shd w:val="clear" w:color="auto" w:fill="FFFFFF"/>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R 4</w:t>
      </w:r>
      <w:r w:rsidR="00AD4C0A" w:rsidRPr="009B4FC9">
        <w:rPr>
          <w:rFonts w:ascii="Garamond" w:hAnsi="Garamond" w:cs="Times New Roman"/>
          <w:color w:val="000000" w:themeColor="text1"/>
          <w:sz w:val="24"/>
          <w:szCs w:val="24"/>
        </w:rPr>
        <w:t xml:space="preserve"> </w:t>
      </w:r>
      <w:r w:rsidRPr="009B4FC9">
        <w:rPr>
          <w:rFonts w:ascii="Garamond" w:hAnsi="Garamond" w:cs="Times New Roman"/>
          <w:color w:val="000000" w:themeColor="text1"/>
          <w:sz w:val="24"/>
          <w:szCs w:val="24"/>
        </w:rPr>
        <w:t>Riciklimi/ripërtëritja e metaleve dhe komponimeve të tyre.</w:t>
      </w:r>
    </w:p>
    <w:p w14:paraId="58F2D325" w14:textId="76528838" w:rsidR="00FC09C0" w:rsidRPr="009B4FC9" w:rsidRDefault="00FC09C0" w:rsidP="009F3D57">
      <w:pPr>
        <w:shd w:val="clear" w:color="auto" w:fill="FFFFFF"/>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R 5</w:t>
      </w:r>
      <w:r w:rsidR="00AD4C0A" w:rsidRPr="009B4FC9">
        <w:rPr>
          <w:rFonts w:ascii="Garamond" w:hAnsi="Garamond" w:cs="Times New Roman"/>
          <w:color w:val="000000" w:themeColor="text1"/>
          <w:sz w:val="24"/>
          <w:szCs w:val="24"/>
        </w:rPr>
        <w:t xml:space="preserve"> </w:t>
      </w:r>
      <w:r w:rsidRPr="009B4FC9">
        <w:rPr>
          <w:rFonts w:ascii="Garamond" w:hAnsi="Garamond" w:cs="Times New Roman"/>
          <w:color w:val="000000" w:themeColor="text1"/>
          <w:sz w:val="24"/>
          <w:szCs w:val="24"/>
        </w:rPr>
        <w:t>Riciklimi/ ripërtëritja e materialeve të tjera inorganike. Ky përfshin pastrimin e tokës, që rezulton me rikuperimin e dheut dhe riciklimin e materialeve inorganik</w:t>
      </w:r>
      <w:r w:rsidR="005D62A7" w:rsidRPr="009B4FC9">
        <w:rPr>
          <w:rFonts w:ascii="Garamond" w:hAnsi="Garamond" w:cs="Times New Roman"/>
          <w:color w:val="000000" w:themeColor="text1"/>
          <w:sz w:val="24"/>
          <w:szCs w:val="24"/>
        </w:rPr>
        <w:t>e</w:t>
      </w:r>
      <w:r w:rsidRPr="009B4FC9">
        <w:rPr>
          <w:rFonts w:ascii="Garamond" w:hAnsi="Garamond" w:cs="Times New Roman"/>
          <w:color w:val="000000" w:themeColor="text1"/>
          <w:sz w:val="24"/>
          <w:szCs w:val="24"/>
        </w:rPr>
        <w:t xml:space="preserve"> të ndërtimit.</w:t>
      </w:r>
    </w:p>
    <w:p w14:paraId="769B0EC0" w14:textId="5740B9BD" w:rsidR="00FC09C0" w:rsidRPr="009B4FC9" w:rsidRDefault="00FC09C0" w:rsidP="009F3D57">
      <w:pPr>
        <w:shd w:val="clear" w:color="auto" w:fill="FFFFFF"/>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R 6</w:t>
      </w:r>
      <w:r w:rsidR="00AD4C0A" w:rsidRPr="009B4FC9">
        <w:rPr>
          <w:rFonts w:ascii="Garamond" w:hAnsi="Garamond" w:cs="Times New Roman"/>
          <w:color w:val="000000" w:themeColor="text1"/>
          <w:sz w:val="24"/>
          <w:szCs w:val="24"/>
        </w:rPr>
        <w:t xml:space="preserve"> </w:t>
      </w:r>
      <w:r w:rsidRPr="009B4FC9">
        <w:rPr>
          <w:rFonts w:ascii="Garamond" w:hAnsi="Garamond" w:cs="Times New Roman"/>
          <w:color w:val="000000" w:themeColor="text1"/>
          <w:sz w:val="24"/>
          <w:szCs w:val="24"/>
        </w:rPr>
        <w:t>Ripërtëritja e acideve ose bazave.</w:t>
      </w:r>
    </w:p>
    <w:p w14:paraId="3591D390" w14:textId="77777777" w:rsidR="00FC09C0" w:rsidRPr="009B4FC9" w:rsidRDefault="00FC09C0" w:rsidP="009F3D57">
      <w:pPr>
        <w:shd w:val="clear" w:color="auto" w:fill="FFFFFF"/>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R 7</w:t>
      </w:r>
      <w:r w:rsidR="005D62A7" w:rsidRPr="009B4FC9">
        <w:rPr>
          <w:rFonts w:ascii="Garamond" w:hAnsi="Garamond" w:cs="Times New Roman"/>
          <w:color w:val="000000" w:themeColor="text1"/>
          <w:sz w:val="24"/>
          <w:szCs w:val="24"/>
        </w:rPr>
        <w:t xml:space="preserve"> </w:t>
      </w:r>
      <w:r w:rsidRPr="009B4FC9">
        <w:rPr>
          <w:rFonts w:ascii="Garamond" w:hAnsi="Garamond" w:cs="Times New Roman"/>
          <w:color w:val="000000" w:themeColor="text1"/>
          <w:sz w:val="24"/>
          <w:szCs w:val="24"/>
        </w:rPr>
        <w:t>Rikuperimi i përbërësve të përdorur për luftimin e ndotjes.</w:t>
      </w:r>
    </w:p>
    <w:p w14:paraId="366DFFDF" w14:textId="6822B03D" w:rsidR="00FC09C0" w:rsidRPr="009B4FC9" w:rsidRDefault="00FC09C0" w:rsidP="009F3D57">
      <w:pPr>
        <w:shd w:val="clear" w:color="auto" w:fill="FFFFFF"/>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R 8</w:t>
      </w:r>
      <w:r w:rsidR="00AD4C0A" w:rsidRPr="009B4FC9">
        <w:rPr>
          <w:rFonts w:ascii="Garamond" w:hAnsi="Garamond" w:cs="Times New Roman"/>
          <w:color w:val="000000" w:themeColor="text1"/>
          <w:sz w:val="24"/>
          <w:szCs w:val="24"/>
        </w:rPr>
        <w:t xml:space="preserve"> </w:t>
      </w:r>
      <w:r w:rsidRPr="009B4FC9">
        <w:rPr>
          <w:rFonts w:ascii="Garamond" w:hAnsi="Garamond" w:cs="Times New Roman"/>
          <w:color w:val="000000" w:themeColor="text1"/>
          <w:sz w:val="24"/>
          <w:szCs w:val="24"/>
        </w:rPr>
        <w:t>Rikuperimi i komponentëve të katalizatorëve.</w:t>
      </w:r>
    </w:p>
    <w:p w14:paraId="34FDEF92" w14:textId="15CFF771" w:rsidR="00FC09C0" w:rsidRPr="009B4FC9" w:rsidRDefault="00FC09C0" w:rsidP="009F3D57">
      <w:pPr>
        <w:shd w:val="clear" w:color="auto" w:fill="FFFFFF"/>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R 9</w:t>
      </w:r>
      <w:r w:rsidR="00AD4C0A" w:rsidRPr="009B4FC9">
        <w:rPr>
          <w:rFonts w:ascii="Garamond" w:hAnsi="Garamond" w:cs="Times New Roman"/>
          <w:color w:val="000000" w:themeColor="text1"/>
          <w:sz w:val="24"/>
          <w:szCs w:val="24"/>
        </w:rPr>
        <w:t xml:space="preserve"> </w:t>
      </w:r>
      <w:r w:rsidRPr="009B4FC9">
        <w:rPr>
          <w:rFonts w:ascii="Garamond" w:hAnsi="Garamond" w:cs="Times New Roman"/>
          <w:color w:val="000000" w:themeColor="text1"/>
          <w:sz w:val="24"/>
          <w:szCs w:val="24"/>
        </w:rPr>
        <w:t>Rirafinimi i naftës ose ripërdorime të tjera të saj.</w:t>
      </w:r>
    </w:p>
    <w:p w14:paraId="0CDC7A8D" w14:textId="77777777" w:rsidR="00C45A49" w:rsidRPr="009B4FC9" w:rsidRDefault="00FC09C0" w:rsidP="00C45A49">
      <w:pPr>
        <w:shd w:val="clear" w:color="auto" w:fill="FFFFFF"/>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R 10</w:t>
      </w:r>
      <w:r w:rsidR="004103AB" w:rsidRPr="009B4FC9">
        <w:rPr>
          <w:rFonts w:ascii="Garamond" w:hAnsi="Garamond" w:cs="Times New Roman"/>
          <w:color w:val="000000" w:themeColor="text1"/>
          <w:sz w:val="24"/>
          <w:szCs w:val="24"/>
        </w:rPr>
        <w:t xml:space="preserve"> </w:t>
      </w:r>
      <w:r w:rsidRPr="009B4FC9">
        <w:rPr>
          <w:rFonts w:ascii="Garamond" w:hAnsi="Garamond" w:cs="Times New Roman"/>
          <w:color w:val="000000" w:themeColor="text1"/>
          <w:sz w:val="24"/>
          <w:szCs w:val="24"/>
        </w:rPr>
        <w:t>Trajtimi i tokës që rezulton në të mirë të bujqësisë ose të përmirësimit ekologjik.</w:t>
      </w:r>
    </w:p>
    <w:p w14:paraId="015623C8" w14:textId="77777777" w:rsidR="00FC09C0" w:rsidRPr="009B4FC9" w:rsidRDefault="00FC09C0" w:rsidP="00C45A49">
      <w:pPr>
        <w:shd w:val="clear" w:color="auto" w:fill="FFFFFF"/>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R11</w:t>
      </w:r>
      <w:r w:rsidR="004103AB" w:rsidRPr="009B4FC9">
        <w:rPr>
          <w:rFonts w:ascii="Garamond" w:hAnsi="Garamond" w:cs="Times New Roman"/>
          <w:color w:val="000000" w:themeColor="text1"/>
          <w:sz w:val="24"/>
          <w:szCs w:val="24"/>
        </w:rPr>
        <w:t xml:space="preserve"> </w:t>
      </w:r>
      <w:r w:rsidRPr="009B4FC9">
        <w:rPr>
          <w:rFonts w:ascii="Garamond" w:hAnsi="Garamond" w:cs="Times New Roman"/>
          <w:color w:val="000000" w:themeColor="text1"/>
          <w:sz w:val="24"/>
          <w:szCs w:val="24"/>
        </w:rPr>
        <w:t xml:space="preserve">Përdorimi i mbetjeve të përftuara nga cilido nga operacionet e renditura nga R 1 deri në R 10. </w:t>
      </w:r>
    </w:p>
    <w:p w14:paraId="60A757BE" w14:textId="77777777" w:rsidR="00FC09C0" w:rsidRPr="009B4FC9" w:rsidRDefault="00FC09C0" w:rsidP="009F3D57">
      <w:pPr>
        <w:shd w:val="clear" w:color="auto" w:fill="FFFFFF"/>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R 12</w:t>
      </w:r>
      <w:r w:rsidR="004103AB" w:rsidRPr="009B4FC9">
        <w:rPr>
          <w:rFonts w:ascii="Garamond" w:hAnsi="Garamond" w:cs="Times New Roman"/>
          <w:color w:val="000000" w:themeColor="text1"/>
          <w:sz w:val="24"/>
          <w:szCs w:val="24"/>
        </w:rPr>
        <w:t xml:space="preserve"> </w:t>
      </w:r>
      <w:r w:rsidRPr="009B4FC9">
        <w:rPr>
          <w:rFonts w:ascii="Garamond" w:hAnsi="Garamond" w:cs="Times New Roman"/>
          <w:color w:val="000000" w:themeColor="text1"/>
          <w:sz w:val="24"/>
          <w:szCs w:val="24"/>
        </w:rPr>
        <w:t>Shkëmbimi i mbetjeve për t’iu nënshtruar cilitdo nga operacionet e renditura nga R 1 deri tek R 11. Në qoftë se nuk ka një kod tjetër të përshtatshëm R, ky mund të përfshijë operacionet paraprake para rikuperim</w:t>
      </w:r>
      <w:r w:rsidR="00BD45A5" w:rsidRPr="009B4FC9">
        <w:rPr>
          <w:rFonts w:ascii="Garamond" w:hAnsi="Garamond" w:cs="Times New Roman"/>
          <w:color w:val="000000" w:themeColor="text1"/>
          <w:sz w:val="24"/>
          <w:szCs w:val="24"/>
        </w:rPr>
        <w:t xml:space="preserve">it përfshirë </w:t>
      </w:r>
      <w:r w:rsidRPr="009B4FC9">
        <w:rPr>
          <w:rFonts w:ascii="Garamond" w:hAnsi="Garamond" w:cs="Times New Roman"/>
          <w:color w:val="000000" w:themeColor="text1"/>
          <w:sz w:val="24"/>
          <w:szCs w:val="24"/>
        </w:rPr>
        <w:t xml:space="preserve">parapërpunimin siç është, </w:t>
      </w:r>
      <w:r w:rsidRPr="009B4FC9">
        <w:rPr>
          <w:rFonts w:ascii="Garamond" w:hAnsi="Garamond" w:cs="Times New Roman"/>
          <w:i/>
          <w:iCs/>
          <w:color w:val="000000" w:themeColor="text1"/>
          <w:sz w:val="24"/>
          <w:szCs w:val="24"/>
        </w:rPr>
        <w:t>inter alia</w:t>
      </w:r>
      <w:r w:rsidRPr="009B4FC9">
        <w:rPr>
          <w:rFonts w:ascii="Garamond" w:hAnsi="Garamond" w:cs="Times New Roman"/>
          <w:color w:val="000000" w:themeColor="text1"/>
          <w:sz w:val="24"/>
          <w:szCs w:val="24"/>
        </w:rPr>
        <w:t>, çmontimi, grumbullimi i diferencuar, thyerja/copëtimi, ngjeshja, peletizimi, tharja, grirja, zbutja, riambalazhimi, ndarja, bluarja apo përzierja para dorëzimit në cilindo nga operacionet e numëruara R1 deri R11.</w:t>
      </w:r>
    </w:p>
    <w:p w14:paraId="0EDDF4AF" w14:textId="77777777" w:rsidR="00FC09C0" w:rsidRPr="009B4FC9" w:rsidRDefault="00FC09C0" w:rsidP="009F3D57">
      <w:pPr>
        <w:shd w:val="clear" w:color="auto" w:fill="FFFFFF"/>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R 13</w:t>
      </w:r>
      <w:r w:rsidR="004103AB" w:rsidRPr="009B4FC9">
        <w:rPr>
          <w:rFonts w:ascii="Garamond" w:hAnsi="Garamond" w:cs="Times New Roman"/>
          <w:color w:val="000000" w:themeColor="text1"/>
          <w:sz w:val="24"/>
          <w:szCs w:val="24"/>
        </w:rPr>
        <w:t xml:space="preserve"> </w:t>
      </w:r>
      <w:r w:rsidRPr="009B4FC9">
        <w:rPr>
          <w:rFonts w:ascii="Garamond" w:hAnsi="Garamond" w:cs="Times New Roman"/>
          <w:color w:val="000000" w:themeColor="text1"/>
          <w:sz w:val="24"/>
          <w:szCs w:val="24"/>
        </w:rPr>
        <w:t>Ruajtja e mbetjeve në pritje të cilitdo nga operacionet e renditura nga R1 deri në R 12 (me përjashtim të ruajtjes paraprake, në pritje të grumbullimit, në vendin ku mbetjet janë krijuar).</w:t>
      </w:r>
    </w:p>
    <w:p w14:paraId="7400A8A6" w14:textId="77777777" w:rsidR="00923CA4" w:rsidRPr="009B4FC9" w:rsidRDefault="00923CA4" w:rsidP="009F3D57">
      <w:pPr>
        <w:pStyle w:val="Heading1"/>
        <w:spacing w:before="0" w:after="0" w:line="240" w:lineRule="auto"/>
        <w:ind w:firstLine="284"/>
        <w:jc w:val="center"/>
        <w:rPr>
          <w:rFonts w:ascii="Garamond" w:hAnsi="Garamond" w:cs="Times New Roman"/>
          <w:b/>
          <w:bCs/>
          <w:color w:val="000000" w:themeColor="text1"/>
          <w:sz w:val="24"/>
          <w:szCs w:val="24"/>
          <w:lang w:val="sq-AL"/>
        </w:rPr>
      </w:pPr>
      <w:bookmarkStart w:id="4" w:name="_Toc174116243"/>
      <w:bookmarkStart w:id="5" w:name="_Toc167794024"/>
    </w:p>
    <w:p w14:paraId="5852E8A8" w14:textId="77777777" w:rsidR="00923CA4" w:rsidRPr="009B4FC9" w:rsidRDefault="00923CA4" w:rsidP="009F3D57">
      <w:pPr>
        <w:spacing w:after="0" w:line="240" w:lineRule="auto"/>
        <w:ind w:firstLine="284"/>
        <w:rPr>
          <w:rFonts w:ascii="Garamond" w:hAnsi="Garamond"/>
          <w:sz w:val="24"/>
          <w:szCs w:val="24"/>
        </w:rPr>
      </w:pPr>
    </w:p>
    <w:p w14:paraId="7FB454B6" w14:textId="77777777" w:rsidR="00923CA4" w:rsidRPr="009B4FC9" w:rsidRDefault="00923CA4" w:rsidP="009F3D57">
      <w:pPr>
        <w:spacing w:after="0" w:line="240" w:lineRule="auto"/>
        <w:ind w:firstLine="284"/>
        <w:rPr>
          <w:rFonts w:ascii="Garamond" w:hAnsi="Garamond"/>
          <w:sz w:val="24"/>
          <w:szCs w:val="24"/>
        </w:rPr>
      </w:pPr>
    </w:p>
    <w:p w14:paraId="4422C899" w14:textId="77777777" w:rsidR="00923CA4" w:rsidRPr="009B4FC9" w:rsidRDefault="00923CA4" w:rsidP="009F3D57">
      <w:pPr>
        <w:spacing w:after="0" w:line="240" w:lineRule="auto"/>
        <w:ind w:firstLine="284"/>
        <w:rPr>
          <w:rFonts w:ascii="Garamond" w:hAnsi="Garamond"/>
          <w:sz w:val="24"/>
          <w:szCs w:val="24"/>
        </w:rPr>
      </w:pPr>
    </w:p>
    <w:p w14:paraId="05766070" w14:textId="77777777" w:rsidR="00923CA4" w:rsidRPr="009B4FC9" w:rsidRDefault="00923CA4" w:rsidP="009F3D57">
      <w:pPr>
        <w:spacing w:after="0" w:line="240" w:lineRule="auto"/>
        <w:ind w:firstLine="284"/>
        <w:rPr>
          <w:rFonts w:ascii="Garamond" w:hAnsi="Garamond"/>
          <w:sz w:val="24"/>
          <w:szCs w:val="24"/>
        </w:rPr>
      </w:pPr>
    </w:p>
    <w:p w14:paraId="295E6DC6" w14:textId="77777777" w:rsidR="00923CA4" w:rsidRPr="009B4FC9" w:rsidRDefault="00923CA4" w:rsidP="009F3D57">
      <w:pPr>
        <w:spacing w:after="0" w:line="240" w:lineRule="auto"/>
        <w:ind w:firstLine="284"/>
        <w:rPr>
          <w:rFonts w:ascii="Garamond" w:hAnsi="Garamond"/>
          <w:sz w:val="24"/>
          <w:szCs w:val="24"/>
        </w:rPr>
      </w:pPr>
    </w:p>
    <w:p w14:paraId="26A60A8A" w14:textId="77777777" w:rsidR="00923CA4" w:rsidRPr="009B4FC9" w:rsidRDefault="00923CA4" w:rsidP="009F3D57">
      <w:pPr>
        <w:spacing w:after="0" w:line="240" w:lineRule="auto"/>
        <w:ind w:firstLine="284"/>
        <w:rPr>
          <w:rFonts w:ascii="Garamond" w:hAnsi="Garamond"/>
          <w:sz w:val="24"/>
          <w:szCs w:val="24"/>
        </w:rPr>
      </w:pPr>
    </w:p>
    <w:p w14:paraId="4AEF2028" w14:textId="77777777" w:rsidR="00923CA4" w:rsidRPr="009B4FC9" w:rsidRDefault="00923CA4" w:rsidP="009F3D57">
      <w:pPr>
        <w:spacing w:after="0" w:line="240" w:lineRule="auto"/>
        <w:ind w:firstLine="284"/>
        <w:rPr>
          <w:rFonts w:ascii="Garamond" w:hAnsi="Garamond"/>
          <w:sz w:val="24"/>
          <w:szCs w:val="24"/>
        </w:rPr>
      </w:pPr>
    </w:p>
    <w:p w14:paraId="52B17812" w14:textId="77777777" w:rsidR="00923CA4" w:rsidRPr="009B4FC9" w:rsidRDefault="00923CA4" w:rsidP="009F3D57">
      <w:pPr>
        <w:spacing w:after="0" w:line="240" w:lineRule="auto"/>
        <w:ind w:firstLine="284"/>
        <w:rPr>
          <w:rFonts w:ascii="Garamond" w:hAnsi="Garamond"/>
          <w:sz w:val="24"/>
          <w:szCs w:val="24"/>
        </w:rPr>
      </w:pPr>
    </w:p>
    <w:p w14:paraId="7D5826B3" w14:textId="77777777" w:rsidR="00923CA4" w:rsidRPr="009B4FC9" w:rsidRDefault="00923CA4" w:rsidP="009F3D57">
      <w:pPr>
        <w:spacing w:after="0" w:line="240" w:lineRule="auto"/>
        <w:ind w:firstLine="284"/>
        <w:rPr>
          <w:rFonts w:ascii="Garamond" w:hAnsi="Garamond"/>
          <w:sz w:val="24"/>
          <w:szCs w:val="24"/>
        </w:rPr>
      </w:pPr>
    </w:p>
    <w:p w14:paraId="39D18AE7" w14:textId="77777777" w:rsidR="00923CA4" w:rsidRPr="009B4FC9" w:rsidRDefault="00923CA4" w:rsidP="009F3D57">
      <w:pPr>
        <w:spacing w:after="0" w:line="240" w:lineRule="auto"/>
        <w:ind w:firstLine="284"/>
        <w:rPr>
          <w:rFonts w:ascii="Garamond" w:hAnsi="Garamond"/>
          <w:sz w:val="24"/>
          <w:szCs w:val="24"/>
        </w:rPr>
      </w:pPr>
    </w:p>
    <w:p w14:paraId="36CA8CB8" w14:textId="77777777" w:rsidR="00923CA4" w:rsidRPr="009B4FC9" w:rsidRDefault="00923CA4" w:rsidP="009F3D57">
      <w:pPr>
        <w:spacing w:after="0" w:line="240" w:lineRule="auto"/>
        <w:ind w:firstLine="284"/>
        <w:rPr>
          <w:rFonts w:ascii="Garamond" w:hAnsi="Garamond"/>
          <w:sz w:val="24"/>
          <w:szCs w:val="24"/>
        </w:rPr>
      </w:pPr>
    </w:p>
    <w:p w14:paraId="13854FA7" w14:textId="77777777" w:rsidR="00923CA4" w:rsidRPr="009B4FC9" w:rsidRDefault="00923CA4" w:rsidP="009F3D57">
      <w:pPr>
        <w:spacing w:after="0" w:line="240" w:lineRule="auto"/>
        <w:ind w:firstLine="284"/>
        <w:rPr>
          <w:rFonts w:ascii="Garamond" w:hAnsi="Garamond"/>
          <w:sz w:val="24"/>
          <w:szCs w:val="24"/>
        </w:rPr>
      </w:pPr>
    </w:p>
    <w:p w14:paraId="7D9BBE8C" w14:textId="77777777" w:rsidR="00FC09C0" w:rsidRPr="009B4FC9" w:rsidRDefault="00FC09C0" w:rsidP="009F3D57">
      <w:pPr>
        <w:pStyle w:val="Heading1"/>
        <w:spacing w:before="0" w:after="0" w:line="240" w:lineRule="auto"/>
        <w:ind w:firstLine="284"/>
        <w:jc w:val="center"/>
        <w:rPr>
          <w:rFonts w:ascii="Garamond" w:hAnsi="Garamond" w:cs="Times New Roman"/>
          <w:color w:val="000000" w:themeColor="text1"/>
          <w:sz w:val="24"/>
          <w:szCs w:val="24"/>
          <w:lang w:val="sq-AL"/>
        </w:rPr>
      </w:pPr>
      <w:r w:rsidRPr="009B4FC9">
        <w:rPr>
          <w:rFonts w:ascii="Garamond" w:hAnsi="Garamond" w:cs="Times New Roman"/>
          <w:color w:val="000000" w:themeColor="text1"/>
          <w:sz w:val="24"/>
          <w:szCs w:val="24"/>
          <w:lang w:val="sq-AL"/>
        </w:rPr>
        <w:lastRenderedPageBreak/>
        <w:t>SHTOJCA 3</w:t>
      </w:r>
      <w:bookmarkEnd w:id="4"/>
    </w:p>
    <w:p w14:paraId="5AE9FA77" w14:textId="77777777" w:rsidR="00FC09C0" w:rsidRPr="009B4FC9" w:rsidRDefault="00FC09C0" w:rsidP="009F3D57">
      <w:pPr>
        <w:pStyle w:val="Heading1"/>
        <w:spacing w:before="0" w:after="0" w:line="240" w:lineRule="auto"/>
        <w:ind w:firstLine="284"/>
        <w:jc w:val="center"/>
        <w:rPr>
          <w:rFonts w:ascii="Garamond" w:hAnsi="Garamond" w:cs="Times New Roman"/>
          <w:color w:val="000000" w:themeColor="text1"/>
          <w:sz w:val="24"/>
          <w:szCs w:val="24"/>
          <w:lang w:val="sq-AL"/>
        </w:rPr>
      </w:pPr>
      <w:bookmarkStart w:id="6" w:name="_Toc174116244"/>
      <w:r w:rsidRPr="009B4FC9">
        <w:rPr>
          <w:rFonts w:ascii="Garamond" w:hAnsi="Garamond" w:cs="Times New Roman"/>
          <w:color w:val="000000" w:themeColor="text1"/>
          <w:sz w:val="24"/>
          <w:szCs w:val="24"/>
          <w:lang w:val="sq-AL"/>
        </w:rPr>
        <w:t>VETITË E MBETJEVE QË I KLASIFIKOJNË ATO SI TË RREZIKSHME</w:t>
      </w:r>
      <w:bookmarkEnd w:id="5"/>
      <w:bookmarkEnd w:id="6"/>
    </w:p>
    <w:p w14:paraId="5D3A9FF0" w14:textId="77777777" w:rsidR="00FC09C0" w:rsidRPr="009B4FC9" w:rsidRDefault="00FC09C0" w:rsidP="009F3D57">
      <w:pPr>
        <w:spacing w:after="0" w:line="240" w:lineRule="auto"/>
        <w:ind w:firstLine="284"/>
        <w:rPr>
          <w:rFonts w:ascii="Garamond" w:hAnsi="Garamond" w:cs="Times New Roman"/>
          <w:color w:val="000000" w:themeColor="text1"/>
          <w:sz w:val="24"/>
          <w:szCs w:val="24"/>
        </w:rPr>
      </w:pPr>
    </w:p>
    <w:p w14:paraId="2D16ABEE" w14:textId="7A29B5B5" w:rsidR="00FC09C0" w:rsidRPr="009B4FC9" w:rsidRDefault="00FC09C0" w:rsidP="009F3D57">
      <w:pPr>
        <w:shd w:val="clear" w:color="auto" w:fill="FFFFFF"/>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H P1</w:t>
      </w:r>
      <w:r w:rsidR="004103AB" w:rsidRPr="009B4FC9">
        <w:rPr>
          <w:rFonts w:ascii="Garamond" w:hAnsi="Garamond" w:cs="Times New Roman"/>
          <w:color w:val="000000" w:themeColor="text1"/>
          <w:sz w:val="24"/>
          <w:szCs w:val="24"/>
        </w:rPr>
        <w:t xml:space="preserve"> </w:t>
      </w:r>
      <w:r w:rsidR="00F428C6" w:rsidRPr="009B4FC9">
        <w:rPr>
          <w:rFonts w:ascii="Garamond" w:hAnsi="Garamond" w:cs="Times New Roman"/>
          <w:color w:val="000000" w:themeColor="text1"/>
          <w:sz w:val="24"/>
          <w:szCs w:val="24"/>
        </w:rPr>
        <w:t>“</w:t>
      </w:r>
      <w:r w:rsidRPr="009B4FC9">
        <w:rPr>
          <w:rFonts w:ascii="Garamond" w:hAnsi="Garamond" w:cs="Times New Roman"/>
          <w:color w:val="000000" w:themeColor="text1"/>
          <w:sz w:val="24"/>
          <w:szCs w:val="24"/>
        </w:rPr>
        <w:t>Shpërthyese</w:t>
      </w:r>
      <w:r w:rsidR="00F428C6" w:rsidRPr="009B4FC9">
        <w:rPr>
          <w:rFonts w:ascii="Garamond" w:hAnsi="Garamond" w:cs="Times New Roman"/>
          <w:color w:val="000000" w:themeColor="text1"/>
          <w:sz w:val="24"/>
          <w:szCs w:val="24"/>
        </w:rPr>
        <w:t>”</w:t>
      </w:r>
    </w:p>
    <w:p w14:paraId="59CE98F5" w14:textId="74731A8F" w:rsidR="00FC09C0" w:rsidRPr="009B4FC9" w:rsidRDefault="00F428C6" w:rsidP="009F3D57">
      <w:pPr>
        <w:shd w:val="clear" w:color="auto" w:fill="FFFFFF"/>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w:t>
      </w:r>
      <w:r w:rsidR="00FC09C0" w:rsidRPr="009B4FC9">
        <w:rPr>
          <w:rFonts w:ascii="Garamond" w:hAnsi="Garamond" w:cs="Times New Roman"/>
          <w:color w:val="000000" w:themeColor="text1"/>
          <w:sz w:val="24"/>
          <w:szCs w:val="24"/>
        </w:rPr>
        <w:t>Eksploziv</w:t>
      </w:r>
      <w:r w:rsidRPr="009B4FC9">
        <w:rPr>
          <w:rFonts w:ascii="Garamond" w:hAnsi="Garamond" w:cs="Times New Roman"/>
          <w:color w:val="000000" w:themeColor="text1"/>
          <w:sz w:val="24"/>
          <w:szCs w:val="24"/>
        </w:rPr>
        <w:t>”</w:t>
      </w:r>
      <w:r w:rsidR="00FC09C0" w:rsidRPr="009B4FC9">
        <w:rPr>
          <w:rFonts w:ascii="Garamond" w:hAnsi="Garamond" w:cs="Times New Roman"/>
          <w:color w:val="000000" w:themeColor="text1"/>
          <w:sz w:val="24"/>
          <w:szCs w:val="24"/>
        </w:rPr>
        <w:t>: mbetje të cilat me reaksion kimik mund të prodhojnë gaz në një temperaturë dhe presion të tillë dhe me shpejtësi të tillë që të shkaktojnë dëme në mjedis. Përfshihen mbetjet piroteknike, mbetjet e peroksidit organik shpërthyes dhe mbetjet vetëreaktive shpërthyese.</w:t>
      </w:r>
    </w:p>
    <w:p w14:paraId="65CEE47D" w14:textId="77777777" w:rsidR="00FC09C0" w:rsidRPr="009B4FC9" w:rsidRDefault="00FC09C0" w:rsidP="009F3D57">
      <w:pPr>
        <w:shd w:val="clear" w:color="auto" w:fill="FFFFFF"/>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Kur një mbetje përmban një ose më shumë substanca të klasifikuara sipas njërit prej kodeve të klasës dhe kategorisë së rrezikut dhe kodeve të deklaratës së rrezikut të paraqitur në tabelën 1, mbetjet do të vlerësohen për HP 1, aty ku është e përshtatshme dhe proporcionale, sipas metodave të testimit. Nëse prania e një lënde, një përzierjeje ose një artikulli tregon se mbetjet janë shpërthyese, ato do të klasifikohen si të rrezikshme sipas HP 1.</w:t>
      </w:r>
    </w:p>
    <w:p w14:paraId="50F48278" w14:textId="77777777" w:rsidR="00F85119" w:rsidRPr="009B4FC9" w:rsidRDefault="00F85119" w:rsidP="00F85119">
      <w:pPr>
        <w:shd w:val="clear" w:color="auto" w:fill="FFFFFF"/>
        <w:spacing w:after="0" w:line="240" w:lineRule="auto"/>
        <w:jc w:val="center"/>
        <w:rPr>
          <w:rFonts w:ascii="Garamond" w:hAnsi="Garamond" w:cs="Times New Roman"/>
          <w:b/>
          <w:bCs/>
          <w:i/>
          <w:iCs/>
          <w:color w:val="000000" w:themeColor="text1"/>
          <w:sz w:val="24"/>
          <w:szCs w:val="24"/>
        </w:rPr>
      </w:pPr>
    </w:p>
    <w:p w14:paraId="4D20886B" w14:textId="582821AE" w:rsidR="00FC09C0" w:rsidRPr="009B4FC9" w:rsidRDefault="00FC09C0" w:rsidP="00F85119">
      <w:pPr>
        <w:shd w:val="clear" w:color="auto" w:fill="FFFFFF"/>
        <w:spacing w:after="0" w:line="240" w:lineRule="auto"/>
        <w:jc w:val="center"/>
        <w:rPr>
          <w:rFonts w:ascii="Garamond" w:hAnsi="Garamond" w:cs="Times New Roman"/>
          <w:i/>
          <w:iCs/>
          <w:color w:val="000000" w:themeColor="text1"/>
          <w:sz w:val="24"/>
          <w:szCs w:val="24"/>
        </w:rPr>
      </w:pPr>
      <w:r w:rsidRPr="009B4FC9">
        <w:rPr>
          <w:rFonts w:ascii="Garamond" w:hAnsi="Garamond" w:cs="Times New Roman"/>
          <w:b/>
          <w:bCs/>
          <w:i/>
          <w:iCs/>
          <w:color w:val="000000" w:themeColor="text1"/>
          <w:sz w:val="24"/>
          <w:szCs w:val="24"/>
        </w:rPr>
        <w:t>Tabela 1:</w:t>
      </w:r>
      <w:r w:rsidRPr="009B4FC9">
        <w:rPr>
          <w:rFonts w:ascii="Garamond" w:hAnsi="Garamond" w:cs="Times New Roman"/>
          <w:i/>
          <w:iCs/>
          <w:color w:val="000000" w:themeColor="text1"/>
          <w:sz w:val="24"/>
          <w:szCs w:val="24"/>
        </w:rPr>
        <w:t xml:space="preserve"> Kodi</w:t>
      </w:r>
      <w:r w:rsidR="00F85119" w:rsidRPr="009B4FC9">
        <w:rPr>
          <w:rFonts w:ascii="Garamond" w:hAnsi="Garamond" w:cs="Times New Roman"/>
          <w:i/>
          <w:iCs/>
          <w:color w:val="000000" w:themeColor="text1"/>
          <w:sz w:val="24"/>
          <w:szCs w:val="24"/>
        </w:rPr>
        <w:t>/</w:t>
      </w:r>
      <w:r w:rsidRPr="009B4FC9">
        <w:rPr>
          <w:rFonts w:ascii="Garamond" w:hAnsi="Garamond" w:cs="Times New Roman"/>
          <w:i/>
          <w:iCs/>
          <w:color w:val="000000" w:themeColor="text1"/>
          <w:sz w:val="24"/>
          <w:szCs w:val="24"/>
        </w:rPr>
        <w:t>et e klasës dhe kategorisë së rrezikut dhe kodi (et) e deklaratës së rrezikut për përbërësit e mbetjeve për klasifikimin e mbetjeve si të rrezikshme sipas HP 1</w:t>
      </w:r>
    </w:p>
    <w:tbl>
      <w:tblPr>
        <w:tblStyle w:val="TableGrid"/>
        <w:tblW w:w="5000" w:type="pct"/>
        <w:jc w:val="center"/>
        <w:tblLook w:val="04A0" w:firstRow="1" w:lastRow="0" w:firstColumn="1" w:lastColumn="0" w:noHBand="0" w:noVBand="1"/>
      </w:tblPr>
      <w:tblGrid>
        <w:gridCol w:w="4796"/>
        <w:gridCol w:w="4796"/>
      </w:tblGrid>
      <w:tr w:rsidR="00FC09C0" w:rsidRPr="009B4FC9" w14:paraId="455ADCB5" w14:textId="0C44F98F" w:rsidTr="00F428C6">
        <w:trPr>
          <w:jc w:val="center"/>
        </w:trPr>
        <w:tc>
          <w:tcPr>
            <w:tcW w:w="2500" w:type="pct"/>
          </w:tcPr>
          <w:p w14:paraId="5D8891C7" w14:textId="4D26A51C" w:rsidR="00FC09C0" w:rsidRPr="009B4FC9" w:rsidRDefault="00FC09C0" w:rsidP="00C45A49">
            <w:pPr>
              <w:jc w:val="both"/>
              <w:rPr>
                <w:rFonts w:ascii="Garamond" w:hAnsi="Garamond"/>
                <w:b/>
                <w:bCs/>
                <w:color w:val="000000" w:themeColor="text1"/>
                <w:lang w:val="sq-AL"/>
              </w:rPr>
            </w:pPr>
            <w:r w:rsidRPr="009B4FC9">
              <w:rPr>
                <w:rFonts w:ascii="Garamond" w:hAnsi="Garamond"/>
                <w:b/>
                <w:bCs/>
                <w:color w:val="000000" w:themeColor="text1"/>
                <w:lang w:val="sq-AL"/>
              </w:rPr>
              <w:t>Kodet e klasës dhe kategorisë së rrezikut</w:t>
            </w:r>
          </w:p>
        </w:tc>
        <w:tc>
          <w:tcPr>
            <w:tcW w:w="2500" w:type="pct"/>
          </w:tcPr>
          <w:p w14:paraId="5B4D73A8" w14:textId="5E990BEC" w:rsidR="00FC09C0" w:rsidRPr="009B4FC9" w:rsidRDefault="00FC09C0" w:rsidP="00F428C6">
            <w:pPr>
              <w:jc w:val="center"/>
              <w:rPr>
                <w:rFonts w:ascii="Garamond" w:hAnsi="Garamond"/>
                <w:b/>
                <w:bCs/>
                <w:color w:val="000000" w:themeColor="text1"/>
                <w:lang w:val="sq-AL"/>
              </w:rPr>
            </w:pPr>
            <w:r w:rsidRPr="009B4FC9">
              <w:rPr>
                <w:rFonts w:ascii="Garamond" w:hAnsi="Garamond"/>
                <w:b/>
                <w:bCs/>
                <w:color w:val="000000" w:themeColor="text1"/>
                <w:lang w:val="sq-AL"/>
              </w:rPr>
              <w:t>Kodet e deklaratës së rrezikut</w:t>
            </w:r>
          </w:p>
        </w:tc>
      </w:tr>
      <w:tr w:rsidR="00FC09C0" w:rsidRPr="009B4FC9" w14:paraId="519C811A" w14:textId="306B3407" w:rsidTr="00F428C6">
        <w:trPr>
          <w:jc w:val="center"/>
        </w:trPr>
        <w:tc>
          <w:tcPr>
            <w:tcW w:w="2500" w:type="pct"/>
          </w:tcPr>
          <w:p w14:paraId="49D1DC14" w14:textId="1BB7BB79" w:rsidR="00FC09C0" w:rsidRPr="009B4FC9" w:rsidRDefault="00FC09C0" w:rsidP="00C45A49">
            <w:pPr>
              <w:jc w:val="both"/>
              <w:rPr>
                <w:rFonts w:ascii="Garamond" w:hAnsi="Garamond"/>
                <w:color w:val="000000" w:themeColor="text1"/>
                <w:lang w:val="sq-AL"/>
              </w:rPr>
            </w:pPr>
            <w:r w:rsidRPr="009B4FC9">
              <w:rPr>
                <w:rFonts w:ascii="Garamond" w:hAnsi="Garamond"/>
                <w:color w:val="000000" w:themeColor="text1"/>
                <w:lang w:val="sq-AL"/>
              </w:rPr>
              <w:t>Shpërthyes i</w:t>
            </w:r>
            <w:r w:rsidR="00AD4C0A" w:rsidRPr="009B4FC9">
              <w:rPr>
                <w:rFonts w:ascii="Garamond" w:hAnsi="Garamond"/>
                <w:color w:val="000000" w:themeColor="text1"/>
                <w:lang w:val="sq-AL"/>
              </w:rPr>
              <w:t xml:space="preserve"> </w:t>
            </w:r>
            <w:r w:rsidRPr="009B4FC9">
              <w:rPr>
                <w:rFonts w:ascii="Garamond" w:hAnsi="Garamond"/>
                <w:color w:val="000000" w:themeColor="text1"/>
                <w:lang w:val="sq-AL"/>
              </w:rPr>
              <w:t>paqëndrueshëm (Unst. Expl 1)</w:t>
            </w:r>
          </w:p>
        </w:tc>
        <w:tc>
          <w:tcPr>
            <w:tcW w:w="2500" w:type="pct"/>
            <w:vAlign w:val="center"/>
          </w:tcPr>
          <w:p w14:paraId="12F4BA51" w14:textId="729FDD02" w:rsidR="00FC09C0" w:rsidRPr="009B4FC9" w:rsidRDefault="00FC09C0" w:rsidP="00C45A49">
            <w:pPr>
              <w:jc w:val="center"/>
              <w:rPr>
                <w:rFonts w:ascii="Garamond" w:hAnsi="Garamond"/>
                <w:color w:val="000000" w:themeColor="text1"/>
                <w:lang w:val="sq-AL"/>
              </w:rPr>
            </w:pPr>
            <w:r w:rsidRPr="009B4FC9">
              <w:rPr>
                <w:rFonts w:ascii="Garamond" w:hAnsi="Garamond"/>
                <w:color w:val="000000" w:themeColor="text1"/>
                <w:lang w:val="sq-AL"/>
              </w:rPr>
              <w:t>H 200</w:t>
            </w:r>
          </w:p>
        </w:tc>
      </w:tr>
      <w:tr w:rsidR="00FC09C0" w:rsidRPr="009B4FC9" w14:paraId="13DDF19C" w14:textId="79EE7D93" w:rsidTr="00F428C6">
        <w:trPr>
          <w:jc w:val="center"/>
        </w:trPr>
        <w:tc>
          <w:tcPr>
            <w:tcW w:w="2500" w:type="pct"/>
          </w:tcPr>
          <w:p w14:paraId="7C11ADD0" w14:textId="4D546750" w:rsidR="00FC09C0" w:rsidRPr="009B4FC9" w:rsidRDefault="00FC09C0" w:rsidP="00C45A49">
            <w:pPr>
              <w:jc w:val="both"/>
              <w:rPr>
                <w:rFonts w:ascii="Garamond" w:hAnsi="Garamond"/>
                <w:color w:val="000000" w:themeColor="text1"/>
                <w:lang w:val="sq-AL"/>
              </w:rPr>
            </w:pPr>
            <w:r w:rsidRPr="009B4FC9">
              <w:rPr>
                <w:rFonts w:ascii="Garamond" w:hAnsi="Garamond"/>
                <w:color w:val="000000" w:themeColor="text1"/>
                <w:lang w:val="sq-AL"/>
              </w:rPr>
              <w:t>Shpërthyes 1.1 (Expl 1.1)</w:t>
            </w:r>
          </w:p>
        </w:tc>
        <w:tc>
          <w:tcPr>
            <w:tcW w:w="2500" w:type="pct"/>
            <w:vAlign w:val="center"/>
          </w:tcPr>
          <w:p w14:paraId="4D460FEE" w14:textId="3A0C4C18" w:rsidR="00FC09C0" w:rsidRPr="009B4FC9" w:rsidRDefault="00FC09C0" w:rsidP="00C45A49">
            <w:pPr>
              <w:jc w:val="center"/>
              <w:rPr>
                <w:rFonts w:ascii="Garamond" w:hAnsi="Garamond"/>
                <w:color w:val="000000" w:themeColor="text1"/>
                <w:lang w:val="sq-AL"/>
              </w:rPr>
            </w:pPr>
            <w:r w:rsidRPr="009B4FC9">
              <w:rPr>
                <w:rFonts w:ascii="Garamond" w:hAnsi="Garamond"/>
                <w:color w:val="000000" w:themeColor="text1"/>
                <w:lang w:val="sq-AL"/>
              </w:rPr>
              <w:t>H 201</w:t>
            </w:r>
          </w:p>
        </w:tc>
      </w:tr>
      <w:tr w:rsidR="00FC09C0" w:rsidRPr="009B4FC9" w14:paraId="188668B2" w14:textId="04CFFB01" w:rsidTr="00F428C6">
        <w:trPr>
          <w:jc w:val="center"/>
        </w:trPr>
        <w:tc>
          <w:tcPr>
            <w:tcW w:w="2500" w:type="pct"/>
          </w:tcPr>
          <w:p w14:paraId="448AA079" w14:textId="39DD1760" w:rsidR="00FC09C0" w:rsidRPr="009B4FC9" w:rsidRDefault="00FC09C0" w:rsidP="00C45A49">
            <w:pPr>
              <w:jc w:val="both"/>
              <w:rPr>
                <w:rFonts w:ascii="Garamond" w:hAnsi="Garamond"/>
                <w:color w:val="000000" w:themeColor="text1"/>
                <w:lang w:val="sq-AL"/>
              </w:rPr>
            </w:pPr>
            <w:r w:rsidRPr="009B4FC9">
              <w:rPr>
                <w:rFonts w:ascii="Garamond" w:hAnsi="Garamond"/>
                <w:color w:val="000000" w:themeColor="text1"/>
                <w:lang w:val="sq-AL"/>
              </w:rPr>
              <w:t>Shpërthyes 1.2 (Expl 1.2)</w:t>
            </w:r>
          </w:p>
        </w:tc>
        <w:tc>
          <w:tcPr>
            <w:tcW w:w="2500" w:type="pct"/>
            <w:vAlign w:val="center"/>
          </w:tcPr>
          <w:p w14:paraId="153B21A5" w14:textId="71D698AF" w:rsidR="00FC09C0" w:rsidRPr="009B4FC9" w:rsidRDefault="00FC09C0" w:rsidP="00C45A49">
            <w:pPr>
              <w:jc w:val="center"/>
              <w:rPr>
                <w:rFonts w:ascii="Garamond" w:hAnsi="Garamond"/>
                <w:color w:val="000000" w:themeColor="text1"/>
                <w:lang w:val="sq-AL"/>
              </w:rPr>
            </w:pPr>
            <w:r w:rsidRPr="009B4FC9">
              <w:rPr>
                <w:rFonts w:ascii="Garamond" w:hAnsi="Garamond"/>
                <w:color w:val="000000" w:themeColor="text1"/>
                <w:lang w:val="sq-AL"/>
              </w:rPr>
              <w:t>H 202</w:t>
            </w:r>
          </w:p>
        </w:tc>
      </w:tr>
      <w:tr w:rsidR="00FC09C0" w:rsidRPr="009B4FC9" w14:paraId="4246B32D" w14:textId="50AC7778" w:rsidTr="00F428C6">
        <w:trPr>
          <w:jc w:val="center"/>
        </w:trPr>
        <w:tc>
          <w:tcPr>
            <w:tcW w:w="2500" w:type="pct"/>
          </w:tcPr>
          <w:p w14:paraId="776B3F84" w14:textId="03702737" w:rsidR="00FC09C0" w:rsidRPr="009B4FC9" w:rsidRDefault="00FC09C0" w:rsidP="00C45A49">
            <w:pPr>
              <w:jc w:val="both"/>
              <w:rPr>
                <w:rFonts w:ascii="Garamond" w:hAnsi="Garamond"/>
                <w:color w:val="000000" w:themeColor="text1"/>
                <w:lang w:val="sq-AL"/>
              </w:rPr>
            </w:pPr>
            <w:r w:rsidRPr="009B4FC9">
              <w:rPr>
                <w:rFonts w:ascii="Garamond" w:hAnsi="Garamond"/>
                <w:color w:val="000000" w:themeColor="text1"/>
                <w:lang w:val="sq-AL"/>
              </w:rPr>
              <w:t>Shpërthyes 1.3 (Expl 1.3)</w:t>
            </w:r>
          </w:p>
        </w:tc>
        <w:tc>
          <w:tcPr>
            <w:tcW w:w="2500" w:type="pct"/>
            <w:vAlign w:val="center"/>
          </w:tcPr>
          <w:p w14:paraId="68709666" w14:textId="009D1CAF" w:rsidR="00FC09C0" w:rsidRPr="009B4FC9" w:rsidRDefault="00FC09C0" w:rsidP="00C45A49">
            <w:pPr>
              <w:jc w:val="center"/>
              <w:rPr>
                <w:rFonts w:ascii="Garamond" w:hAnsi="Garamond"/>
                <w:color w:val="000000" w:themeColor="text1"/>
                <w:lang w:val="sq-AL"/>
              </w:rPr>
            </w:pPr>
            <w:r w:rsidRPr="009B4FC9">
              <w:rPr>
                <w:rFonts w:ascii="Garamond" w:hAnsi="Garamond"/>
                <w:color w:val="000000" w:themeColor="text1"/>
                <w:lang w:val="sq-AL"/>
              </w:rPr>
              <w:t>H 203</w:t>
            </w:r>
          </w:p>
        </w:tc>
      </w:tr>
      <w:tr w:rsidR="00FC09C0" w:rsidRPr="009B4FC9" w14:paraId="4CBCB98C" w14:textId="266225CA" w:rsidTr="00F428C6">
        <w:trPr>
          <w:jc w:val="center"/>
        </w:trPr>
        <w:tc>
          <w:tcPr>
            <w:tcW w:w="2500" w:type="pct"/>
          </w:tcPr>
          <w:p w14:paraId="2D54A34F" w14:textId="1E50836A" w:rsidR="00FC09C0" w:rsidRPr="009B4FC9" w:rsidRDefault="00FC09C0" w:rsidP="00C45A49">
            <w:pPr>
              <w:jc w:val="both"/>
              <w:rPr>
                <w:rFonts w:ascii="Garamond" w:hAnsi="Garamond"/>
                <w:color w:val="000000" w:themeColor="text1"/>
                <w:lang w:val="sq-AL"/>
              </w:rPr>
            </w:pPr>
            <w:r w:rsidRPr="009B4FC9">
              <w:rPr>
                <w:rFonts w:ascii="Garamond" w:hAnsi="Garamond"/>
                <w:color w:val="000000" w:themeColor="text1"/>
                <w:lang w:val="sq-AL"/>
              </w:rPr>
              <w:t>Shpërthyes 1.4 (Expl 1.4)</w:t>
            </w:r>
          </w:p>
        </w:tc>
        <w:tc>
          <w:tcPr>
            <w:tcW w:w="2500" w:type="pct"/>
            <w:vAlign w:val="center"/>
          </w:tcPr>
          <w:p w14:paraId="2309DF00" w14:textId="11CE2E00" w:rsidR="00FC09C0" w:rsidRPr="009B4FC9" w:rsidRDefault="00FC09C0" w:rsidP="00C45A49">
            <w:pPr>
              <w:jc w:val="center"/>
              <w:rPr>
                <w:rFonts w:ascii="Garamond" w:hAnsi="Garamond"/>
                <w:color w:val="000000" w:themeColor="text1"/>
                <w:lang w:val="sq-AL"/>
              </w:rPr>
            </w:pPr>
            <w:r w:rsidRPr="009B4FC9">
              <w:rPr>
                <w:rFonts w:ascii="Garamond" w:hAnsi="Garamond"/>
                <w:color w:val="000000" w:themeColor="text1"/>
                <w:lang w:val="sq-AL"/>
              </w:rPr>
              <w:t>H 204</w:t>
            </w:r>
          </w:p>
        </w:tc>
      </w:tr>
      <w:tr w:rsidR="00FC09C0" w:rsidRPr="009B4FC9" w14:paraId="6A32F472" w14:textId="2DC75F79" w:rsidTr="00F428C6">
        <w:trPr>
          <w:jc w:val="center"/>
        </w:trPr>
        <w:tc>
          <w:tcPr>
            <w:tcW w:w="2500" w:type="pct"/>
          </w:tcPr>
          <w:p w14:paraId="7F2712B0" w14:textId="6F5F0C75" w:rsidR="00FC09C0" w:rsidRPr="009B4FC9" w:rsidRDefault="00FC09C0" w:rsidP="00C45A49">
            <w:pPr>
              <w:jc w:val="both"/>
              <w:rPr>
                <w:rFonts w:ascii="Garamond" w:hAnsi="Garamond"/>
                <w:color w:val="000000" w:themeColor="text1"/>
                <w:lang w:val="sq-AL"/>
              </w:rPr>
            </w:pPr>
            <w:r w:rsidRPr="009B4FC9">
              <w:rPr>
                <w:rFonts w:ascii="Garamond" w:hAnsi="Garamond"/>
                <w:color w:val="000000" w:themeColor="text1"/>
                <w:lang w:val="sq-AL"/>
              </w:rPr>
              <w:t>Vetëreaktiv A (Self-react. A)</w:t>
            </w:r>
          </w:p>
        </w:tc>
        <w:tc>
          <w:tcPr>
            <w:tcW w:w="2500" w:type="pct"/>
            <w:vMerge w:val="restart"/>
            <w:vAlign w:val="center"/>
          </w:tcPr>
          <w:p w14:paraId="1904DA2F" w14:textId="12933743" w:rsidR="00FC09C0" w:rsidRPr="009B4FC9" w:rsidRDefault="00FC09C0" w:rsidP="00C45A49">
            <w:pPr>
              <w:jc w:val="center"/>
              <w:rPr>
                <w:rFonts w:ascii="Garamond" w:hAnsi="Garamond"/>
                <w:color w:val="000000" w:themeColor="text1"/>
                <w:lang w:val="sq-AL"/>
              </w:rPr>
            </w:pPr>
            <w:r w:rsidRPr="009B4FC9">
              <w:rPr>
                <w:rFonts w:ascii="Garamond" w:hAnsi="Garamond"/>
                <w:color w:val="000000" w:themeColor="text1"/>
                <w:lang w:val="sq-AL"/>
              </w:rPr>
              <w:t>H 240</w:t>
            </w:r>
          </w:p>
        </w:tc>
      </w:tr>
      <w:tr w:rsidR="00FC09C0" w:rsidRPr="009B4FC9" w14:paraId="40D160E6" w14:textId="34BBC7E1" w:rsidTr="00F428C6">
        <w:trPr>
          <w:jc w:val="center"/>
        </w:trPr>
        <w:tc>
          <w:tcPr>
            <w:tcW w:w="2500" w:type="pct"/>
          </w:tcPr>
          <w:p w14:paraId="3FD89C2B" w14:textId="22EFC19B" w:rsidR="00FC09C0" w:rsidRPr="009B4FC9" w:rsidRDefault="00FC09C0" w:rsidP="00C45A49">
            <w:pPr>
              <w:jc w:val="both"/>
              <w:rPr>
                <w:rFonts w:ascii="Garamond" w:hAnsi="Garamond"/>
                <w:color w:val="000000" w:themeColor="text1"/>
                <w:lang w:val="sq-AL"/>
              </w:rPr>
            </w:pPr>
            <w:r w:rsidRPr="009B4FC9">
              <w:rPr>
                <w:rFonts w:ascii="Garamond" w:hAnsi="Garamond"/>
                <w:color w:val="000000" w:themeColor="text1"/>
                <w:lang w:val="sq-AL"/>
              </w:rPr>
              <w:t>Peroksid organik A (Org. Perox. A)</w:t>
            </w:r>
          </w:p>
        </w:tc>
        <w:tc>
          <w:tcPr>
            <w:tcW w:w="2500" w:type="pct"/>
            <w:vMerge/>
            <w:vAlign w:val="center"/>
          </w:tcPr>
          <w:p w14:paraId="73EC06E4" w14:textId="62E319FE" w:rsidR="00FC09C0" w:rsidRPr="009B4FC9" w:rsidRDefault="00FC09C0" w:rsidP="00C45A49">
            <w:pPr>
              <w:jc w:val="center"/>
              <w:rPr>
                <w:rFonts w:ascii="Garamond" w:hAnsi="Garamond"/>
                <w:color w:val="000000" w:themeColor="text1"/>
                <w:lang w:val="sq-AL"/>
              </w:rPr>
            </w:pPr>
          </w:p>
        </w:tc>
      </w:tr>
      <w:tr w:rsidR="00FC09C0" w:rsidRPr="009B4FC9" w14:paraId="43B71E0C" w14:textId="3D691870" w:rsidTr="00F428C6">
        <w:trPr>
          <w:jc w:val="center"/>
        </w:trPr>
        <w:tc>
          <w:tcPr>
            <w:tcW w:w="2500" w:type="pct"/>
          </w:tcPr>
          <w:p w14:paraId="3B7F2C00" w14:textId="2C6DCD7B" w:rsidR="00FC09C0" w:rsidRPr="009B4FC9" w:rsidRDefault="00FC09C0" w:rsidP="00C45A49">
            <w:pPr>
              <w:jc w:val="both"/>
              <w:rPr>
                <w:rFonts w:ascii="Garamond" w:hAnsi="Garamond"/>
                <w:color w:val="000000" w:themeColor="text1"/>
                <w:lang w:val="sq-AL"/>
              </w:rPr>
            </w:pPr>
            <w:r w:rsidRPr="009B4FC9">
              <w:rPr>
                <w:rFonts w:ascii="Garamond" w:hAnsi="Garamond"/>
                <w:color w:val="000000" w:themeColor="text1"/>
                <w:lang w:val="sq-AL"/>
              </w:rPr>
              <w:t>Vetëreaktiv B (Self-react. B)</w:t>
            </w:r>
          </w:p>
        </w:tc>
        <w:tc>
          <w:tcPr>
            <w:tcW w:w="2500" w:type="pct"/>
            <w:vMerge w:val="restart"/>
            <w:vAlign w:val="center"/>
          </w:tcPr>
          <w:p w14:paraId="18C7CAAD" w14:textId="123812B1" w:rsidR="00FC09C0" w:rsidRPr="009B4FC9" w:rsidRDefault="00FC09C0" w:rsidP="00C45A49">
            <w:pPr>
              <w:jc w:val="center"/>
              <w:rPr>
                <w:rFonts w:ascii="Garamond" w:hAnsi="Garamond"/>
                <w:color w:val="000000" w:themeColor="text1"/>
                <w:lang w:val="sq-AL"/>
              </w:rPr>
            </w:pPr>
            <w:r w:rsidRPr="009B4FC9">
              <w:rPr>
                <w:rFonts w:ascii="Garamond" w:hAnsi="Garamond"/>
                <w:color w:val="000000" w:themeColor="text1"/>
                <w:lang w:val="sq-AL"/>
              </w:rPr>
              <w:t>H 241</w:t>
            </w:r>
          </w:p>
        </w:tc>
      </w:tr>
      <w:tr w:rsidR="00FC09C0" w:rsidRPr="009B4FC9" w14:paraId="35460A3F" w14:textId="0C31C3B5" w:rsidTr="00F428C6">
        <w:trPr>
          <w:jc w:val="center"/>
        </w:trPr>
        <w:tc>
          <w:tcPr>
            <w:tcW w:w="2500" w:type="pct"/>
          </w:tcPr>
          <w:p w14:paraId="63088BF9" w14:textId="6C2D9B17" w:rsidR="00FC09C0" w:rsidRPr="009B4FC9" w:rsidRDefault="00FC09C0" w:rsidP="00C45A49">
            <w:pPr>
              <w:jc w:val="both"/>
              <w:rPr>
                <w:rFonts w:ascii="Garamond" w:hAnsi="Garamond"/>
                <w:color w:val="000000" w:themeColor="text1"/>
                <w:lang w:val="sq-AL"/>
              </w:rPr>
            </w:pPr>
            <w:r w:rsidRPr="009B4FC9">
              <w:rPr>
                <w:rFonts w:ascii="Garamond" w:hAnsi="Garamond"/>
                <w:color w:val="000000" w:themeColor="text1"/>
                <w:lang w:val="sq-AL"/>
              </w:rPr>
              <w:t>Peroksid organik B (Org. Perox. B)</w:t>
            </w:r>
          </w:p>
        </w:tc>
        <w:tc>
          <w:tcPr>
            <w:tcW w:w="2500" w:type="pct"/>
            <w:vMerge/>
          </w:tcPr>
          <w:p w14:paraId="59EEB296" w14:textId="2CA3C53B" w:rsidR="00FC09C0" w:rsidRPr="009B4FC9" w:rsidRDefault="00FC09C0" w:rsidP="00C45A49">
            <w:pPr>
              <w:jc w:val="both"/>
              <w:rPr>
                <w:rFonts w:ascii="Garamond" w:hAnsi="Garamond"/>
                <w:color w:val="000000" w:themeColor="text1"/>
                <w:lang w:val="sq-AL"/>
              </w:rPr>
            </w:pPr>
          </w:p>
        </w:tc>
      </w:tr>
    </w:tbl>
    <w:p w14:paraId="4B4EF312" w14:textId="77777777" w:rsidR="00FC09C0" w:rsidRPr="009B4FC9" w:rsidRDefault="00FC09C0" w:rsidP="009F3D57">
      <w:pPr>
        <w:shd w:val="clear" w:color="auto" w:fill="FFFFFF"/>
        <w:spacing w:after="0" w:line="240" w:lineRule="auto"/>
        <w:ind w:firstLine="284"/>
        <w:jc w:val="both"/>
        <w:rPr>
          <w:rFonts w:ascii="Garamond" w:hAnsi="Garamond" w:cs="Times New Roman"/>
          <w:color w:val="000000" w:themeColor="text1"/>
          <w:sz w:val="24"/>
          <w:szCs w:val="24"/>
        </w:rPr>
      </w:pPr>
    </w:p>
    <w:p w14:paraId="2ECFE3CA" w14:textId="670F9239" w:rsidR="00FC09C0" w:rsidRPr="009B4FC9" w:rsidRDefault="00FC09C0" w:rsidP="009F3D57">
      <w:pPr>
        <w:shd w:val="clear" w:color="auto" w:fill="FFFFFF"/>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HP 2</w:t>
      </w:r>
      <w:r w:rsidR="004103AB" w:rsidRPr="009B4FC9">
        <w:rPr>
          <w:rFonts w:ascii="Garamond" w:hAnsi="Garamond" w:cs="Times New Roman"/>
          <w:color w:val="000000" w:themeColor="text1"/>
          <w:sz w:val="24"/>
          <w:szCs w:val="24"/>
        </w:rPr>
        <w:t xml:space="preserve"> </w:t>
      </w:r>
      <w:r w:rsidR="00F428C6" w:rsidRPr="009B4FC9">
        <w:rPr>
          <w:rFonts w:ascii="Garamond" w:hAnsi="Garamond" w:cs="Times New Roman"/>
          <w:color w:val="000000" w:themeColor="text1"/>
          <w:sz w:val="24"/>
          <w:szCs w:val="24"/>
        </w:rPr>
        <w:t>“</w:t>
      </w:r>
      <w:r w:rsidRPr="009B4FC9">
        <w:rPr>
          <w:rFonts w:ascii="Garamond" w:hAnsi="Garamond" w:cs="Times New Roman"/>
          <w:color w:val="000000" w:themeColor="text1"/>
          <w:sz w:val="24"/>
          <w:szCs w:val="24"/>
        </w:rPr>
        <w:t>Oksiduese</w:t>
      </w:r>
      <w:r w:rsidR="00F428C6" w:rsidRPr="009B4FC9">
        <w:rPr>
          <w:rFonts w:ascii="Garamond" w:hAnsi="Garamond" w:cs="Times New Roman"/>
          <w:color w:val="000000" w:themeColor="text1"/>
          <w:sz w:val="24"/>
          <w:szCs w:val="24"/>
        </w:rPr>
        <w:t>”</w:t>
      </w:r>
    </w:p>
    <w:p w14:paraId="78628596" w14:textId="6E347847" w:rsidR="00FC09C0" w:rsidRPr="009B4FC9" w:rsidRDefault="00F428C6" w:rsidP="009F3D57">
      <w:pPr>
        <w:shd w:val="clear" w:color="auto" w:fill="FFFFFF"/>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w:t>
      </w:r>
      <w:r w:rsidR="00FC09C0" w:rsidRPr="009B4FC9">
        <w:rPr>
          <w:rFonts w:ascii="Garamond" w:hAnsi="Garamond" w:cs="Times New Roman"/>
          <w:color w:val="000000" w:themeColor="text1"/>
          <w:sz w:val="24"/>
          <w:szCs w:val="24"/>
        </w:rPr>
        <w:t>Oksidues</w:t>
      </w:r>
      <w:r w:rsidRPr="009B4FC9">
        <w:rPr>
          <w:rFonts w:ascii="Garamond" w:hAnsi="Garamond" w:cs="Times New Roman"/>
          <w:color w:val="000000" w:themeColor="text1"/>
          <w:sz w:val="24"/>
          <w:szCs w:val="24"/>
        </w:rPr>
        <w:t>”</w:t>
      </w:r>
      <w:r w:rsidR="00FC09C0" w:rsidRPr="009B4FC9">
        <w:rPr>
          <w:rFonts w:ascii="Garamond" w:hAnsi="Garamond" w:cs="Times New Roman"/>
          <w:color w:val="000000" w:themeColor="text1"/>
          <w:sz w:val="24"/>
          <w:szCs w:val="24"/>
        </w:rPr>
        <w:t xml:space="preserve">: mbetje të cilat, në përgjithësi, duke siguruar oksigjen, mund të shkaktojnë ose të kontribuojnë në djegien e materialeve të tjera. </w:t>
      </w:r>
    </w:p>
    <w:p w14:paraId="76ABB716" w14:textId="77777777" w:rsidR="00FC09C0" w:rsidRPr="009B4FC9" w:rsidRDefault="00FC09C0" w:rsidP="009F3D57">
      <w:pPr>
        <w:shd w:val="clear" w:color="auto" w:fill="FFFFFF"/>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Kur një mbetje përmban një ose më shumë substanca të klasifikuara sipas një prej kodeve të klasës dhe kategorisë së rrezikut dhe kodeve të deklaratës së rrezikut të paraqitur në tabelën 2, mbetjet vlerësohen për HP 2, aty ku është e përshtatshme dhe proporcionale, sipas metodave të provës. Nëse prania e një substance tregon se mbetjet janë oksiduese, ato do të klasifikohen si të rrezikshme sipas HP 2.</w:t>
      </w:r>
    </w:p>
    <w:p w14:paraId="6C238C61" w14:textId="0BB771C5" w:rsidR="00F428C6" w:rsidRPr="009B4FC9" w:rsidRDefault="00FC09C0" w:rsidP="00F85119">
      <w:pPr>
        <w:shd w:val="clear" w:color="auto" w:fill="FFFFFF"/>
        <w:spacing w:after="0" w:line="240" w:lineRule="auto"/>
        <w:jc w:val="center"/>
        <w:rPr>
          <w:rFonts w:ascii="Garamond" w:hAnsi="Garamond" w:cs="Times New Roman"/>
          <w:color w:val="000000" w:themeColor="text1"/>
          <w:sz w:val="24"/>
          <w:szCs w:val="24"/>
        </w:rPr>
      </w:pPr>
      <w:r w:rsidRPr="009B4FC9">
        <w:rPr>
          <w:rFonts w:ascii="Garamond" w:hAnsi="Garamond" w:cs="Times New Roman"/>
          <w:b/>
          <w:bCs/>
          <w:i/>
          <w:iCs/>
          <w:color w:val="000000" w:themeColor="text1"/>
          <w:sz w:val="24"/>
          <w:szCs w:val="24"/>
        </w:rPr>
        <w:t>Tabela 2:</w:t>
      </w:r>
      <w:r w:rsidRPr="009B4FC9">
        <w:rPr>
          <w:rFonts w:ascii="Garamond" w:hAnsi="Garamond" w:cs="Times New Roman"/>
          <w:i/>
          <w:iCs/>
          <w:color w:val="000000" w:themeColor="text1"/>
          <w:sz w:val="24"/>
          <w:szCs w:val="24"/>
        </w:rPr>
        <w:t xml:space="preserve"> Kodi</w:t>
      </w:r>
      <w:r w:rsidR="00F85119" w:rsidRPr="009B4FC9">
        <w:rPr>
          <w:rFonts w:ascii="Garamond" w:hAnsi="Garamond" w:cs="Times New Roman"/>
          <w:i/>
          <w:iCs/>
          <w:color w:val="000000" w:themeColor="text1"/>
          <w:sz w:val="24"/>
          <w:szCs w:val="24"/>
        </w:rPr>
        <w:t>/</w:t>
      </w:r>
      <w:r w:rsidRPr="009B4FC9">
        <w:rPr>
          <w:rFonts w:ascii="Garamond" w:hAnsi="Garamond" w:cs="Times New Roman"/>
          <w:i/>
          <w:iCs/>
          <w:color w:val="000000" w:themeColor="text1"/>
          <w:sz w:val="24"/>
          <w:szCs w:val="24"/>
        </w:rPr>
        <w:t>et e klasës dhe kategorisë së rrezikut dhe kodi</w:t>
      </w:r>
      <w:r w:rsidR="00F85119" w:rsidRPr="009B4FC9">
        <w:rPr>
          <w:rFonts w:ascii="Garamond" w:hAnsi="Garamond" w:cs="Times New Roman"/>
          <w:i/>
          <w:iCs/>
          <w:color w:val="000000" w:themeColor="text1"/>
          <w:sz w:val="24"/>
          <w:szCs w:val="24"/>
        </w:rPr>
        <w:t>/</w:t>
      </w:r>
      <w:r w:rsidRPr="009B4FC9">
        <w:rPr>
          <w:rFonts w:ascii="Garamond" w:hAnsi="Garamond" w:cs="Times New Roman"/>
          <w:i/>
          <w:iCs/>
          <w:color w:val="000000" w:themeColor="text1"/>
          <w:sz w:val="24"/>
          <w:szCs w:val="24"/>
        </w:rPr>
        <w:t>et e deklaratës së rrezikut për përbërësit e mbetjeve për klasifikimin e mbetjeve si të rrezikshme sipas HP 2</w:t>
      </w:r>
    </w:p>
    <w:tbl>
      <w:tblPr>
        <w:tblStyle w:val="TableGrid"/>
        <w:tblW w:w="5000" w:type="pct"/>
        <w:jc w:val="center"/>
        <w:tblLook w:val="04A0" w:firstRow="1" w:lastRow="0" w:firstColumn="1" w:lastColumn="0" w:noHBand="0" w:noVBand="1"/>
      </w:tblPr>
      <w:tblGrid>
        <w:gridCol w:w="4796"/>
        <w:gridCol w:w="4796"/>
      </w:tblGrid>
      <w:tr w:rsidR="00FC09C0" w:rsidRPr="009B4FC9" w14:paraId="7049486F" w14:textId="77777777" w:rsidTr="00F428C6">
        <w:trPr>
          <w:jc w:val="center"/>
        </w:trPr>
        <w:tc>
          <w:tcPr>
            <w:tcW w:w="2500" w:type="pct"/>
          </w:tcPr>
          <w:p w14:paraId="564425C6" w14:textId="77777777" w:rsidR="00FC09C0" w:rsidRPr="009B4FC9" w:rsidRDefault="00FC09C0" w:rsidP="00C45A49">
            <w:pPr>
              <w:jc w:val="both"/>
              <w:rPr>
                <w:rFonts w:ascii="Garamond" w:hAnsi="Garamond"/>
                <w:b/>
                <w:bCs/>
                <w:color w:val="000000" w:themeColor="text1"/>
                <w:lang w:val="sq-AL"/>
              </w:rPr>
            </w:pPr>
            <w:r w:rsidRPr="009B4FC9">
              <w:rPr>
                <w:rFonts w:ascii="Garamond" w:hAnsi="Garamond"/>
                <w:b/>
                <w:bCs/>
                <w:color w:val="000000" w:themeColor="text1"/>
                <w:lang w:val="sq-AL"/>
              </w:rPr>
              <w:t>Kodet e klasës dhe kategorisë së rrezikut</w:t>
            </w:r>
          </w:p>
        </w:tc>
        <w:tc>
          <w:tcPr>
            <w:tcW w:w="2500" w:type="pct"/>
          </w:tcPr>
          <w:p w14:paraId="0F69FE31" w14:textId="77777777" w:rsidR="00FC09C0" w:rsidRPr="009B4FC9" w:rsidRDefault="00FC09C0" w:rsidP="00F428C6">
            <w:pPr>
              <w:jc w:val="center"/>
              <w:rPr>
                <w:rFonts w:ascii="Garamond" w:hAnsi="Garamond"/>
                <w:b/>
                <w:bCs/>
                <w:color w:val="000000" w:themeColor="text1"/>
                <w:lang w:val="sq-AL"/>
              </w:rPr>
            </w:pPr>
            <w:r w:rsidRPr="009B4FC9">
              <w:rPr>
                <w:rFonts w:ascii="Garamond" w:hAnsi="Garamond"/>
                <w:b/>
                <w:bCs/>
                <w:color w:val="000000" w:themeColor="text1"/>
                <w:lang w:val="sq-AL"/>
              </w:rPr>
              <w:t>Kodet e deklaratës së rrezikut</w:t>
            </w:r>
          </w:p>
        </w:tc>
      </w:tr>
      <w:tr w:rsidR="00FC09C0" w:rsidRPr="009B4FC9" w14:paraId="1B735210" w14:textId="77777777" w:rsidTr="00F428C6">
        <w:trPr>
          <w:jc w:val="center"/>
        </w:trPr>
        <w:tc>
          <w:tcPr>
            <w:tcW w:w="2500" w:type="pct"/>
          </w:tcPr>
          <w:p w14:paraId="466CB1BA" w14:textId="77777777" w:rsidR="00FC09C0" w:rsidRPr="009B4FC9" w:rsidRDefault="00FC09C0" w:rsidP="00C45A49">
            <w:pPr>
              <w:jc w:val="both"/>
              <w:rPr>
                <w:rFonts w:ascii="Garamond" w:hAnsi="Garamond"/>
                <w:color w:val="000000" w:themeColor="text1"/>
                <w:lang w:val="sq-AL"/>
              </w:rPr>
            </w:pPr>
            <w:r w:rsidRPr="009B4FC9">
              <w:rPr>
                <w:rFonts w:ascii="Garamond" w:hAnsi="Garamond"/>
                <w:color w:val="000000" w:themeColor="text1"/>
                <w:lang w:val="sq-AL"/>
              </w:rPr>
              <w:t>Të gazta oksiduese 1 (Ox. Gas 1)</w:t>
            </w:r>
          </w:p>
        </w:tc>
        <w:tc>
          <w:tcPr>
            <w:tcW w:w="2500" w:type="pct"/>
            <w:vAlign w:val="center"/>
          </w:tcPr>
          <w:p w14:paraId="52EAF985" w14:textId="77777777" w:rsidR="00FC09C0" w:rsidRPr="009B4FC9" w:rsidRDefault="00FC09C0" w:rsidP="00C45A49">
            <w:pPr>
              <w:jc w:val="center"/>
              <w:rPr>
                <w:rFonts w:ascii="Garamond" w:hAnsi="Garamond"/>
                <w:color w:val="000000" w:themeColor="text1"/>
                <w:lang w:val="sq-AL"/>
              </w:rPr>
            </w:pPr>
            <w:r w:rsidRPr="009B4FC9">
              <w:rPr>
                <w:rFonts w:ascii="Garamond" w:hAnsi="Garamond"/>
                <w:color w:val="000000" w:themeColor="text1"/>
                <w:lang w:val="sq-AL"/>
              </w:rPr>
              <w:t>H 270</w:t>
            </w:r>
          </w:p>
        </w:tc>
      </w:tr>
      <w:tr w:rsidR="00FC09C0" w:rsidRPr="009B4FC9" w14:paraId="194F0C4E" w14:textId="77777777" w:rsidTr="00F428C6">
        <w:trPr>
          <w:jc w:val="center"/>
        </w:trPr>
        <w:tc>
          <w:tcPr>
            <w:tcW w:w="2500" w:type="pct"/>
          </w:tcPr>
          <w:p w14:paraId="321FF51F" w14:textId="77777777" w:rsidR="00FC09C0" w:rsidRPr="009B4FC9" w:rsidRDefault="00FC09C0" w:rsidP="00C45A49">
            <w:pPr>
              <w:jc w:val="both"/>
              <w:rPr>
                <w:rFonts w:ascii="Garamond" w:hAnsi="Garamond"/>
                <w:color w:val="000000" w:themeColor="text1"/>
                <w:lang w:val="sq-AL"/>
              </w:rPr>
            </w:pPr>
            <w:r w:rsidRPr="009B4FC9">
              <w:rPr>
                <w:rFonts w:ascii="Garamond" w:hAnsi="Garamond"/>
                <w:color w:val="000000" w:themeColor="text1"/>
                <w:lang w:val="sq-AL"/>
              </w:rPr>
              <w:t>Të lëngëta oksiduese 1 (Ox. Liq 1)</w:t>
            </w:r>
          </w:p>
        </w:tc>
        <w:tc>
          <w:tcPr>
            <w:tcW w:w="2500" w:type="pct"/>
            <w:vMerge w:val="restart"/>
            <w:vAlign w:val="center"/>
          </w:tcPr>
          <w:p w14:paraId="0F0B80C7" w14:textId="77777777" w:rsidR="00FC09C0" w:rsidRPr="009B4FC9" w:rsidRDefault="00FC09C0" w:rsidP="00C45A49">
            <w:pPr>
              <w:jc w:val="center"/>
              <w:rPr>
                <w:rFonts w:ascii="Garamond" w:hAnsi="Garamond"/>
                <w:color w:val="000000" w:themeColor="text1"/>
                <w:lang w:val="sq-AL"/>
              </w:rPr>
            </w:pPr>
          </w:p>
          <w:p w14:paraId="475815F4" w14:textId="77777777" w:rsidR="00FC09C0" w:rsidRPr="009B4FC9" w:rsidRDefault="00FC09C0" w:rsidP="00C45A49">
            <w:pPr>
              <w:jc w:val="center"/>
              <w:rPr>
                <w:rFonts w:ascii="Garamond" w:hAnsi="Garamond"/>
                <w:color w:val="000000" w:themeColor="text1"/>
                <w:lang w:val="sq-AL"/>
              </w:rPr>
            </w:pPr>
            <w:r w:rsidRPr="009B4FC9">
              <w:rPr>
                <w:rFonts w:ascii="Garamond" w:hAnsi="Garamond"/>
                <w:color w:val="000000" w:themeColor="text1"/>
                <w:lang w:val="sq-AL"/>
              </w:rPr>
              <w:t xml:space="preserve">H 271 </w:t>
            </w:r>
          </w:p>
        </w:tc>
      </w:tr>
      <w:tr w:rsidR="00FC09C0" w:rsidRPr="009B4FC9" w14:paraId="7458FF3B" w14:textId="77777777" w:rsidTr="00F428C6">
        <w:trPr>
          <w:jc w:val="center"/>
        </w:trPr>
        <w:tc>
          <w:tcPr>
            <w:tcW w:w="2500" w:type="pct"/>
          </w:tcPr>
          <w:p w14:paraId="0897DDF0" w14:textId="77777777" w:rsidR="00FC09C0" w:rsidRPr="009B4FC9" w:rsidRDefault="00FC09C0" w:rsidP="00C45A49">
            <w:pPr>
              <w:jc w:val="both"/>
              <w:rPr>
                <w:rFonts w:ascii="Garamond" w:hAnsi="Garamond"/>
                <w:color w:val="000000" w:themeColor="text1"/>
                <w:lang w:val="sq-AL"/>
              </w:rPr>
            </w:pPr>
            <w:r w:rsidRPr="009B4FC9">
              <w:rPr>
                <w:rFonts w:ascii="Garamond" w:hAnsi="Garamond"/>
                <w:color w:val="000000" w:themeColor="text1"/>
                <w:lang w:val="sq-AL"/>
              </w:rPr>
              <w:t>E ngurtë oksiduese 1 (Ox. Sol 1)</w:t>
            </w:r>
          </w:p>
        </w:tc>
        <w:tc>
          <w:tcPr>
            <w:tcW w:w="2500" w:type="pct"/>
            <w:vMerge/>
            <w:vAlign w:val="center"/>
          </w:tcPr>
          <w:p w14:paraId="4529EC3F" w14:textId="77777777" w:rsidR="00FC09C0" w:rsidRPr="009B4FC9" w:rsidRDefault="00FC09C0" w:rsidP="00C45A49">
            <w:pPr>
              <w:jc w:val="center"/>
              <w:rPr>
                <w:rFonts w:ascii="Garamond" w:hAnsi="Garamond"/>
                <w:color w:val="000000" w:themeColor="text1"/>
                <w:lang w:val="sq-AL"/>
              </w:rPr>
            </w:pPr>
          </w:p>
        </w:tc>
      </w:tr>
      <w:tr w:rsidR="00FC09C0" w:rsidRPr="009B4FC9" w14:paraId="58B05594" w14:textId="77777777" w:rsidTr="00F428C6">
        <w:trPr>
          <w:jc w:val="center"/>
        </w:trPr>
        <w:tc>
          <w:tcPr>
            <w:tcW w:w="2500" w:type="pct"/>
          </w:tcPr>
          <w:p w14:paraId="5A5F4C92" w14:textId="2710F0F7" w:rsidR="003D3389" w:rsidRDefault="00FC09C0" w:rsidP="00C45A49">
            <w:pPr>
              <w:jc w:val="both"/>
              <w:rPr>
                <w:rFonts w:ascii="Garamond" w:hAnsi="Garamond"/>
                <w:color w:val="000000" w:themeColor="text1"/>
                <w:lang w:val="sq-AL"/>
              </w:rPr>
            </w:pPr>
            <w:r w:rsidRPr="009B4FC9">
              <w:rPr>
                <w:rFonts w:ascii="Garamond" w:hAnsi="Garamond"/>
                <w:color w:val="000000" w:themeColor="text1"/>
                <w:lang w:val="sq-AL"/>
              </w:rPr>
              <w:t>Të lëngëta oksiduese 2 (Ox. Liq 2)</w:t>
            </w:r>
          </w:p>
          <w:p w14:paraId="15446C2D" w14:textId="0B230ABB" w:rsidR="00FC09C0" w:rsidRPr="009B4FC9" w:rsidRDefault="00FC09C0" w:rsidP="00C45A49">
            <w:pPr>
              <w:jc w:val="both"/>
              <w:rPr>
                <w:rFonts w:ascii="Garamond" w:hAnsi="Garamond"/>
                <w:color w:val="000000" w:themeColor="text1"/>
                <w:lang w:val="sq-AL"/>
              </w:rPr>
            </w:pPr>
            <w:r w:rsidRPr="009B4FC9">
              <w:rPr>
                <w:rFonts w:ascii="Garamond" w:hAnsi="Garamond"/>
                <w:color w:val="000000" w:themeColor="text1"/>
                <w:lang w:val="sq-AL"/>
              </w:rPr>
              <w:t>Të lëngëta oksiduese 3 (Ox. Liq 3)</w:t>
            </w:r>
          </w:p>
        </w:tc>
        <w:tc>
          <w:tcPr>
            <w:tcW w:w="2500" w:type="pct"/>
            <w:vMerge w:val="restart"/>
            <w:vAlign w:val="center"/>
          </w:tcPr>
          <w:p w14:paraId="7CF6C9FE" w14:textId="77777777" w:rsidR="00FC09C0" w:rsidRPr="009B4FC9" w:rsidRDefault="00FC09C0" w:rsidP="00C45A49">
            <w:pPr>
              <w:jc w:val="center"/>
              <w:rPr>
                <w:rFonts w:ascii="Garamond" w:hAnsi="Garamond"/>
                <w:color w:val="000000" w:themeColor="text1"/>
                <w:lang w:val="sq-AL"/>
              </w:rPr>
            </w:pPr>
            <w:r w:rsidRPr="009B4FC9">
              <w:rPr>
                <w:rFonts w:ascii="Garamond" w:hAnsi="Garamond"/>
                <w:color w:val="000000" w:themeColor="text1"/>
                <w:lang w:val="sq-AL"/>
              </w:rPr>
              <w:t>H 272</w:t>
            </w:r>
          </w:p>
          <w:p w14:paraId="22B018B3" w14:textId="77777777" w:rsidR="00FC09C0" w:rsidRPr="009B4FC9" w:rsidRDefault="00FC09C0" w:rsidP="00C45A49">
            <w:pPr>
              <w:jc w:val="center"/>
              <w:rPr>
                <w:rFonts w:ascii="Garamond" w:hAnsi="Garamond"/>
                <w:color w:val="000000" w:themeColor="text1"/>
                <w:lang w:val="sq-AL"/>
              </w:rPr>
            </w:pPr>
          </w:p>
        </w:tc>
      </w:tr>
      <w:tr w:rsidR="00FC09C0" w:rsidRPr="009B4FC9" w14:paraId="4A96BAA5" w14:textId="77777777" w:rsidTr="00F428C6">
        <w:trPr>
          <w:jc w:val="center"/>
        </w:trPr>
        <w:tc>
          <w:tcPr>
            <w:tcW w:w="2500" w:type="pct"/>
          </w:tcPr>
          <w:p w14:paraId="7FD004B3" w14:textId="77777777" w:rsidR="00FC09C0" w:rsidRPr="009B4FC9" w:rsidRDefault="00FC09C0" w:rsidP="00C45A49">
            <w:pPr>
              <w:jc w:val="both"/>
              <w:rPr>
                <w:rFonts w:ascii="Garamond" w:hAnsi="Garamond"/>
                <w:color w:val="000000" w:themeColor="text1"/>
                <w:lang w:val="sq-AL"/>
              </w:rPr>
            </w:pPr>
            <w:r w:rsidRPr="009B4FC9">
              <w:rPr>
                <w:rFonts w:ascii="Garamond" w:hAnsi="Garamond"/>
                <w:color w:val="000000" w:themeColor="text1"/>
                <w:lang w:val="sq-AL"/>
              </w:rPr>
              <w:t>E ngurtë oksiduese 2 (Ox. Sol 2), e ngurtë oksiduese 3 (Ox. Sol 3)</w:t>
            </w:r>
          </w:p>
        </w:tc>
        <w:tc>
          <w:tcPr>
            <w:tcW w:w="2500" w:type="pct"/>
            <w:vMerge/>
          </w:tcPr>
          <w:p w14:paraId="6A51437B" w14:textId="77777777" w:rsidR="00FC09C0" w:rsidRPr="009B4FC9" w:rsidRDefault="00FC09C0" w:rsidP="00C45A49">
            <w:pPr>
              <w:jc w:val="both"/>
              <w:rPr>
                <w:rFonts w:ascii="Garamond" w:hAnsi="Garamond"/>
                <w:color w:val="000000" w:themeColor="text1"/>
                <w:lang w:val="sq-AL"/>
              </w:rPr>
            </w:pPr>
          </w:p>
        </w:tc>
      </w:tr>
    </w:tbl>
    <w:p w14:paraId="13833A8A" w14:textId="77777777" w:rsidR="00FC09C0" w:rsidRPr="009B4FC9" w:rsidRDefault="00FC09C0" w:rsidP="009F3D57">
      <w:pPr>
        <w:shd w:val="clear" w:color="auto" w:fill="FFFFFF"/>
        <w:spacing w:after="0" w:line="240" w:lineRule="auto"/>
        <w:ind w:firstLine="284"/>
        <w:jc w:val="both"/>
        <w:rPr>
          <w:rFonts w:ascii="Garamond" w:hAnsi="Garamond" w:cs="Times New Roman"/>
          <w:color w:val="000000" w:themeColor="text1"/>
          <w:sz w:val="24"/>
          <w:szCs w:val="24"/>
        </w:rPr>
      </w:pPr>
    </w:p>
    <w:p w14:paraId="2C697782" w14:textId="16A0E28F" w:rsidR="00FC09C0" w:rsidRPr="009B4FC9" w:rsidRDefault="00FC09C0" w:rsidP="009F3D57">
      <w:pPr>
        <w:shd w:val="clear" w:color="auto" w:fill="FFFFFF"/>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HP 3 </w:t>
      </w:r>
      <w:r w:rsidR="00F428C6" w:rsidRPr="009B4FC9">
        <w:rPr>
          <w:rFonts w:ascii="Garamond" w:hAnsi="Garamond" w:cs="Times New Roman"/>
          <w:color w:val="000000" w:themeColor="text1"/>
          <w:sz w:val="24"/>
          <w:szCs w:val="24"/>
        </w:rPr>
        <w:t>“</w:t>
      </w:r>
      <w:r w:rsidRPr="009B4FC9">
        <w:rPr>
          <w:rFonts w:ascii="Garamond" w:hAnsi="Garamond" w:cs="Times New Roman"/>
          <w:color w:val="000000" w:themeColor="text1"/>
          <w:sz w:val="24"/>
          <w:szCs w:val="24"/>
        </w:rPr>
        <w:t>I djegshëm</w:t>
      </w:r>
      <w:r w:rsidR="00F428C6" w:rsidRPr="009B4FC9">
        <w:rPr>
          <w:rFonts w:ascii="Garamond" w:hAnsi="Garamond" w:cs="Times New Roman"/>
          <w:color w:val="000000" w:themeColor="text1"/>
          <w:sz w:val="24"/>
          <w:szCs w:val="24"/>
        </w:rPr>
        <w:t>”:</w:t>
      </w:r>
    </w:p>
    <w:p w14:paraId="651A729E" w14:textId="77777777" w:rsidR="00FC09C0" w:rsidRPr="009B4FC9" w:rsidRDefault="00FC09C0" w:rsidP="009F3D57">
      <w:pPr>
        <w:shd w:val="clear" w:color="auto" w:fill="FFFFFF"/>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Mbetje të lëngshme të ndezshme: mbetje të lëngshme që kanë një pikë ndezjeje nën 60 °C ose mbeturina vaj gazi, naftë dhe vajra të lehta për ngrohje që kanë një pikë ndezjeje &gt; 55 °C dhe ≤ 75 °C;</w:t>
      </w:r>
    </w:p>
    <w:p w14:paraId="42AC00AC" w14:textId="20BA421D" w:rsidR="00FC09C0" w:rsidRPr="009B4FC9" w:rsidRDefault="00FC09C0" w:rsidP="009F3D57">
      <w:pPr>
        <w:shd w:val="clear" w:color="auto" w:fill="FFFFFF"/>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 </w:t>
      </w:r>
      <w:r w:rsidR="00F428C6" w:rsidRPr="009B4FC9">
        <w:rPr>
          <w:rFonts w:ascii="Garamond" w:hAnsi="Garamond" w:cs="Times New Roman"/>
          <w:color w:val="000000" w:themeColor="text1"/>
          <w:sz w:val="24"/>
          <w:szCs w:val="24"/>
        </w:rPr>
        <w:t xml:space="preserve">Mbetje </w:t>
      </w:r>
      <w:r w:rsidRPr="009B4FC9">
        <w:rPr>
          <w:rFonts w:ascii="Garamond" w:hAnsi="Garamond" w:cs="Times New Roman"/>
          <w:color w:val="000000" w:themeColor="text1"/>
          <w:sz w:val="24"/>
          <w:szCs w:val="24"/>
        </w:rPr>
        <w:t>të ngurta dhe të lëngshme piroforike të ndezshme: mbetje të ngurta ose të lëngshme</w:t>
      </w:r>
      <w:r w:rsidR="005D62A7" w:rsidRPr="009B4FC9">
        <w:rPr>
          <w:rFonts w:ascii="Garamond" w:hAnsi="Garamond" w:cs="Times New Roman"/>
          <w:color w:val="000000" w:themeColor="text1"/>
          <w:sz w:val="24"/>
          <w:szCs w:val="24"/>
        </w:rPr>
        <w:t>,</w:t>
      </w:r>
      <w:r w:rsidRPr="009B4FC9">
        <w:rPr>
          <w:rFonts w:ascii="Garamond" w:hAnsi="Garamond" w:cs="Times New Roman"/>
          <w:color w:val="000000" w:themeColor="text1"/>
          <w:sz w:val="24"/>
          <w:szCs w:val="24"/>
        </w:rPr>
        <w:t xml:space="preserve"> të cilat, edhe në sasi të vogla, mund të ndizen brenda pesë minutave pasi vijnë në kontakt me ajrin;</w:t>
      </w:r>
    </w:p>
    <w:p w14:paraId="5BA2A831" w14:textId="6C998044" w:rsidR="00FC09C0" w:rsidRPr="009B4FC9" w:rsidRDefault="00FC09C0" w:rsidP="009F3D57">
      <w:pPr>
        <w:shd w:val="clear" w:color="auto" w:fill="FFFFFF"/>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 </w:t>
      </w:r>
      <w:r w:rsidR="00F428C6" w:rsidRPr="009B4FC9">
        <w:rPr>
          <w:rFonts w:ascii="Garamond" w:hAnsi="Garamond" w:cs="Times New Roman"/>
          <w:color w:val="000000" w:themeColor="text1"/>
          <w:sz w:val="24"/>
          <w:szCs w:val="24"/>
        </w:rPr>
        <w:t xml:space="preserve">Mbetje </w:t>
      </w:r>
      <w:r w:rsidRPr="009B4FC9">
        <w:rPr>
          <w:rFonts w:ascii="Garamond" w:hAnsi="Garamond" w:cs="Times New Roman"/>
          <w:color w:val="000000" w:themeColor="text1"/>
          <w:sz w:val="24"/>
          <w:szCs w:val="24"/>
        </w:rPr>
        <w:t>të ngurta të ndezshme: mbetje të ngurta që janë lehtësisht të djegshme ose mund të shkaktojnë ose të kontribuojnë në zjarr nëpërmjet fërkimit;</w:t>
      </w:r>
    </w:p>
    <w:p w14:paraId="0A1B3440" w14:textId="799C7EA7" w:rsidR="00FC09C0" w:rsidRPr="009B4FC9" w:rsidRDefault="00F428C6" w:rsidP="009F3D57">
      <w:pPr>
        <w:shd w:val="clear" w:color="auto" w:fill="FFFFFF"/>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w:t>
      </w:r>
      <w:r w:rsidR="00FC09C0" w:rsidRPr="009B4FC9">
        <w:rPr>
          <w:rFonts w:ascii="Garamond" w:hAnsi="Garamond" w:cs="Times New Roman"/>
          <w:color w:val="000000" w:themeColor="text1"/>
          <w:sz w:val="24"/>
          <w:szCs w:val="24"/>
        </w:rPr>
        <w:t xml:space="preserve"> </w:t>
      </w:r>
      <w:r w:rsidRPr="009B4FC9">
        <w:rPr>
          <w:rFonts w:ascii="Garamond" w:hAnsi="Garamond" w:cs="Times New Roman"/>
          <w:color w:val="000000" w:themeColor="text1"/>
          <w:sz w:val="24"/>
          <w:szCs w:val="24"/>
        </w:rPr>
        <w:t xml:space="preserve">Mbetjet </w:t>
      </w:r>
      <w:r w:rsidR="00FC09C0" w:rsidRPr="009B4FC9">
        <w:rPr>
          <w:rFonts w:ascii="Garamond" w:hAnsi="Garamond" w:cs="Times New Roman"/>
          <w:color w:val="000000" w:themeColor="text1"/>
          <w:sz w:val="24"/>
          <w:szCs w:val="24"/>
        </w:rPr>
        <w:t>e gazta të ndezshme: mbetje të gazta që janë të ndezshme në ajër në 20 °C dhe një presion standard prej 101.3 kPa;</w:t>
      </w:r>
    </w:p>
    <w:p w14:paraId="50B02390" w14:textId="20F0198E" w:rsidR="00FC09C0" w:rsidRPr="009B4FC9" w:rsidRDefault="00F428C6" w:rsidP="009F3D57">
      <w:pPr>
        <w:shd w:val="clear" w:color="auto" w:fill="FFFFFF"/>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w:t>
      </w:r>
      <w:r w:rsidR="00FC09C0" w:rsidRPr="009B4FC9">
        <w:rPr>
          <w:rFonts w:ascii="Garamond" w:hAnsi="Garamond" w:cs="Times New Roman"/>
          <w:color w:val="000000" w:themeColor="text1"/>
          <w:sz w:val="24"/>
          <w:szCs w:val="24"/>
        </w:rPr>
        <w:t xml:space="preserve"> </w:t>
      </w:r>
      <w:r w:rsidRPr="009B4FC9">
        <w:rPr>
          <w:rFonts w:ascii="Garamond" w:hAnsi="Garamond" w:cs="Times New Roman"/>
          <w:color w:val="000000" w:themeColor="text1"/>
          <w:sz w:val="24"/>
          <w:szCs w:val="24"/>
        </w:rPr>
        <w:t xml:space="preserve">Mbetje </w:t>
      </w:r>
      <w:r w:rsidR="00FC09C0" w:rsidRPr="009B4FC9">
        <w:rPr>
          <w:rFonts w:ascii="Garamond" w:hAnsi="Garamond" w:cs="Times New Roman"/>
          <w:color w:val="000000" w:themeColor="text1"/>
          <w:sz w:val="24"/>
          <w:szCs w:val="24"/>
        </w:rPr>
        <w:t>reaktive ndaj ujit: mbetje të cilat, në kontakt me ujin, lëshojnë gazra të ndezshëm në sasi të rrezikshme;</w:t>
      </w:r>
    </w:p>
    <w:p w14:paraId="10511A84" w14:textId="050774B9" w:rsidR="00FC09C0" w:rsidRPr="009B4FC9" w:rsidRDefault="00F428C6" w:rsidP="009F3D57">
      <w:pPr>
        <w:shd w:val="clear" w:color="auto" w:fill="FFFFFF"/>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lastRenderedPageBreak/>
        <w:t>-</w:t>
      </w:r>
      <w:r w:rsidR="00FC09C0" w:rsidRPr="009B4FC9">
        <w:rPr>
          <w:rFonts w:ascii="Garamond" w:hAnsi="Garamond" w:cs="Times New Roman"/>
          <w:color w:val="000000" w:themeColor="text1"/>
          <w:sz w:val="24"/>
          <w:szCs w:val="24"/>
        </w:rPr>
        <w:t xml:space="preserve"> Mbetje të tjera të ndezshme: aerosole të ndezshme, mbetje të ndezshme vetënxehëse, perokside organike të ndezshme dhe mbetje të ndezshme vetëreaktive.</w:t>
      </w:r>
    </w:p>
    <w:p w14:paraId="1272ED35" w14:textId="77777777" w:rsidR="00FC09C0" w:rsidRPr="009B4FC9" w:rsidRDefault="00FC09C0" w:rsidP="009F3D57">
      <w:pPr>
        <w:shd w:val="clear" w:color="auto" w:fill="FFFFFF"/>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Kur një mbetje përmban një ose më shumë substanca të klasifikuara nga një nga kodet e mëposhtme të klasës dhe kategorisë së rrezikut dhe kodet e deklaratave të rrezikut të paraqitura në tabelën 3, mbetjet do të vlerësohen, aty ku është e përshtatshme dhe proporcionale, sipas metodave të testimit. Nëse prania e një substance tregon se mbetjet janë të ndezshme, ato të klasifikohen si të rrezikshme sipas HP 3.</w:t>
      </w:r>
    </w:p>
    <w:p w14:paraId="33D203AB" w14:textId="77777777" w:rsidR="00F428C6" w:rsidRPr="009B4FC9" w:rsidRDefault="00F428C6" w:rsidP="00F428C6">
      <w:pPr>
        <w:shd w:val="clear" w:color="auto" w:fill="FFFFFF"/>
        <w:spacing w:after="0" w:line="240" w:lineRule="auto"/>
        <w:jc w:val="center"/>
        <w:rPr>
          <w:rFonts w:ascii="Garamond" w:hAnsi="Garamond" w:cs="Times New Roman"/>
          <w:b/>
          <w:bCs/>
          <w:i/>
          <w:iCs/>
          <w:color w:val="000000" w:themeColor="text1"/>
          <w:sz w:val="24"/>
          <w:szCs w:val="24"/>
        </w:rPr>
      </w:pPr>
    </w:p>
    <w:p w14:paraId="5E02C705" w14:textId="35205354" w:rsidR="00FC09C0" w:rsidRPr="009B4FC9" w:rsidRDefault="00FC09C0" w:rsidP="00F428C6">
      <w:pPr>
        <w:shd w:val="clear" w:color="auto" w:fill="FFFFFF"/>
        <w:spacing w:after="0" w:line="240" w:lineRule="auto"/>
        <w:jc w:val="center"/>
        <w:rPr>
          <w:rFonts w:ascii="Garamond" w:hAnsi="Garamond" w:cs="Times New Roman"/>
          <w:i/>
          <w:iCs/>
          <w:color w:val="000000" w:themeColor="text1"/>
          <w:sz w:val="24"/>
          <w:szCs w:val="24"/>
        </w:rPr>
      </w:pPr>
      <w:r w:rsidRPr="009B4FC9">
        <w:rPr>
          <w:rFonts w:ascii="Garamond" w:hAnsi="Garamond" w:cs="Times New Roman"/>
          <w:b/>
          <w:bCs/>
          <w:i/>
          <w:iCs/>
          <w:color w:val="000000" w:themeColor="text1"/>
          <w:sz w:val="24"/>
          <w:szCs w:val="24"/>
        </w:rPr>
        <w:t>Tabela 3:</w:t>
      </w:r>
      <w:r w:rsidRPr="009B4FC9">
        <w:rPr>
          <w:rFonts w:ascii="Garamond" w:hAnsi="Garamond" w:cs="Times New Roman"/>
          <w:i/>
          <w:iCs/>
          <w:color w:val="000000" w:themeColor="text1"/>
          <w:sz w:val="24"/>
          <w:szCs w:val="24"/>
        </w:rPr>
        <w:t xml:space="preserve"> Kodi</w:t>
      </w:r>
      <w:r w:rsidR="00F428C6" w:rsidRPr="009B4FC9">
        <w:rPr>
          <w:rFonts w:ascii="Garamond" w:hAnsi="Garamond" w:cs="Times New Roman"/>
          <w:i/>
          <w:iCs/>
          <w:color w:val="000000" w:themeColor="text1"/>
          <w:sz w:val="24"/>
          <w:szCs w:val="24"/>
        </w:rPr>
        <w:t>/</w:t>
      </w:r>
      <w:r w:rsidRPr="009B4FC9">
        <w:rPr>
          <w:rFonts w:ascii="Garamond" w:hAnsi="Garamond" w:cs="Times New Roman"/>
          <w:i/>
          <w:iCs/>
          <w:color w:val="000000" w:themeColor="text1"/>
          <w:sz w:val="24"/>
          <w:szCs w:val="24"/>
        </w:rPr>
        <w:t>et e klasës dhe kategorisë së rrezikut dhe kodi (et) e deklaratës së rrezikut për përbërësit e mbetjeve për klasifikimin e mbetjeve si të rrezikshme sipas HP 3</w:t>
      </w:r>
    </w:p>
    <w:tbl>
      <w:tblPr>
        <w:tblStyle w:val="TableGrid"/>
        <w:tblW w:w="5000" w:type="pct"/>
        <w:jc w:val="center"/>
        <w:tblLook w:val="04A0" w:firstRow="1" w:lastRow="0" w:firstColumn="1" w:lastColumn="0" w:noHBand="0" w:noVBand="1"/>
      </w:tblPr>
      <w:tblGrid>
        <w:gridCol w:w="4796"/>
        <w:gridCol w:w="4796"/>
      </w:tblGrid>
      <w:tr w:rsidR="00FC09C0" w:rsidRPr="009B4FC9" w14:paraId="0E8CE166" w14:textId="77777777" w:rsidTr="00F428C6">
        <w:trPr>
          <w:jc w:val="center"/>
        </w:trPr>
        <w:tc>
          <w:tcPr>
            <w:tcW w:w="2500" w:type="pct"/>
          </w:tcPr>
          <w:p w14:paraId="2B99F092" w14:textId="77777777" w:rsidR="00FC09C0" w:rsidRPr="009B4FC9" w:rsidRDefault="00FC09C0" w:rsidP="00C45A49">
            <w:pPr>
              <w:jc w:val="both"/>
              <w:rPr>
                <w:rFonts w:ascii="Garamond" w:hAnsi="Garamond"/>
                <w:b/>
                <w:bCs/>
                <w:color w:val="000000" w:themeColor="text1"/>
                <w:lang w:val="sq-AL"/>
              </w:rPr>
            </w:pPr>
            <w:r w:rsidRPr="009B4FC9">
              <w:rPr>
                <w:rFonts w:ascii="Garamond" w:hAnsi="Garamond"/>
                <w:b/>
                <w:bCs/>
                <w:color w:val="000000" w:themeColor="text1"/>
                <w:lang w:val="sq-AL"/>
              </w:rPr>
              <w:t>Kodet e klasës dhe kategorisë së rrezikut</w:t>
            </w:r>
          </w:p>
        </w:tc>
        <w:tc>
          <w:tcPr>
            <w:tcW w:w="2500" w:type="pct"/>
          </w:tcPr>
          <w:p w14:paraId="4BAEDE24" w14:textId="77777777" w:rsidR="00FC09C0" w:rsidRPr="009B4FC9" w:rsidRDefault="00FC09C0" w:rsidP="00F428C6">
            <w:pPr>
              <w:jc w:val="center"/>
              <w:rPr>
                <w:rFonts w:ascii="Garamond" w:hAnsi="Garamond"/>
                <w:b/>
                <w:bCs/>
                <w:color w:val="000000" w:themeColor="text1"/>
                <w:lang w:val="sq-AL"/>
              </w:rPr>
            </w:pPr>
            <w:r w:rsidRPr="009B4FC9">
              <w:rPr>
                <w:rFonts w:ascii="Garamond" w:hAnsi="Garamond"/>
                <w:b/>
                <w:bCs/>
                <w:color w:val="000000" w:themeColor="text1"/>
                <w:lang w:val="sq-AL"/>
              </w:rPr>
              <w:t>Kodet e deklaratës së rrezikut</w:t>
            </w:r>
          </w:p>
        </w:tc>
      </w:tr>
      <w:tr w:rsidR="00FC09C0" w:rsidRPr="009B4FC9" w14:paraId="487392A9" w14:textId="77777777" w:rsidTr="00F428C6">
        <w:trPr>
          <w:jc w:val="center"/>
        </w:trPr>
        <w:tc>
          <w:tcPr>
            <w:tcW w:w="2500" w:type="pct"/>
          </w:tcPr>
          <w:p w14:paraId="4DAFC31F" w14:textId="77777777" w:rsidR="00FC09C0" w:rsidRPr="009B4FC9" w:rsidRDefault="00FC09C0" w:rsidP="00C45A49">
            <w:pPr>
              <w:jc w:val="both"/>
              <w:rPr>
                <w:rFonts w:ascii="Garamond" w:hAnsi="Garamond"/>
                <w:color w:val="000000" w:themeColor="text1"/>
                <w:lang w:val="sq-AL"/>
              </w:rPr>
            </w:pPr>
            <w:r w:rsidRPr="009B4FC9">
              <w:rPr>
                <w:rFonts w:ascii="Garamond" w:hAnsi="Garamond"/>
                <w:color w:val="000000" w:themeColor="text1"/>
                <w:lang w:val="sq-AL"/>
              </w:rPr>
              <w:t>Të gazta të ndezshme 1 (Flam. Gas 1)</w:t>
            </w:r>
          </w:p>
        </w:tc>
        <w:tc>
          <w:tcPr>
            <w:tcW w:w="2500" w:type="pct"/>
            <w:vAlign w:val="center"/>
          </w:tcPr>
          <w:p w14:paraId="6ADD5786" w14:textId="77777777" w:rsidR="00FC09C0" w:rsidRPr="009B4FC9" w:rsidRDefault="00FC09C0" w:rsidP="00C45A49">
            <w:pPr>
              <w:jc w:val="center"/>
              <w:rPr>
                <w:rFonts w:ascii="Garamond" w:hAnsi="Garamond"/>
                <w:color w:val="000000" w:themeColor="text1"/>
                <w:lang w:val="sq-AL"/>
              </w:rPr>
            </w:pPr>
            <w:r w:rsidRPr="009B4FC9">
              <w:rPr>
                <w:rFonts w:ascii="Garamond" w:hAnsi="Garamond"/>
                <w:color w:val="000000" w:themeColor="text1"/>
                <w:lang w:val="sq-AL"/>
              </w:rPr>
              <w:t>H220</w:t>
            </w:r>
          </w:p>
        </w:tc>
      </w:tr>
      <w:tr w:rsidR="00FC09C0" w:rsidRPr="009B4FC9" w14:paraId="192275D4" w14:textId="77777777" w:rsidTr="00F428C6">
        <w:trPr>
          <w:jc w:val="center"/>
        </w:trPr>
        <w:tc>
          <w:tcPr>
            <w:tcW w:w="2500" w:type="pct"/>
          </w:tcPr>
          <w:p w14:paraId="14CE354A" w14:textId="77777777" w:rsidR="00FC09C0" w:rsidRPr="009B4FC9" w:rsidRDefault="00FC09C0" w:rsidP="00C45A49">
            <w:pPr>
              <w:jc w:val="both"/>
              <w:rPr>
                <w:rFonts w:ascii="Garamond" w:hAnsi="Garamond"/>
                <w:color w:val="000000" w:themeColor="text1"/>
                <w:lang w:val="sq-AL"/>
              </w:rPr>
            </w:pPr>
            <w:r w:rsidRPr="009B4FC9">
              <w:rPr>
                <w:rFonts w:ascii="Garamond" w:hAnsi="Garamond"/>
                <w:color w:val="000000" w:themeColor="text1"/>
                <w:lang w:val="sq-AL"/>
              </w:rPr>
              <w:t>Të gazta të ndezshme 2 (Flam. Gas 2)</w:t>
            </w:r>
          </w:p>
        </w:tc>
        <w:tc>
          <w:tcPr>
            <w:tcW w:w="2500" w:type="pct"/>
            <w:vAlign w:val="center"/>
          </w:tcPr>
          <w:p w14:paraId="45DF0DD5" w14:textId="77777777" w:rsidR="00FC09C0" w:rsidRPr="009B4FC9" w:rsidRDefault="00FC09C0" w:rsidP="00C45A49">
            <w:pPr>
              <w:jc w:val="center"/>
              <w:rPr>
                <w:rFonts w:ascii="Garamond" w:hAnsi="Garamond"/>
                <w:color w:val="000000" w:themeColor="text1"/>
                <w:lang w:val="sq-AL"/>
              </w:rPr>
            </w:pPr>
            <w:r w:rsidRPr="009B4FC9">
              <w:rPr>
                <w:rFonts w:ascii="Garamond" w:hAnsi="Garamond"/>
                <w:color w:val="000000" w:themeColor="text1"/>
                <w:lang w:val="sq-AL"/>
              </w:rPr>
              <w:t>H221</w:t>
            </w:r>
          </w:p>
        </w:tc>
      </w:tr>
      <w:tr w:rsidR="00FC09C0" w:rsidRPr="009B4FC9" w14:paraId="7D3A5BFB" w14:textId="77777777" w:rsidTr="00F428C6">
        <w:trPr>
          <w:jc w:val="center"/>
        </w:trPr>
        <w:tc>
          <w:tcPr>
            <w:tcW w:w="2500" w:type="pct"/>
          </w:tcPr>
          <w:p w14:paraId="5A0F0A80" w14:textId="77777777" w:rsidR="00FC09C0" w:rsidRPr="009B4FC9" w:rsidRDefault="00FC09C0" w:rsidP="00C45A49">
            <w:pPr>
              <w:jc w:val="both"/>
              <w:rPr>
                <w:rFonts w:ascii="Garamond" w:hAnsi="Garamond"/>
                <w:color w:val="000000" w:themeColor="text1"/>
                <w:lang w:val="sq-AL"/>
              </w:rPr>
            </w:pPr>
            <w:r w:rsidRPr="009B4FC9">
              <w:rPr>
                <w:rFonts w:ascii="Garamond" w:hAnsi="Garamond"/>
                <w:color w:val="000000" w:themeColor="text1"/>
                <w:lang w:val="sq-AL"/>
              </w:rPr>
              <w:t>Aerosol 1</w:t>
            </w:r>
          </w:p>
        </w:tc>
        <w:tc>
          <w:tcPr>
            <w:tcW w:w="2500" w:type="pct"/>
            <w:vAlign w:val="center"/>
          </w:tcPr>
          <w:p w14:paraId="0E12AB17" w14:textId="77777777" w:rsidR="00FC09C0" w:rsidRPr="009B4FC9" w:rsidRDefault="00FC09C0" w:rsidP="00C45A49">
            <w:pPr>
              <w:jc w:val="center"/>
              <w:rPr>
                <w:rFonts w:ascii="Garamond" w:hAnsi="Garamond"/>
                <w:color w:val="000000" w:themeColor="text1"/>
                <w:lang w:val="sq-AL"/>
              </w:rPr>
            </w:pPr>
            <w:r w:rsidRPr="009B4FC9">
              <w:rPr>
                <w:rFonts w:ascii="Garamond" w:hAnsi="Garamond"/>
                <w:color w:val="000000" w:themeColor="text1"/>
                <w:lang w:val="sq-AL"/>
              </w:rPr>
              <w:t>H222</w:t>
            </w:r>
          </w:p>
        </w:tc>
      </w:tr>
      <w:tr w:rsidR="00FC09C0" w:rsidRPr="009B4FC9" w14:paraId="00C5AA4A" w14:textId="77777777" w:rsidTr="00F428C6">
        <w:trPr>
          <w:jc w:val="center"/>
        </w:trPr>
        <w:tc>
          <w:tcPr>
            <w:tcW w:w="2500" w:type="pct"/>
          </w:tcPr>
          <w:p w14:paraId="42E7A917" w14:textId="77777777" w:rsidR="00FC09C0" w:rsidRPr="009B4FC9" w:rsidRDefault="00FC09C0" w:rsidP="00C45A49">
            <w:pPr>
              <w:jc w:val="both"/>
              <w:rPr>
                <w:rFonts w:ascii="Garamond" w:hAnsi="Garamond"/>
                <w:color w:val="000000" w:themeColor="text1"/>
                <w:lang w:val="sq-AL"/>
              </w:rPr>
            </w:pPr>
            <w:r w:rsidRPr="009B4FC9">
              <w:rPr>
                <w:rFonts w:ascii="Garamond" w:hAnsi="Garamond"/>
                <w:color w:val="000000" w:themeColor="text1"/>
                <w:lang w:val="sq-AL"/>
              </w:rPr>
              <w:t>Aerosol 2</w:t>
            </w:r>
          </w:p>
        </w:tc>
        <w:tc>
          <w:tcPr>
            <w:tcW w:w="2500" w:type="pct"/>
            <w:vAlign w:val="center"/>
          </w:tcPr>
          <w:p w14:paraId="4C4EA967" w14:textId="77777777" w:rsidR="00FC09C0" w:rsidRPr="009B4FC9" w:rsidRDefault="00FC09C0" w:rsidP="00C45A49">
            <w:pPr>
              <w:jc w:val="center"/>
              <w:rPr>
                <w:rFonts w:ascii="Garamond" w:hAnsi="Garamond"/>
                <w:color w:val="000000" w:themeColor="text1"/>
                <w:lang w:val="sq-AL"/>
              </w:rPr>
            </w:pPr>
            <w:r w:rsidRPr="009B4FC9">
              <w:rPr>
                <w:rFonts w:ascii="Garamond" w:hAnsi="Garamond"/>
                <w:color w:val="000000" w:themeColor="text1"/>
                <w:lang w:val="sq-AL"/>
              </w:rPr>
              <w:t>H223</w:t>
            </w:r>
          </w:p>
        </w:tc>
      </w:tr>
      <w:tr w:rsidR="00FC09C0" w:rsidRPr="009B4FC9" w14:paraId="53C6A39B" w14:textId="77777777" w:rsidTr="00F428C6">
        <w:trPr>
          <w:jc w:val="center"/>
        </w:trPr>
        <w:tc>
          <w:tcPr>
            <w:tcW w:w="2500" w:type="pct"/>
          </w:tcPr>
          <w:p w14:paraId="3A229281" w14:textId="77777777" w:rsidR="00FC09C0" w:rsidRPr="009B4FC9" w:rsidRDefault="00FC09C0" w:rsidP="00C45A49">
            <w:pPr>
              <w:jc w:val="both"/>
              <w:rPr>
                <w:rFonts w:ascii="Garamond" w:hAnsi="Garamond"/>
                <w:color w:val="000000" w:themeColor="text1"/>
                <w:lang w:val="sq-AL"/>
              </w:rPr>
            </w:pPr>
            <w:r w:rsidRPr="009B4FC9">
              <w:rPr>
                <w:rFonts w:ascii="Garamond" w:hAnsi="Garamond"/>
                <w:color w:val="000000" w:themeColor="text1"/>
                <w:lang w:val="sq-AL"/>
              </w:rPr>
              <w:t>Të lëngëta të ndezshme 1 (Flam. Liq 1)</w:t>
            </w:r>
          </w:p>
        </w:tc>
        <w:tc>
          <w:tcPr>
            <w:tcW w:w="2500" w:type="pct"/>
            <w:vAlign w:val="center"/>
          </w:tcPr>
          <w:p w14:paraId="5B5B2C7D" w14:textId="77777777" w:rsidR="00FC09C0" w:rsidRPr="009B4FC9" w:rsidRDefault="00FC09C0" w:rsidP="00C45A49">
            <w:pPr>
              <w:jc w:val="center"/>
              <w:rPr>
                <w:rFonts w:ascii="Garamond" w:hAnsi="Garamond"/>
                <w:color w:val="000000" w:themeColor="text1"/>
                <w:lang w:val="sq-AL"/>
              </w:rPr>
            </w:pPr>
            <w:r w:rsidRPr="009B4FC9">
              <w:rPr>
                <w:rFonts w:ascii="Garamond" w:hAnsi="Garamond"/>
                <w:color w:val="000000" w:themeColor="text1"/>
                <w:lang w:val="sq-AL"/>
              </w:rPr>
              <w:t>H224</w:t>
            </w:r>
          </w:p>
        </w:tc>
      </w:tr>
      <w:tr w:rsidR="00FC09C0" w:rsidRPr="009B4FC9" w14:paraId="7A50D386" w14:textId="77777777" w:rsidTr="00F428C6">
        <w:trPr>
          <w:jc w:val="center"/>
        </w:trPr>
        <w:tc>
          <w:tcPr>
            <w:tcW w:w="2500" w:type="pct"/>
          </w:tcPr>
          <w:p w14:paraId="067F563E" w14:textId="77777777" w:rsidR="00FC09C0" w:rsidRPr="009B4FC9" w:rsidRDefault="00FC09C0" w:rsidP="00C45A49">
            <w:pPr>
              <w:jc w:val="both"/>
              <w:rPr>
                <w:rFonts w:ascii="Garamond" w:hAnsi="Garamond"/>
                <w:color w:val="000000" w:themeColor="text1"/>
                <w:lang w:val="sq-AL"/>
              </w:rPr>
            </w:pPr>
            <w:r w:rsidRPr="009B4FC9">
              <w:rPr>
                <w:rFonts w:ascii="Garamond" w:hAnsi="Garamond"/>
                <w:color w:val="000000" w:themeColor="text1"/>
                <w:lang w:val="sq-AL"/>
              </w:rPr>
              <w:t>Të lëngëta të ndezshme 2 (Flam. Liq 2)</w:t>
            </w:r>
          </w:p>
        </w:tc>
        <w:tc>
          <w:tcPr>
            <w:tcW w:w="2500" w:type="pct"/>
            <w:vAlign w:val="center"/>
          </w:tcPr>
          <w:p w14:paraId="5E1C2F56" w14:textId="77777777" w:rsidR="00FC09C0" w:rsidRPr="009B4FC9" w:rsidRDefault="00FC09C0" w:rsidP="00C45A49">
            <w:pPr>
              <w:jc w:val="center"/>
              <w:rPr>
                <w:rFonts w:ascii="Garamond" w:hAnsi="Garamond"/>
                <w:color w:val="000000" w:themeColor="text1"/>
                <w:lang w:val="sq-AL"/>
              </w:rPr>
            </w:pPr>
            <w:r w:rsidRPr="009B4FC9">
              <w:rPr>
                <w:rFonts w:ascii="Garamond" w:hAnsi="Garamond"/>
                <w:color w:val="000000" w:themeColor="text1"/>
                <w:lang w:val="sq-AL"/>
              </w:rPr>
              <w:t>H225</w:t>
            </w:r>
          </w:p>
        </w:tc>
      </w:tr>
      <w:tr w:rsidR="00FC09C0" w:rsidRPr="009B4FC9" w14:paraId="71571D56" w14:textId="77777777" w:rsidTr="00F428C6">
        <w:trPr>
          <w:jc w:val="center"/>
        </w:trPr>
        <w:tc>
          <w:tcPr>
            <w:tcW w:w="2500" w:type="pct"/>
          </w:tcPr>
          <w:p w14:paraId="09CFC15B" w14:textId="77777777" w:rsidR="00FC09C0" w:rsidRPr="009B4FC9" w:rsidRDefault="00FC09C0" w:rsidP="00C45A49">
            <w:pPr>
              <w:jc w:val="both"/>
              <w:rPr>
                <w:rFonts w:ascii="Garamond" w:hAnsi="Garamond"/>
                <w:color w:val="000000" w:themeColor="text1"/>
                <w:lang w:val="sq-AL"/>
              </w:rPr>
            </w:pPr>
            <w:r w:rsidRPr="009B4FC9">
              <w:rPr>
                <w:rFonts w:ascii="Garamond" w:hAnsi="Garamond"/>
                <w:color w:val="000000" w:themeColor="text1"/>
                <w:lang w:val="sq-AL"/>
              </w:rPr>
              <w:t>Të lëngëta të ndezshme 3 (Flam. Liq 3)</w:t>
            </w:r>
          </w:p>
        </w:tc>
        <w:tc>
          <w:tcPr>
            <w:tcW w:w="2500" w:type="pct"/>
            <w:vAlign w:val="center"/>
          </w:tcPr>
          <w:p w14:paraId="02397556" w14:textId="77777777" w:rsidR="00FC09C0" w:rsidRPr="009B4FC9" w:rsidRDefault="00FC09C0" w:rsidP="00C45A49">
            <w:pPr>
              <w:jc w:val="center"/>
              <w:rPr>
                <w:rFonts w:ascii="Garamond" w:hAnsi="Garamond"/>
                <w:color w:val="000000" w:themeColor="text1"/>
                <w:lang w:val="sq-AL"/>
              </w:rPr>
            </w:pPr>
            <w:r w:rsidRPr="009B4FC9">
              <w:rPr>
                <w:rFonts w:ascii="Garamond" w:hAnsi="Garamond"/>
                <w:color w:val="000000" w:themeColor="text1"/>
                <w:lang w:val="sq-AL"/>
              </w:rPr>
              <w:t>H226</w:t>
            </w:r>
          </w:p>
        </w:tc>
      </w:tr>
      <w:tr w:rsidR="00FC09C0" w:rsidRPr="009B4FC9" w14:paraId="3EDE69B3" w14:textId="77777777" w:rsidTr="00F428C6">
        <w:trPr>
          <w:jc w:val="center"/>
        </w:trPr>
        <w:tc>
          <w:tcPr>
            <w:tcW w:w="2500" w:type="pct"/>
          </w:tcPr>
          <w:p w14:paraId="360D55D2" w14:textId="77777777" w:rsidR="00FC09C0" w:rsidRPr="009B4FC9" w:rsidRDefault="00FC09C0" w:rsidP="00C45A49">
            <w:pPr>
              <w:jc w:val="both"/>
              <w:rPr>
                <w:rFonts w:ascii="Garamond" w:hAnsi="Garamond"/>
                <w:color w:val="000000" w:themeColor="text1"/>
                <w:lang w:val="sq-AL"/>
              </w:rPr>
            </w:pPr>
            <w:r w:rsidRPr="009B4FC9">
              <w:rPr>
                <w:rFonts w:ascii="Garamond" w:hAnsi="Garamond"/>
                <w:color w:val="000000" w:themeColor="text1"/>
                <w:lang w:val="sq-AL"/>
              </w:rPr>
              <w:t>Të ngurta të ndezshme 1 (Flam. Sol 1)</w:t>
            </w:r>
          </w:p>
        </w:tc>
        <w:tc>
          <w:tcPr>
            <w:tcW w:w="2500" w:type="pct"/>
            <w:vMerge w:val="restart"/>
            <w:vAlign w:val="center"/>
          </w:tcPr>
          <w:p w14:paraId="38A22125" w14:textId="77777777" w:rsidR="00FC09C0" w:rsidRPr="009B4FC9" w:rsidRDefault="00FC09C0" w:rsidP="00C45A49">
            <w:pPr>
              <w:jc w:val="center"/>
              <w:rPr>
                <w:rFonts w:ascii="Garamond" w:hAnsi="Garamond"/>
                <w:color w:val="000000" w:themeColor="text1"/>
                <w:lang w:val="sq-AL"/>
              </w:rPr>
            </w:pPr>
            <w:r w:rsidRPr="009B4FC9">
              <w:rPr>
                <w:rFonts w:ascii="Garamond" w:hAnsi="Garamond"/>
                <w:color w:val="000000" w:themeColor="text1"/>
                <w:lang w:val="sq-AL"/>
              </w:rPr>
              <w:t>H228</w:t>
            </w:r>
          </w:p>
        </w:tc>
      </w:tr>
      <w:tr w:rsidR="00FC09C0" w:rsidRPr="009B4FC9" w14:paraId="75286B14" w14:textId="77777777" w:rsidTr="00F428C6">
        <w:trPr>
          <w:jc w:val="center"/>
        </w:trPr>
        <w:tc>
          <w:tcPr>
            <w:tcW w:w="2500" w:type="pct"/>
          </w:tcPr>
          <w:p w14:paraId="7589C906" w14:textId="77777777" w:rsidR="00FC09C0" w:rsidRPr="009B4FC9" w:rsidRDefault="00FC09C0" w:rsidP="00C45A49">
            <w:pPr>
              <w:jc w:val="both"/>
              <w:rPr>
                <w:rFonts w:ascii="Garamond" w:hAnsi="Garamond"/>
                <w:color w:val="000000" w:themeColor="text1"/>
                <w:lang w:val="sq-AL"/>
              </w:rPr>
            </w:pPr>
            <w:r w:rsidRPr="009B4FC9">
              <w:rPr>
                <w:rFonts w:ascii="Garamond" w:hAnsi="Garamond"/>
                <w:color w:val="000000" w:themeColor="text1"/>
                <w:lang w:val="sq-AL"/>
              </w:rPr>
              <w:t>Të ngurta të ndezshme 2 (Flam. Sol 2)</w:t>
            </w:r>
          </w:p>
        </w:tc>
        <w:tc>
          <w:tcPr>
            <w:tcW w:w="2500" w:type="pct"/>
            <w:vMerge/>
          </w:tcPr>
          <w:p w14:paraId="41F1D295" w14:textId="77777777" w:rsidR="00FC09C0" w:rsidRPr="009B4FC9" w:rsidRDefault="00FC09C0" w:rsidP="00C45A49">
            <w:pPr>
              <w:jc w:val="both"/>
              <w:rPr>
                <w:rFonts w:ascii="Garamond" w:hAnsi="Garamond"/>
                <w:color w:val="000000" w:themeColor="text1"/>
                <w:lang w:val="sq-AL"/>
              </w:rPr>
            </w:pPr>
          </w:p>
        </w:tc>
      </w:tr>
      <w:tr w:rsidR="00FC09C0" w:rsidRPr="009B4FC9" w14:paraId="07D93050" w14:textId="77777777" w:rsidTr="00F428C6">
        <w:trPr>
          <w:jc w:val="center"/>
        </w:trPr>
        <w:tc>
          <w:tcPr>
            <w:tcW w:w="2500" w:type="pct"/>
          </w:tcPr>
          <w:p w14:paraId="2AA0CD03" w14:textId="77777777" w:rsidR="00FC09C0" w:rsidRPr="009B4FC9" w:rsidRDefault="00FC09C0" w:rsidP="00C45A49">
            <w:pPr>
              <w:jc w:val="both"/>
              <w:rPr>
                <w:rFonts w:ascii="Garamond" w:hAnsi="Garamond"/>
                <w:color w:val="000000" w:themeColor="text1"/>
                <w:lang w:val="sq-AL"/>
              </w:rPr>
            </w:pPr>
            <w:r w:rsidRPr="009B4FC9">
              <w:rPr>
                <w:rFonts w:ascii="Garamond" w:hAnsi="Garamond"/>
                <w:color w:val="000000" w:themeColor="text1"/>
                <w:lang w:val="sq-AL"/>
              </w:rPr>
              <w:t>Vetëreaktiv CD (Self-react. CD)</w:t>
            </w:r>
          </w:p>
        </w:tc>
        <w:tc>
          <w:tcPr>
            <w:tcW w:w="2500" w:type="pct"/>
            <w:vMerge w:val="restart"/>
            <w:vAlign w:val="center"/>
          </w:tcPr>
          <w:p w14:paraId="75E5B18C" w14:textId="77777777" w:rsidR="00FC09C0" w:rsidRPr="009B4FC9" w:rsidRDefault="00FC09C0" w:rsidP="00C45A49">
            <w:pPr>
              <w:jc w:val="center"/>
              <w:rPr>
                <w:rFonts w:ascii="Garamond" w:hAnsi="Garamond"/>
                <w:color w:val="000000" w:themeColor="text1"/>
                <w:lang w:val="sq-AL"/>
              </w:rPr>
            </w:pPr>
            <w:r w:rsidRPr="009B4FC9">
              <w:rPr>
                <w:rFonts w:ascii="Garamond" w:hAnsi="Garamond"/>
                <w:color w:val="000000" w:themeColor="text1"/>
                <w:lang w:val="sq-AL"/>
              </w:rPr>
              <w:t>H242</w:t>
            </w:r>
          </w:p>
        </w:tc>
      </w:tr>
      <w:tr w:rsidR="00FC09C0" w:rsidRPr="009B4FC9" w14:paraId="29F5A76B" w14:textId="77777777" w:rsidTr="00F428C6">
        <w:trPr>
          <w:jc w:val="center"/>
        </w:trPr>
        <w:tc>
          <w:tcPr>
            <w:tcW w:w="2500" w:type="pct"/>
          </w:tcPr>
          <w:p w14:paraId="321F28A2" w14:textId="77777777" w:rsidR="00FC09C0" w:rsidRPr="009B4FC9" w:rsidDel="009A53EB" w:rsidRDefault="00FC09C0" w:rsidP="00C45A49">
            <w:pPr>
              <w:jc w:val="both"/>
              <w:rPr>
                <w:rFonts w:ascii="Garamond" w:hAnsi="Garamond"/>
                <w:color w:val="000000" w:themeColor="text1"/>
                <w:lang w:val="sq-AL"/>
              </w:rPr>
            </w:pPr>
            <w:r w:rsidRPr="009B4FC9">
              <w:rPr>
                <w:rFonts w:ascii="Garamond" w:hAnsi="Garamond"/>
                <w:color w:val="000000" w:themeColor="text1"/>
                <w:lang w:val="sq-AL"/>
              </w:rPr>
              <w:t>Vetëreaktiv EF (Self-react. EF)</w:t>
            </w:r>
          </w:p>
        </w:tc>
        <w:tc>
          <w:tcPr>
            <w:tcW w:w="2500" w:type="pct"/>
            <w:vMerge/>
            <w:vAlign w:val="center"/>
          </w:tcPr>
          <w:p w14:paraId="706691D6" w14:textId="77777777" w:rsidR="00FC09C0" w:rsidRPr="009B4FC9" w:rsidRDefault="00FC09C0" w:rsidP="00C45A49">
            <w:pPr>
              <w:jc w:val="center"/>
              <w:rPr>
                <w:rFonts w:ascii="Garamond" w:hAnsi="Garamond"/>
                <w:color w:val="000000" w:themeColor="text1"/>
                <w:lang w:val="sq-AL"/>
              </w:rPr>
            </w:pPr>
          </w:p>
        </w:tc>
      </w:tr>
      <w:tr w:rsidR="00FC09C0" w:rsidRPr="009B4FC9" w14:paraId="4149108D" w14:textId="77777777" w:rsidTr="00F428C6">
        <w:trPr>
          <w:jc w:val="center"/>
        </w:trPr>
        <w:tc>
          <w:tcPr>
            <w:tcW w:w="2500" w:type="pct"/>
          </w:tcPr>
          <w:p w14:paraId="50248445" w14:textId="77777777" w:rsidR="00FC09C0" w:rsidRPr="009B4FC9" w:rsidDel="009A53EB" w:rsidRDefault="00FC09C0" w:rsidP="00C45A49">
            <w:pPr>
              <w:jc w:val="both"/>
              <w:rPr>
                <w:rFonts w:ascii="Garamond" w:hAnsi="Garamond"/>
                <w:color w:val="000000" w:themeColor="text1"/>
                <w:lang w:val="sq-AL"/>
              </w:rPr>
            </w:pPr>
            <w:r w:rsidRPr="009B4FC9">
              <w:rPr>
                <w:rFonts w:ascii="Garamond" w:hAnsi="Garamond"/>
                <w:color w:val="000000" w:themeColor="text1"/>
                <w:lang w:val="sq-AL"/>
              </w:rPr>
              <w:t>Peroksid organik CD (Org. Perox. CD)</w:t>
            </w:r>
          </w:p>
        </w:tc>
        <w:tc>
          <w:tcPr>
            <w:tcW w:w="2500" w:type="pct"/>
            <w:vMerge/>
            <w:vAlign w:val="center"/>
          </w:tcPr>
          <w:p w14:paraId="23F32116" w14:textId="77777777" w:rsidR="00FC09C0" w:rsidRPr="009B4FC9" w:rsidRDefault="00FC09C0" w:rsidP="00C45A49">
            <w:pPr>
              <w:jc w:val="center"/>
              <w:rPr>
                <w:rFonts w:ascii="Garamond" w:hAnsi="Garamond"/>
                <w:color w:val="000000" w:themeColor="text1"/>
                <w:lang w:val="sq-AL"/>
              </w:rPr>
            </w:pPr>
          </w:p>
        </w:tc>
      </w:tr>
      <w:tr w:rsidR="00FC09C0" w:rsidRPr="009B4FC9" w14:paraId="4CA3E049" w14:textId="77777777" w:rsidTr="00F428C6">
        <w:trPr>
          <w:jc w:val="center"/>
        </w:trPr>
        <w:tc>
          <w:tcPr>
            <w:tcW w:w="2500" w:type="pct"/>
          </w:tcPr>
          <w:p w14:paraId="2B0CB69C" w14:textId="77777777" w:rsidR="00FC09C0" w:rsidRPr="009B4FC9" w:rsidDel="009A53EB" w:rsidRDefault="00FC09C0" w:rsidP="00C45A49">
            <w:pPr>
              <w:jc w:val="both"/>
              <w:rPr>
                <w:rFonts w:ascii="Garamond" w:hAnsi="Garamond"/>
                <w:color w:val="000000" w:themeColor="text1"/>
                <w:lang w:val="sq-AL"/>
              </w:rPr>
            </w:pPr>
            <w:r w:rsidRPr="009B4FC9">
              <w:rPr>
                <w:rFonts w:ascii="Garamond" w:hAnsi="Garamond"/>
                <w:color w:val="000000" w:themeColor="text1"/>
                <w:lang w:val="sq-AL"/>
              </w:rPr>
              <w:t>Peroksid Organik EF (Org. Perox. EF)</w:t>
            </w:r>
          </w:p>
        </w:tc>
        <w:tc>
          <w:tcPr>
            <w:tcW w:w="2500" w:type="pct"/>
            <w:vMerge/>
            <w:vAlign w:val="center"/>
          </w:tcPr>
          <w:p w14:paraId="21C639CB" w14:textId="77777777" w:rsidR="00FC09C0" w:rsidRPr="009B4FC9" w:rsidRDefault="00FC09C0" w:rsidP="00C45A49">
            <w:pPr>
              <w:jc w:val="center"/>
              <w:rPr>
                <w:rFonts w:ascii="Garamond" w:hAnsi="Garamond"/>
                <w:color w:val="000000" w:themeColor="text1"/>
                <w:lang w:val="sq-AL"/>
              </w:rPr>
            </w:pPr>
          </w:p>
        </w:tc>
      </w:tr>
      <w:tr w:rsidR="00FC09C0" w:rsidRPr="009B4FC9" w14:paraId="7D26595B" w14:textId="77777777" w:rsidTr="00F428C6">
        <w:trPr>
          <w:jc w:val="center"/>
        </w:trPr>
        <w:tc>
          <w:tcPr>
            <w:tcW w:w="2500" w:type="pct"/>
          </w:tcPr>
          <w:p w14:paraId="45E02B8F" w14:textId="77777777" w:rsidR="00FC09C0" w:rsidRPr="009B4FC9" w:rsidDel="009A53EB" w:rsidRDefault="00FC09C0" w:rsidP="00C45A49">
            <w:pPr>
              <w:jc w:val="both"/>
              <w:rPr>
                <w:rFonts w:ascii="Garamond" w:hAnsi="Garamond"/>
                <w:color w:val="000000" w:themeColor="text1"/>
                <w:lang w:val="sq-AL"/>
              </w:rPr>
            </w:pPr>
            <w:r w:rsidRPr="009B4FC9">
              <w:rPr>
                <w:rFonts w:ascii="Garamond" w:hAnsi="Garamond"/>
                <w:color w:val="000000" w:themeColor="text1"/>
                <w:lang w:val="sq-AL"/>
              </w:rPr>
              <w:t>Të lëngëta piroforike 1 (Pyr. Liq. 1)</w:t>
            </w:r>
          </w:p>
        </w:tc>
        <w:tc>
          <w:tcPr>
            <w:tcW w:w="2500" w:type="pct"/>
            <w:vMerge w:val="restart"/>
            <w:vAlign w:val="center"/>
          </w:tcPr>
          <w:p w14:paraId="43F3DB06" w14:textId="77777777" w:rsidR="00FC09C0" w:rsidRPr="009B4FC9" w:rsidRDefault="00FC09C0" w:rsidP="00C45A49">
            <w:pPr>
              <w:jc w:val="center"/>
              <w:rPr>
                <w:rFonts w:ascii="Garamond" w:hAnsi="Garamond"/>
                <w:color w:val="000000" w:themeColor="text1"/>
                <w:lang w:val="sq-AL"/>
              </w:rPr>
            </w:pPr>
            <w:r w:rsidRPr="009B4FC9">
              <w:rPr>
                <w:rFonts w:ascii="Garamond" w:hAnsi="Garamond"/>
                <w:color w:val="000000" w:themeColor="text1"/>
                <w:lang w:val="sq-AL"/>
              </w:rPr>
              <w:t>H250</w:t>
            </w:r>
          </w:p>
        </w:tc>
      </w:tr>
      <w:tr w:rsidR="00FC09C0" w:rsidRPr="009B4FC9" w14:paraId="59EAEAAE" w14:textId="77777777" w:rsidTr="00F428C6">
        <w:trPr>
          <w:jc w:val="center"/>
        </w:trPr>
        <w:tc>
          <w:tcPr>
            <w:tcW w:w="2500" w:type="pct"/>
          </w:tcPr>
          <w:p w14:paraId="433EF2A4" w14:textId="77777777" w:rsidR="00FC09C0" w:rsidRPr="009B4FC9" w:rsidDel="009A53EB" w:rsidRDefault="00FC09C0" w:rsidP="00C45A49">
            <w:pPr>
              <w:jc w:val="both"/>
              <w:rPr>
                <w:rFonts w:ascii="Garamond" w:hAnsi="Garamond"/>
                <w:color w:val="000000" w:themeColor="text1"/>
                <w:lang w:val="sq-AL"/>
              </w:rPr>
            </w:pPr>
            <w:r w:rsidRPr="009B4FC9">
              <w:rPr>
                <w:rFonts w:ascii="Garamond" w:hAnsi="Garamond"/>
                <w:color w:val="000000" w:themeColor="text1"/>
                <w:lang w:val="sq-AL"/>
              </w:rPr>
              <w:t>Të ngurta piroforike 1 (Pyr. Sol. 2)</w:t>
            </w:r>
          </w:p>
        </w:tc>
        <w:tc>
          <w:tcPr>
            <w:tcW w:w="2500" w:type="pct"/>
            <w:vMerge/>
            <w:vAlign w:val="center"/>
          </w:tcPr>
          <w:p w14:paraId="60EF5DB6" w14:textId="77777777" w:rsidR="00FC09C0" w:rsidRPr="009B4FC9" w:rsidRDefault="00FC09C0" w:rsidP="00C45A49">
            <w:pPr>
              <w:jc w:val="center"/>
              <w:rPr>
                <w:rFonts w:ascii="Garamond" w:hAnsi="Garamond"/>
                <w:color w:val="000000" w:themeColor="text1"/>
                <w:lang w:val="sq-AL"/>
              </w:rPr>
            </w:pPr>
          </w:p>
        </w:tc>
      </w:tr>
      <w:tr w:rsidR="00FC09C0" w:rsidRPr="009B4FC9" w14:paraId="678D650C" w14:textId="77777777" w:rsidTr="00F428C6">
        <w:trPr>
          <w:jc w:val="center"/>
        </w:trPr>
        <w:tc>
          <w:tcPr>
            <w:tcW w:w="2500" w:type="pct"/>
          </w:tcPr>
          <w:p w14:paraId="2439EDB4" w14:textId="77777777" w:rsidR="00FC09C0" w:rsidRPr="009B4FC9" w:rsidDel="009A53EB" w:rsidRDefault="00FC09C0" w:rsidP="00C45A49">
            <w:pPr>
              <w:jc w:val="both"/>
              <w:rPr>
                <w:rFonts w:ascii="Garamond" w:hAnsi="Garamond"/>
                <w:color w:val="000000" w:themeColor="text1"/>
                <w:lang w:val="sq-AL"/>
              </w:rPr>
            </w:pPr>
            <w:r w:rsidRPr="009B4FC9">
              <w:rPr>
                <w:rFonts w:ascii="Garamond" w:hAnsi="Garamond"/>
                <w:color w:val="000000" w:themeColor="text1"/>
                <w:lang w:val="sq-AL"/>
              </w:rPr>
              <w:t>Vetënxehëse 1 (Self-heat. 1)</w:t>
            </w:r>
          </w:p>
        </w:tc>
        <w:tc>
          <w:tcPr>
            <w:tcW w:w="2500" w:type="pct"/>
            <w:vAlign w:val="center"/>
          </w:tcPr>
          <w:p w14:paraId="5D60D9B9" w14:textId="77777777" w:rsidR="00FC09C0" w:rsidRPr="009B4FC9" w:rsidRDefault="00FC09C0" w:rsidP="00C45A49">
            <w:pPr>
              <w:jc w:val="center"/>
              <w:rPr>
                <w:rFonts w:ascii="Garamond" w:hAnsi="Garamond"/>
                <w:color w:val="000000" w:themeColor="text1"/>
                <w:lang w:val="sq-AL"/>
              </w:rPr>
            </w:pPr>
            <w:r w:rsidRPr="009B4FC9">
              <w:rPr>
                <w:rFonts w:ascii="Garamond" w:hAnsi="Garamond"/>
                <w:color w:val="000000" w:themeColor="text1"/>
                <w:lang w:val="sq-AL"/>
              </w:rPr>
              <w:t>H251</w:t>
            </w:r>
          </w:p>
        </w:tc>
      </w:tr>
      <w:tr w:rsidR="00FC09C0" w:rsidRPr="009B4FC9" w14:paraId="23311BBA" w14:textId="77777777" w:rsidTr="00F428C6">
        <w:trPr>
          <w:jc w:val="center"/>
        </w:trPr>
        <w:tc>
          <w:tcPr>
            <w:tcW w:w="2500" w:type="pct"/>
          </w:tcPr>
          <w:p w14:paraId="366A6B35" w14:textId="77777777" w:rsidR="00FC09C0" w:rsidRPr="009B4FC9" w:rsidDel="009A53EB" w:rsidRDefault="00FC09C0" w:rsidP="00C45A49">
            <w:pPr>
              <w:jc w:val="both"/>
              <w:rPr>
                <w:rFonts w:ascii="Garamond" w:hAnsi="Garamond"/>
                <w:color w:val="000000" w:themeColor="text1"/>
                <w:lang w:val="sq-AL"/>
              </w:rPr>
            </w:pPr>
            <w:r w:rsidRPr="009B4FC9">
              <w:rPr>
                <w:rFonts w:ascii="Garamond" w:hAnsi="Garamond"/>
                <w:color w:val="000000" w:themeColor="text1"/>
                <w:lang w:val="sq-AL"/>
              </w:rPr>
              <w:t>Vetënxehëse 2 (Self-heat. 2)</w:t>
            </w:r>
          </w:p>
        </w:tc>
        <w:tc>
          <w:tcPr>
            <w:tcW w:w="2500" w:type="pct"/>
            <w:vAlign w:val="center"/>
          </w:tcPr>
          <w:p w14:paraId="2B9F8EAC" w14:textId="77777777" w:rsidR="00FC09C0" w:rsidRPr="009B4FC9" w:rsidRDefault="00FC09C0" w:rsidP="00C45A49">
            <w:pPr>
              <w:jc w:val="center"/>
              <w:rPr>
                <w:rFonts w:ascii="Garamond" w:hAnsi="Garamond"/>
                <w:color w:val="000000" w:themeColor="text1"/>
                <w:lang w:val="sq-AL"/>
              </w:rPr>
            </w:pPr>
            <w:r w:rsidRPr="009B4FC9">
              <w:rPr>
                <w:rFonts w:ascii="Garamond" w:hAnsi="Garamond"/>
                <w:color w:val="000000" w:themeColor="text1"/>
                <w:lang w:val="sq-AL"/>
              </w:rPr>
              <w:t>H252</w:t>
            </w:r>
          </w:p>
        </w:tc>
      </w:tr>
      <w:tr w:rsidR="00FC09C0" w:rsidRPr="009B4FC9" w14:paraId="1029EB3E" w14:textId="77777777" w:rsidTr="00F428C6">
        <w:trPr>
          <w:jc w:val="center"/>
        </w:trPr>
        <w:tc>
          <w:tcPr>
            <w:tcW w:w="2500" w:type="pct"/>
          </w:tcPr>
          <w:p w14:paraId="2E016DBC" w14:textId="77777777" w:rsidR="00FC09C0" w:rsidRPr="009B4FC9" w:rsidRDefault="00FC09C0" w:rsidP="00C45A49">
            <w:pPr>
              <w:jc w:val="both"/>
              <w:rPr>
                <w:rFonts w:ascii="Garamond" w:hAnsi="Garamond"/>
                <w:color w:val="000000" w:themeColor="text1"/>
                <w:lang w:val="sq-AL"/>
              </w:rPr>
            </w:pPr>
            <w:r w:rsidRPr="009B4FC9">
              <w:rPr>
                <w:rFonts w:ascii="Garamond" w:hAnsi="Garamond"/>
                <w:color w:val="000000" w:themeColor="text1"/>
                <w:lang w:val="sq-AL"/>
              </w:rPr>
              <w:t>Reaktive me ujin 1</w:t>
            </w:r>
          </w:p>
        </w:tc>
        <w:tc>
          <w:tcPr>
            <w:tcW w:w="2500" w:type="pct"/>
            <w:vAlign w:val="center"/>
          </w:tcPr>
          <w:p w14:paraId="07DBA3DC" w14:textId="77777777" w:rsidR="00FC09C0" w:rsidRPr="009B4FC9" w:rsidRDefault="00FC09C0" w:rsidP="00C45A49">
            <w:pPr>
              <w:jc w:val="center"/>
              <w:rPr>
                <w:rFonts w:ascii="Garamond" w:hAnsi="Garamond"/>
                <w:color w:val="000000" w:themeColor="text1"/>
                <w:lang w:val="sq-AL"/>
              </w:rPr>
            </w:pPr>
            <w:r w:rsidRPr="009B4FC9">
              <w:rPr>
                <w:rFonts w:ascii="Garamond" w:hAnsi="Garamond"/>
                <w:color w:val="000000" w:themeColor="text1"/>
                <w:lang w:val="sq-AL"/>
              </w:rPr>
              <w:t>H260</w:t>
            </w:r>
          </w:p>
        </w:tc>
      </w:tr>
      <w:tr w:rsidR="00FC09C0" w:rsidRPr="009B4FC9" w14:paraId="4A807383" w14:textId="77777777" w:rsidTr="00F428C6">
        <w:trPr>
          <w:jc w:val="center"/>
        </w:trPr>
        <w:tc>
          <w:tcPr>
            <w:tcW w:w="2500" w:type="pct"/>
          </w:tcPr>
          <w:p w14:paraId="33326578" w14:textId="77777777" w:rsidR="00FC09C0" w:rsidRPr="009B4FC9" w:rsidRDefault="00FC09C0" w:rsidP="00C45A49">
            <w:pPr>
              <w:jc w:val="both"/>
              <w:rPr>
                <w:rFonts w:ascii="Garamond" w:hAnsi="Garamond"/>
                <w:color w:val="000000" w:themeColor="text1"/>
                <w:lang w:val="sq-AL"/>
              </w:rPr>
            </w:pPr>
            <w:r w:rsidRPr="009B4FC9">
              <w:rPr>
                <w:rFonts w:ascii="Garamond" w:hAnsi="Garamond"/>
                <w:color w:val="000000" w:themeColor="text1"/>
                <w:lang w:val="sq-AL"/>
              </w:rPr>
              <w:t>Reaktive me ujin 2</w:t>
            </w:r>
          </w:p>
          <w:p w14:paraId="2F6B6C0F" w14:textId="77777777" w:rsidR="00FC09C0" w:rsidRPr="009B4FC9" w:rsidRDefault="00FC09C0" w:rsidP="00C45A49">
            <w:pPr>
              <w:jc w:val="both"/>
              <w:rPr>
                <w:rFonts w:ascii="Garamond" w:hAnsi="Garamond"/>
                <w:color w:val="000000" w:themeColor="text1"/>
                <w:lang w:val="sq-AL"/>
              </w:rPr>
            </w:pPr>
            <w:r w:rsidRPr="009B4FC9">
              <w:rPr>
                <w:rFonts w:ascii="Garamond" w:hAnsi="Garamond"/>
                <w:color w:val="000000" w:themeColor="text1"/>
                <w:lang w:val="sq-AL"/>
              </w:rPr>
              <w:t>Reaktive me ujin 3</w:t>
            </w:r>
          </w:p>
        </w:tc>
        <w:tc>
          <w:tcPr>
            <w:tcW w:w="2500" w:type="pct"/>
            <w:vAlign w:val="center"/>
          </w:tcPr>
          <w:p w14:paraId="471D4F85" w14:textId="77777777" w:rsidR="00FC09C0" w:rsidRPr="009B4FC9" w:rsidRDefault="00FC09C0" w:rsidP="00C45A49">
            <w:pPr>
              <w:jc w:val="center"/>
              <w:rPr>
                <w:rFonts w:ascii="Garamond" w:hAnsi="Garamond"/>
                <w:color w:val="000000" w:themeColor="text1"/>
                <w:lang w:val="sq-AL"/>
              </w:rPr>
            </w:pPr>
            <w:r w:rsidRPr="009B4FC9">
              <w:rPr>
                <w:rFonts w:ascii="Garamond" w:hAnsi="Garamond"/>
                <w:color w:val="000000" w:themeColor="text1"/>
                <w:lang w:val="sq-AL"/>
              </w:rPr>
              <w:t>H261</w:t>
            </w:r>
          </w:p>
        </w:tc>
      </w:tr>
    </w:tbl>
    <w:p w14:paraId="3CDC4C65" w14:textId="77777777" w:rsidR="00FC09C0" w:rsidRPr="009B4FC9" w:rsidRDefault="00FC09C0" w:rsidP="009F3D57">
      <w:pPr>
        <w:shd w:val="clear" w:color="auto" w:fill="FFFFFF"/>
        <w:spacing w:after="0" w:line="240" w:lineRule="auto"/>
        <w:ind w:firstLine="284"/>
        <w:jc w:val="both"/>
        <w:rPr>
          <w:rFonts w:ascii="Garamond" w:hAnsi="Garamond" w:cs="Times New Roman"/>
          <w:color w:val="000000" w:themeColor="text1"/>
          <w:sz w:val="24"/>
          <w:szCs w:val="24"/>
        </w:rPr>
      </w:pPr>
    </w:p>
    <w:p w14:paraId="6A6B966E" w14:textId="6747A42A" w:rsidR="00FC09C0" w:rsidRPr="009B4FC9" w:rsidRDefault="00FC09C0" w:rsidP="009F3D57">
      <w:pPr>
        <w:shd w:val="clear" w:color="auto" w:fill="FFFFFF"/>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HP 4 </w:t>
      </w:r>
      <w:r w:rsidR="00F85119" w:rsidRPr="009B4FC9">
        <w:rPr>
          <w:rFonts w:ascii="Garamond" w:hAnsi="Garamond" w:cs="Times New Roman"/>
          <w:color w:val="000000" w:themeColor="text1"/>
          <w:sz w:val="24"/>
          <w:szCs w:val="24"/>
        </w:rPr>
        <w:t>“</w:t>
      </w:r>
      <w:r w:rsidRPr="009B4FC9">
        <w:rPr>
          <w:rFonts w:ascii="Garamond" w:hAnsi="Garamond" w:cs="Times New Roman"/>
          <w:color w:val="000000" w:themeColor="text1"/>
          <w:sz w:val="24"/>
          <w:szCs w:val="24"/>
        </w:rPr>
        <w:t xml:space="preserve">Irritues </w:t>
      </w:r>
      <w:r w:rsidR="00F85119" w:rsidRPr="009B4FC9">
        <w:rPr>
          <w:rFonts w:ascii="Garamond" w:hAnsi="Garamond" w:cs="Times New Roman"/>
          <w:color w:val="000000" w:themeColor="text1"/>
          <w:sz w:val="24"/>
          <w:szCs w:val="24"/>
        </w:rPr>
        <w:t>–</w:t>
      </w:r>
      <w:r w:rsidRPr="009B4FC9">
        <w:rPr>
          <w:rFonts w:ascii="Garamond" w:hAnsi="Garamond" w:cs="Times New Roman"/>
          <w:color w:val="000000" w:themeColor="text1"/>
          <w:sz w:val="24"/>
          <w:szCs w:val="24"/>
        </w:rPr>
        <w:t xml:space="preserve"> acarim i lëkurës dhe dëmtim i syve</w:t>
      </w:r>
      <w:r w:rsidR="00F85119" w:rsidRPr="009B4FC9">
        <w:rPr>
          <w:rFonts w:ascii="Garamond" w:hAnsi="Garamond" w:cs="Times New Roman"/>
          <w:color w:val="000000" w:themeColor="text1"/>
          <w:sz w:val="24"/>
          <w:szCs w:val="24"/>
        </w:rPr>
        <w:t>”</w:t>
      </w:r>
      <w:r w:rsidRPr="009B4FC9">
        <w:rPr>
          <w:rFonts w:ascii="Garamond" w:hAnsi="Garamond" w:cs="Times New Roman"/>
          <w:color w:val="000000" w:themeColor="text1"/>
          <w:sz w:val="24"/>
          <w:szCs w:val="24"/>
        </w:rPr>
        <w:t>: mbetje të cilat me aplikim mund të shkaktojnë irritim të lëkurës ose dëmtim të syrit.</w:t>
      </w:r>
    </w:p>
    <w:p w14:paraId="3C76EEB3" w14:textId="77777777" w:rsidR="00FC09C0" w:rsidRPr="009B4FC9" w:rsidRDefault="00FC09C0" w:rsidP="009F3D57">
      <w:pPr>
        <w:shd w:val="clear" w:color="auto" w:fill="FFFFFF"/>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Kur një mbetje përmban një ose më shumë substanca në përqendrime mbi vlerën e ndërprerjes, të cilat klasifikohen nga një nga kodet e mëposhtme të klasës dhe kategorisë së rrezikut dhe kodet e deklaratave të rrezikut dhe një ose më shumë nga kufijtë e mëposhtëm të përqendrimit tejkalohen ose barazohen, mbetjet do të klasifikohet si i rrezikshëm nga HP 4.</w:t>
      </w:r>
    </w:p>
    <w:p w14:paraId="39B022B8" w14:textId="017CC301" w:rsidR="00FC09C0" w:rsidRPr="009B4FC9" w:rsidRDefault="00FC09C0" w:rsidP="009F3D57">
      <w:pPr>
        <w:shd w:val="clear" w:color="auto" w:fill="FFFFFF"/>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Vlera e prerjes për shqyrtim në një vlerësim për Skin corr. 1A (H314), Acarim i lëkurës. 2 (H315), Eye dam. 1 (H318) dhe irritim i syve. 2 (H319) është 1%.</w:t>
      </w:r>
    </w:p>
    <w:p w14:paraId="3530B094" w14:textId="3D5FB920" w:rsidR="00FC09C0" w:rsidRPr="009B4FC9" w:rsidRDefault="00FC09C0" w:rsidP="009F3D57">
      <w:pPr>
        <w:shd w:val="clear" w:color="auto" w:fill="FFFFFF"/>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Nëse shuma e përqendrimeve të të gjitha substancave të klasifikuara si Skin corr. 1A (H314) tejkalon ose është e barabartë me 1%, mbetjet do të klasifikohen si të rrezikshme sipas HP 4.</w:t>
      </w:r>
    </w:p>
    <w:p w14:paraId="27F2FF66" w14:textId="1C4DDA77" w:rsidR="00FC09C0" w:rsidRPr="009B4FC9" w:rsidRDefault="00FC09C0" w:rsidP="009F3D57">
      <w:pPr>
        <w:shd w:val="clear" w:color="auto" w:fill="FFFFFF"/>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Nëse shuma e përqendrimeve të të gjitha substancave të klasifikuara si H318 tejkalon ose është e barabartë me 10%, mbetjet do të klasifikohen si të rrezikshme sipas HP 4.</w:t>
      </w:r>
    </w:p>
    <w:p w14:paraId="303CB988" w14:textId="71C2D8E6" w:rsidR="00FC09C0" w:rsidRPr="009B4FC9" w:rsidRDefault="00FC09C0" w:rsidP="009F3D57">
      <w:pPr>
        <w:shd w:val="clear" w:color="auto" w:fill="FFFFFF"/>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Nëse shuma e përqendrimeve të të gjitha substancave të klasifikuara H315 dhe H319 tejkalon ose është e barabartë me 20%, mbetjet do të klasifikohen si të rrezikshme sipas HP 4.</w:t>
      </w:r>
    </w:p>
    <w:p w14:paraId="24A66934" w14:textId="5B07EF4E" w:rsidR="00FC09C0" w:rsidRPr="009B4FC9" w:rsidRDefault="00FC09C0" w:rsidP="009F3D57">
      <w:pPr>
        <w:shd w:val="clear" w:color="auto" w:fill="FFFFFF"/>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Vini re se mbetjet që përmbajnë substanca të klasifikuara si H314 (Skin corr.1A, 1B ose 1C) në sasi më të mëdha se ose të barabartë me 5% do të klasifikohen si të rrezikshme nga HP 8. HP 4 nuk do të zbatohet nëse mbetjet klasifikohen si HP 8.</w:t>
      </w:r>
    </w:p>
    <w:p w14:paraId="1F1EBEB8" w14:textId="0FFDA520" w:rsidR="00FC09C0" w:rsidRPr="009B4FC9" w:rsidRDefault="00FC09C0" w:rsidP="009F3D57">
      <w:pPr>
        <w:shd w:val="clear" w:color="auto" w:fill="FFFFFF"/>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HP 5 </w:t>
      </w:r>
      <w:r w:rsidR="00F85119" w:rsidRPr="009B4FC9">
        <w:rPr>
          <w:rFonts w:ascii="Garamond" w:hAnsi="Garamond" w:cs="Times New Roman"/>
          <w:color w:val="000000" w:themeColor="text1"/>
          <w:sz w:val="24"/>
          <w:szCs w:val="24"/>
        </w:rPr>
        <w:t>“</w:t>
      </w:r>
      <w:r w:rsidRPr="009B4FC9">
        <w:rPr>
          <w:rFonts w:ascii="Garamond" w:hAnsi="Garamond" w:cs="Times New Roman"/>
          <w:color w:val="000000" w:themeColor="text1"/>
          <w:sz w:val="24"/>
          <w:szCs w:val="24"/>
        </w:rPr>
        <w:t>Toksiciteti specifik i organit të synuar (STOT)/Toksiciteti i aspirimit</w:t>
      </w:r>
      <w:r w:rsidR="00F85119" w:rsidRPr="009B4FC9">
        <w:rPr>
          <w:rFonts w:ascii="Garamond" w:hAnsi="Garamond" w:cs="Times New Roman"/>
          <w:color w:val="000000" w:themeColor="text1"/>
          <w:sz w:val="24"/>
          <w:szCs w:val="24"/>
        </w:rPr>
        <w:t>”</w:t>
      </w:r>
      <w:r w:rsidRPr="009B4FC9">
        <w:rPr>
          <w:rFonts w:ascii="Garamond" w:hAnsi="Garamond" w:cs="Times New Roman"/>
          <w:color w:val="000000" w:themeColor="text1"/>
          <w:sz w:val="24"/>
          <w:szCs w:val="24"/>
        </w:rPr>
        <w:t xml:space="preserve">: </w:t>
      </w:r>
      <w:r w:rsidR="00F85119" w:rsidRPr="009B4FC9">
        <w:rPr>
          <w:rFonts w:ascii="Garamond" w:hAnsi="Garamond" w:cs="Times New Roman"/>
          <w:color w:val="000000" w:themeColor="text1"/>
          <w:sz w:val="24"/>
          <w:szCs w:val="24"/>
        </w:rPr>
        <w:t xml:space="preserve">Mbetje </w:t>
      </w:r>
      <w:r w:rsidRPr="009B4FC9">
        <w:rPr>
          <w:rFonts w:ascii="Garamond" w:hAnsi="Garamond" w:cs="Times New Roman"/>
          <w:color w:val="000000" w:themeColor="text1"/>
          <w:sz w:val="24"/>
          <w:szCs w:val="24"/>
        </w:rPr>
        <w:t xml:space="preserve">që mund të shkaktojnë toksicitet specifik të organit të synuar qoftë nga një ekspozim i vetëm ose i përsëritur, ose që shkaktojnë efekte toksike akute pas aspirimit. </w:t>
      </w:r>
    </w:p>
    <w:p w14:paraId="79874F9D" w14:textId="77777777" w:rsidR="00FC09C0" w:rsidRPr="009B4FC9" w:rsidRDefault="00FC09C0" w:rsidP="009F3D57">
      <w:pPr>
        <w:shd w:val="clear" w:color="auto" w:fill="FFFFFF"/>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Kur një mbetje përmban një ose më shumë substanca të klasifikuara nga një ose më shumë nga kodet e mëposhtme të klasës dhe kategorisë së rrezikut dhe kodet e deklaratave të rrezikut të paraqitura në tabelën 4, dhe një ose më shumë nga kufijtë e përqendrimit në tabelën 4 është tejkaluar ose barazuar, mbetjet të jenë klasifikuar si të rrezikshme sipas HP 5. Kur substancat e klasifikuara si STOT janë të pranishme në një mbetje, një substancë individuale të jetë e pranishme në ose mbi kufirin e përqendrimit që mbetjet të klasifikohen si të rrezikshme sipas HP 5.</w:t>
      </w:r>
    </w:p>
    <w:p w14:paraId="570631C5" w14:textId="7B374BF6" w:rsidR="00FC09C0" w:rsidRPr="009B4FC9" w:rsidRDefault="00FC09C0" w:rsidP="009F3D57">
      <w:pPr>
        <w:shd w:val="clear" w:color="auto" w:fill="FFFFFF"/>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lastRenderedPageBreak/>
        <w:t xml:space="preserve">Kur një mbetje përmban një ose më shumë substanca të klasifikuara si Asp. Toks. 1 dhe shuma e këtyre substancave tejkalon ose barazohet kufiri i përqendrimit, mbetjet do të klasifikohen si të rrezikshme nga HP 5 vetëm kur viskoziteti i përgjithshëm kinematik (në 40 °C) nuk i kalon 20,5 mm 2/s. </w:t>
      </w:r>
      <w:r w:rsidRPr="0009172E">
        <w:rPr>
          <w:rFonts w:ascii="Garamond" w:hAnsi="Garamond" w:cs="Times New Roman"/>
          <w:color w:val="000000" w:themeColor="text1"/>
          <w:sz w:val="24"/>
          <w:szCs w:val="24"/>
        </w:rPr>
        <w:t>(1)</w:t>
      </w:r>
    </w:p>
    <w:p w14:paraId="136A2603" w14:textId="77777777" w:rsidR="00F85119" w:rsidRPr="009B4FC9" w:rsidRDefault="00F85119" w:rsidP="009F3D57">
      <w:pPr>
        <w:shd w:val="clear" w:color="auto" w:fill="FFFFFF"/>
        <w:spacing w:after="0" w:line="240" w:lineRule="auto"/>
        <w:ind w:firstLine="284"/>
        <w:jc w:val="both"/>
        <w:rPr>
          <w:rFonts w:ascii="Garamond" w:hAnsi="Garamond" w:cs="Times New Roman"/>
          <w:color w:val="000000" w:themeColor="text1"/>
          <w:sz w:val="24"/>
          <w:szCs w:val="24"/>
        </w:rPr>
      </w:pPr>
    </w:p>
    <w:p w14:paraId="23B03699" w14:textId="3A19BE41" w:rsidR="00FC09C0" w:rsidRPr="009B4FC9" w:rsidRDefault="00FC09C0" w:rsidP="00F428C6">
      <w:pPr>
        <w:shd w:val="clear" w:color="auto" w:fill="FFFFFF"/>
        <w:spacing w:after="0" w:line="240" w:lineRule="auto"/>
        <w:jc w:val="center"/>
        <w:rPr>
          <w:rFonts w:ascii="Garamond" w:hAnsi="Garamond" w:cs="Times New Roman"/>
          <w:i/>
          <w:iCs/>
          <w:color w:val="000000" w:themeColor="text1"/>
          <w:sz w:val="24"/>
          <w:szCs w:val="24"/>
        </w:rPr>
      </w:pPr>
      <w:r w:rsidRPr="009B4FC9">
        <w:rPr>
          <w:rFonts w:ascii="Garamond" w:hAnsi="Garamond" w:cs="Times New Roman"/>
          <w:b/>
          <w:bCs/>
          <w:i/>
          <w:iCs/>
          <w:color w:val="000000" w:themeColor="text1"/>
          <w:sz w:val="24"/>
          <w:szCs w:val="24"/>
        </w:rPr>
        <w:t>Tabela 4:</w:t>
      </w:r>
      <w:r w:rsidRPr="009B4FC9">
        <w:rPr>
          <w:rFonts w:ascii="Garamond" w:hAnsi="Garamond" w:cs="Times New Roman"/>
          <w:i/>
          <w:iCs/>
          <w:color w:val="000000" w:themeColor="text1"/>
          <w:sz w:val="24"/>
          <w:szCs w:val="24"/>
        </w:rPr>
        <w:t xml:space="preserve"> Kodi</w:t>
      </w:r>
      <w:r w:rsidR="00F428C6" w:rsidRPr="009B4FC9">
        <w:rPr>
          <w:rFonts w:ascii="Garamond" w:hAnsi="Garamond" w:cs="Times New Roman"/>
          <w:i/>
          <w:iCs/>
          <w:color w:val="000000" w:themeColor="text1"/>
          <w:sz w:val="24"/>
          <w:szCs w:val="24"/>
        </w:rPr>
        <w:t>/</w:t>
      </w:r>
      <w:r w:rsidRPr="009B4FC9">
        <w:rPr>
          <w:rFonts w:ascii="Garamond" w:hAnsi="Garamond" w:cs="Times New Roman"/>
          <w:i/>
          <w:iCs/>
          <w:color w:val="000000" w:themeColor="text1"/>
          <w:sz w:val="24"/>
          <w:szCs w:val="24"/>
        </w:rPr>
        <w:t>et e klasës dhe kategorisë së rrezikut dhe kodi</w:t>
      </w:r>
      <w:r w:rsidR="00F85119" w:rsidRPr="009B4FC9">
        <w:rPr>
          <w:rFonts w:ascii="Garamond" w:hAnsi="Garamond" w:cs="Times New Roman"/>
          <w:i/>
          <w:iCs/>
          <w:color w:val="000000" w:themeColor="text1"/>
          <w:sz w:val="24"/>
          <w:szCs w:val="24"/>
        </w:rPr>
        <w:t>/</w:t>
      </w:r>
      <w:r w:rsidRPr="009B4FC9">
        <w:rPr>
          <w:rFonts w:ascii="Garamond" w:hAnsi="Garamond" w:cs="Times New Roman"/>
          <w:i/>
          <w:iCs/>
          <w:color w:val="000000" w:themeColor="text1"/>
          <w:sz w:val="24"/>
          <w:szCs w:val="24"/>
        </w:rPr>
        <w:t>et e deklaratës së rrezikut për përbërësit e mbetjeve dhe kufijtë përkatës të përqendrimit për klasifikimin e mbetjeve si të rrezikshme sipas HP 5</w:t>
      </w:r>
    </w:p>
    <w:tbl>
      <w:tblPr>
        <w:tblStyle w:val="TableGrid"/>
        <w:tblW w:w="5000" w:type="pct"/>
        <w:jc w:val="center"/>
        <w:tblLook w:val="04A0" w:firstRow="1" w:lastRow="0" w:firstColumn="1" w:lastColumn="0" w:noHBand="0" w:noVBand="1"/>
      </w:tblPr>
      <w:tblGrid>
        <w:gridCol w:w="3685"/>
        <w:gridCol w:w="2987"/>
        <w:gridCol w:w="2920"/>
      </w:tblGrid>
      <w:tr w:rsidR="00FC09C0" w:rsidRPr="009B4FC9" w14:paraId="2B78D1CA" w14:textId="77777777" w:rsidTr="00F85119">
        <w:trPr>
          <w:jc w:val="center"/>
        </w:trPr>
        <w:tc>
          <w:tcPr>
            <w:tcW w:w="1921" w:type="pct"/>
            <w:vAlign w:val="center"/>
          </w:tcPr>
          <w:p w14:paraId="3A2B51DE" w14:textId="77777777" w:rsidR="00FC09C0" w:rsidRPr="009B4FC9" w:rsidRDefault="00FC09C0" w:rsidP="00F428C6">
            <w:pPr>
              <w:rPr>
                <w:rFonts w:ascii="Garamond" w:hAnsi="Garamond"/>
                <w:b/>
                <w:bCs/>
                <w:color w:val="000000" w:themeColor="text1"/>
                <w:lang w:val="sq-AL"/>
              </w:rPr>
            </w:pPr>
            <w:r w:rsidRPr="009B4FC9">
              <w:rPr>
                <w:rFonts w:ascii="Garamond" w:hAnsi="Garamond"/>
                <w:b/>
                <w:bCs/>
                <w:color w:val="000000" w:themeColor="text1"/>
                <w:lang w:val="sq-AL"/>
              </w:rPr>
              <w:t>Kodet e klasës dhe kategorisë së rrezikut</w:t>
            </w:r>
          </w:p>
        </w:tc>
        <w:tc>
          <w:tcPr>
            <w:tcW w:w="1557" w:type="pct"/>
            <w:vAlign w:val="center"/>
          </w:tcPr>
          <w:p w14:paraId="2AF073A9" w14:textId="77777777" w:rsidR="00FC09C0" w:rsidRPr="009B4FC9" w:rsidRDefault="00FC09C0" w:rsidP="00F428C6">
            <w:pPr>
              <w:jc w:val="center"/>
              <w:rPr>
                <w:rFonts w:ascii="Garamond" w:hAnsi="Garamond"/>
                <w:b/>
                <w:bCs/>
                <w:color w:val="000000" w:themeColor="text1"/>
                <w:lang w:val="sq-AL"/>
              </w:rPr>
            </w:pPr>
            <w:r w:rsidRPr="009B4FC9">
              <w:rPr>
                <w:rFonts w:ascii="Garamond" w:hAnsi="Garamond"/>
                <w:b/>
                <w:bCs/>
                <w:color w:val="000000" w:themeColor="text1"/>
                <w:lang w:val="sq-AL"/>
              </w:rPr>
              <w:t>Kodet e deklaratës së rrezikut</w:t>
            </w:r>
          </w:p>
        </w:tc>
        <w:tc>
          <w:tcPr>
            <w:tcW w:w="1522" w:type="pct"/>
            <w:vAlign w:val="center"/>
          </w:tcPr>
          <w:p w14:paraId="6591F535" w14:textId="3B7F6834" w:rsidR="00FC09C0" w:rsidRPr="009B4FC9" w:rsidRDefault="003D3389" w:rsidP="00F428C6">
            <w:pPr>
              <w:jc w:val="center"/>
              <w:rPr>
                <w:rFonts w:ascii="Garamond" w:hAnsi="Garamond"/>
                <w:b/>
                <w:bCs/>
                <w:color w:val="000000" w:themeColor="text1"/>
                <w:lang w:val="sq-AL"/>
              </w:rPr>
            </w:pPr>
            <w:r w:rsidRPr="009B4FC9">
              <w:rPr>
                <w:rFonts w:ascii="Garamond" w:hAnsi="Garamond"/>
                <w:b/>
                <w:bCs/>
                <w:color w:val="000000" w:themeColor="text1"/>
                <w:lang w:val="sq-AL"/>
              </w:rPr>
              <w:t>Kufijtë</w:t>
            </w:r>
            <w:r w:rsidR="00FC09C0" w:rsidRPr="009B4FC9">
              <w:rPr>
                <w:rFonts w:ascii="Garamond" w:hAnsi="Garamond"/>
                <w:b/>
                <w:bCs/>
                <w:color w:val="000000" w:themeColor="text1"/>
                <w:lang w:val="sq-AL"/>
              </w:rPr>
              <w:t xml:space="preserve"> e përqendrimit</w:t>
            </w:r>
          </w:p>
        </w:tc>
      </w:tr>
      <w:tr w:rsidR="00FC09C0" w:rsidRPr="009B4FC9" w14:paraId="7ED08655" w14:textId="77777777" w:rsidTr="00F85119">
        <w:trPr>
          <w:jc w:val="center"/>
        </w:trPr>
        <w:tc>
          <w:tcPr>
            <w:tcW w:w="1921" w:type="pct"/>
          </w:tcPr>
          <w:p w14:paraId="5514FC90" w14:textId="77777777" w:rsidR="00FC09C0" w:rsidRPr="009B4FC9" w:rsidRDefault="00FC09C0" w:rsidP="00C45A49">
            <w:pPr>
              <w:jc w:val="both"/>
              <w:rPr>
                <w:rFonts w:ascii="Garamond" w:hAnsi="Garamond"/>
                <w:color w:val="000000" w:themeColor="text1"/>
                <w:lang w:val="sq-AL"/>
              </w:rPr>
            </w:pPr>
            <w:r w:rsidRPr="009B4FC9">
              <w:rPr>
                <w:rFonts w:ascii="Garamond" w:hAnsi="Garamond"/>
                <w:color w:val="000000" w:themeColor="text1"/>
                <w:lang w:val="sq-AL"/>
              </w:rPr>
              <w:t>STOT SE 1</w:t>
            </w:r>
          </w:p>
        </w:tc>
        <w:tc>
          <w:tcPr>
            <w:tcW w:w="1557" w:type="pct"/>
            <w:vAlign w:val="center"/>
          </w:tcPr>
          <w:p w14:paraId="2129F369" w14:textId="77777777" w:rsidR="00FC09C0" w:rsidRPr="009B4FC9" w:rsidRDefault="00FC09C0" w:rsidP="00C45A49">
            <w:pPr>
              <w:jc w:val="center"/>
              <w:rPr>
                <w:rFonts w:ascii="Garamond" w:hAnsi="Garamond"/>
                <w:color w:val="000000" w:themeColor="text1"/>
                <w:lang w:val="sq-AL"/>
              </w:rPr>
            </w:pPr>
            <w:r w:rsidRPr="009B4FC9">
              <w:rPr>
                <w:rFonts w:ascii="Garamond" w:hAnsi="Garamond"/>
                <w:color w:val="000000" w:themeColor="text1"/>
                <w:lang w:val="sq-AL"/>
              </w:rPr>
              <w:t xml:space="preserve">H 370 </w:t>
            </w:r>
          </w:p>
        </w:tc>
        <w:tc>
          <w:tcPr>
            <w:tcW w:w="1522" w:type="pct"/>
          </w:tcPr>
          <w:p w14:paraId="616BC77A" w14:textId="77777777" w:rsidR="00FC09C0" w:rsidRPr="009B4FC9" w:rsidRDefault="00FC09C0" w:rsidP="00C45A49">
            <w:pPr>
              <w:jc w:val="center"/>
              <w:rPr>
                <w:rFonts w:ascii="Garamond" w:hAnsi="Garamond"/>
                <w:color w:val="000000" w:themeColor="text1"/>
                <w:lang w:val="sq-AL"/>
              </w:rPr>
            </w:pPr>
            <w:r w:rsidRPr="009B4FC9">
              <w:rPr>
                <w:rFonts w:ascii="Garamond" w:hAnsi="Garamond"/>
                <w:color w:val="000000" w:themeColor="text1"/>
                <w:lang w:val="sq-AL"/>
              </w:rPr>
              <w:t>1%</w:t>
            </w:r>
          </w:p>
        </w:tc>
      </w:tr>
      <w:tr w:rsidR="00FC09C0" w:rsidRPr="009B4FC9" w14:paraId="25B06BF0" w14:textId="77777777" w:rsidTr="00F85119">
        <w:trPr>
          <w:jc w:val="center"/>
        </w:trPr>
        <w:tc>
          <w:tcPr>
            <w:tcW w:w="1921" w:type="pct"/>
          </w:tcPr>
          <w:p w14:paraId="20BE641D" w14:textId="77777777" w:rsidR="00FC09C0" w:rsidRPr="009B4FC9" w:rsidRDefault="00FC09C0" w:rsidP="00C45A49">
            <w:pPr>
              <w:jc w:val="both"/>
              <w:rPr>
                <w:rFonts w:ascii="Garamond" w:hAnsi="Garamond"/>
                <w:color w:val="000000" w:themeColor="text1"/>
                <w:lang w:val="sq-AL"/>
              </w:rPr>
            </w:pPr>
            <w:r w:rsidRPr="009B4FC9">
              <w:rPr>
                <w:rFonts w:ascii="Garamond" w:hAnsi="Garamond"/>
                <w:color w:val="000000" w:themeColor="text1"/>
                <w:lang w:val="sq-AL"/>
              </w:rPr>
              <w:t>STOS SE 2</w:t>
            </w:r>
          </w:p>
        </w:tc>
        <w:tc>
          <w:tcPr>
            <w:tcW w:w="1557" w:type="pct"/>
            <w:vAlign w:val="center"/>
          </w:tcPr>
          <w:p w14:paraId="4313827A" w14:textId="77777777" w:rsidR="00FC09C0" w:rsidRPr="009B4FC9" w:rsidRDefault="00FC09C0" w:rsidP="00C45A49">
            <w:pPr>
              <w:jc w:val="center"/>
              <w:rPr>
                <w:rFonts w:ascii="Garamond" w:hAnsi="Garamond"/>
                <w:color w:val="000000" w:themeColor="text1"/>
                <w:lang w:val="sq-AL"/>
              </w:rPr>
            </w:pPr>
            <w:r w:rsidRPr="009B4FC9">
              <w:rPr>
                <w:rFonts w:ascii="Garamond" w:hAnsi="Garamond"/>
                <w:color w:val="000000" w:themeColor="text1"/>
                <w:lang w:val="sq-AL"/>
              </w:rPr>
              <w:t>H 371</w:t>
            </w:r>
          </w:p>
        </w:tc>
        <w:tc>
          <w:tcPr>
            <w:tcW w:w="1522" w:type="pct"/>
          </w:tcPr>
          <w:p w14:paraId="5E816945" w14:textId="77777777" w:rsidR="00FC09C0" w:rsidRPr="009B4FC9" w:rsidRDefault="00FC09C0" w:rsidP="00C45A49">
            <w:pPr>
              <w:jc w:val="center"/>
              <w:rPr>
                <w:rFonts w:ascii="Garamond" w:hAnsi="Garamond"/>
                <w:color w:val="000000" w:themeColor="text1"/>
                <w:lang w:val="sq-AL"/>
              </w:rPr>
            </w:pPr>
            <w:r w:rsidRPr="009B4FC9">
              <w:rPr>
                <w:rFonts w:ascii="Garamond" w:hAnsi="Garamond"/>
                <w:color w:val="000000" w:themeColor="text1"/>
                <w:lang w:val="sq-AL"/>
              </w:rPr>
              <w:t>10%</w:t>
            </w:r>
          </w:p>
        </w:tc>
      </w:tr>
      <w:tr w:rsidR="00FC09C0" w:rsidRPr="009B4FC9" w14:paraId="6594FF75" w14:textId="77777777" w:rsidTr="00F85119">
        <w:trPr>
          <w:jc w:val="center"/>
        </w:trPr>
        <w:tc>
          <w:tcPr>
            <w:tcW w:w="1921" w:type="pct"/>
          </w:tcPr>
          <w:p w14:paraId="7C2990EE" w14:textId="77777777" w:rsidR="00FC09C0" w:rsidRPr="009B4FC9" w:rsidRDefault="00FC09C0" w:rsidP="00C45A49">
            <w:pPr>
              <w:jc w:val="both"/>
              <w:rPr>
                <w:rFonts w:ascii="Garamond" w:hAnsi="Garamond"/>
                <w:color w:val="000000" w:themeColor="text1"/>
                <w:lang w:val="sq-AL"/>
              </w:rPr>
            </w:pPr>
            <w:r w:rsidRPr="009B4FC9">
              <w:rPr>
                <w:rFonts w:ascii="Garamond" w:hAnsi="Garamond"/>
                <w:color w:val="000000" w:themeColor="text1"/>
                <w:lang w:val="sq-AL"/>
              </w:rPr>
              <w:t>STOT SE 3</w:t>
            </w:r>
          </w:p>
        </w:tc>
        <w:tc>
          <w:tcPr>
            <w:tcW w:w="1557" w:type="pct"/>
            <w:vAlign w:val="center"/>
          </w:tcPr>
          <w:p w14:paraId="61A9E3E2" w14:textId="77777777" w:rsidR="00FC09C0" w:rsidRPr="009B4FC9" w:rsidRDefault="00FC09C0" w:rsidP="00C45A49">
            <w:pPr>
              <w:jc w:val="center"/>
              <w:rPr>
                <w:rFonts w:ascii="Garamond" w:hAnsi="Garamond"/>
                <w:color w:val="000000" w:themeColor="text1"/>
                <w:lang w:val="sq-AL"/>
              </w:rPr>
            </w:pPr>
            <w:r w:rsidRPr="009B4FC9">
              <w:rPr>
                <w:rFonts w:ascii="Garamond" w:hAnsi="Garamond"/>
                <w:color w:val="000000" w:themeColor="text1"/>
                <w:lang w:val="sq-AL"/>
              </w:rPr>
              <w:t>H 335</w:t>
            </w:r>
          </w:p>
        </w:tc>
        <w:tc>
          <w:tcPr>
            <w:tcW w:w="1522" w:type="pct"/>
          </w:tcPr>
          <w:p w14:paraId="4D9844D2" w14:textId="77777777" w:rsidR="00FC09C0" w:rsidRPr="009B4FC9" w:rsidRDefault="00FC09C0" w:rsidP="00C45A49">
            <w:pPr>
              <w:jc w:val="center"/>
              <w:rPr>
                <w:rFonts w:ascii="Garamond" w:hAnsi="Garamond"/>
                <w:color w:val="000000" w:themeColor="text1"/>
                <w:lang w:val="sq-AL"/>
              </w:rPr>
            </w:pPr>
            <w:r w:rsidRPr="009B4FC9">
              <w:rPr>
                <w:rFonts w:ascii="Garamond" w:hAnsi="Garamond"/>
                <w:color w:val="000000" w:themeColor="text1"/>
                <w:lang w:val="sq-AL"/>
              </w:rPr>
              <w:t>20%</w:t>
            </w:r>
          </w:p>
        </w:tc>
      </w:tr>
      <w:tr w:rsidR="00FC09C0" w:rsidRPr="009B4FC9" w14:paraId="232AB6E0" w14:textId="77777777" w:rsidTr="00F85119">
        <w:trPr>
          <w:jc w:val="center"/>
        </w:trPr>
        <w:tc>
          <w:tcPr>
            <w:tcW w:w="1921" w:type="pct"/>
          </w:tcPr>
          <w:p w14:paraId="20191D2C" w14:textId="77777777" w:rsidR="00FC09C0" w:rsidRPr="009B4FC9" w:rsidRDefault="00FC09C0" w:rsidP="00C45A49">
            <w:pPr>
              <w:jc w:val="both"/>
              <w:rPr>
                <w:rFonts w:ascii="Garamond" w:hAnsi="Garamond"/>
                <w:color w:val="000000" w:themeColor="text1"/>
                <w:lang w:val="sq-AL"/>
              </w:rPr>
            </w:pPr>
            <w:r w:rsidRPr="009B4FC9">
              <w:rPr>
                <w:rFonts w:ascii="Garamond" w:hAnsi="Garamond"/>
                <w:color w:val="000000" w:themeColor="text1"/>
                <w:lang w:val="sq-AL"/>
              </w:rPr>
              <w:t>STOT RE 1</w:t>
            </w:r>
          </w:p>
        </w:tc>
        <w:tc>
          <w:tcPr>
            <w:tcW w:w="1557" w:type="pct"/>
            <w:vAlign w:val="center"/>
          </w:tcPr>
          <w:p w14:paraId="7E80E983" w14:textId="77777777" w:rsidR="00FC09C0" w:rsidRPr="009B4FC9" w:rsidRDefault="00FC09C0" w:rsidP="00C45A49">
            <w:pPr>
              <w:jc w:val="center"/>
              <w:rPr>
                <w:rFonts w:ascii="Garamond" w:hAnsi="Garamond"/>
                <w:color w:val="000000" w:themeColor="text1"/>
                <w:lang w:val="sq-AL"/>
              </w:rPr>
            </w:pPr>
            <w:r w:rsidRPr="009B4FC9">
              <w:rPr>
                <w:rFonts w:ascii="Garamond" w:hAnsi="Garamond"/>
                <w:color w:val="000000" w:themeColor="text1"/>
                <w:lang w:val="sq-AL"/>
              </w:rPr>
              <w:t>H 372</w:t>
            </w:r>
          </w:p>
        </w:tc>
        <w:tc>
          <w:tcPr>
            <w:tcW w:w="1522" w:type="pct"/>
          </w:tcPr>
          <w:p w14:paraId="328B4033" w14:textId="77777777" w:rsidR="00FC09C0" w:rsidRPr="009B4FC9" w:rsidRDefault="00FC09C0" w:rsidP="00C45A49">
            <w:pPr>
              <w:jc w:val="center"/>
              <w:rPr>
                <w:rFonts w:ascii="Garamond" w:hAnsi="Garamond"/>
                <w:color w:val="000000" w:themeColor="text1"/>
                <w:lang w:val="sq-AL"/>
              </w:rPr>
            </w:pPr>
            <w:r w:rsidRPr="009B4FC9">
              <w:rPr>
                <w:rFonts w:ascii="Garamond" w:hAnsi="Garamond"/>
                <w:color w:val="000000" w:themeColor="text1"/>
                <w:lang w:val="sq-AL"/>
              </w:rPr>
              <w:t>1%</w:t>
            </w:r>
          </w:p>
        </w:tc>
      </w:tr>
      <w:tr w:rsidR="00FC09C0" w:rsidRPr="009B4FC9" w14:paraId="3CBD6A8A" w14:textId="77777777" w:rsidTr="00F85119">
        <w:trPr>
          <w:jc w:val="center"/>
        </w:trPr>
        <w:tc>
          <w:tcPr>
            <w:tcW w:w="1921" w:type="pct"/>
          </w:tcPr>
          <w:p w14:paraId="38B67AC1" w14:textId="77777777" w:rsidR="00FC09C0" w:rsidRPr="009B4FC9" w:rsidRDefault="00FC09C0" w:rsidP="00C45A49">
            <w:pPr>
              <w:jc w:val="both"/>
              <w:rPr>
                <w:rFonts w:ascii="Garamond" w:hAnsi="Garamond"/>
                <w:color w:val="000000" w:themeColor="text1"/>
                <w:lang w:val="sq-AL"/>
              </w:rPr>
            </w:pPr>
            <w:r w:rsidRPr="009B4FC9">
              <w:rPr>
                <w:rFonts w:ascii="Garamond" w:hAnsi="Garamond"/>
                <w:color w:val="000000" w:themeColor="text1"/>
                <w:lang w:val="sq-AL"/>
              </w:rPr>
              <w:t>STOT RE 2</w:t>
            </w:r>
          </w:p>
        </w:tc>
        <w:tc>
          <w:tcPr>
            <w:tcW w:w="1557" w:type="pct"/>
            <w:vAlign w:val="center"/>
          </w:tcPr>
          <w:p w14:paraId="4B900D9D" w14:textId="77777777" w:rsidR="00FC09C0" w:rsidRPr="009B4FC9" w:rsidDel="00857FAB" w:rsidRDefault="00FC09C0" w:rsidP="00C45A49">
            <w:pPr>
              <w:jc w:val="center"/>
              <w:rPr>
                <w:rFonts w:ascii="Garamond" w:hAnsi="Garamond"/>
                <w:color w:val="000000" w:themeColor="text1"/>
                <w:lang w:val="sq-AL"/>
              </w:rPr>
            </w:pPr>
            <w:r w:rsidRPr="009B4FC9">
              <w:rPr>
                <w:rFonts w:ascii="Garamond" w:hAnsi="Garamond"/>
                <w:color w:val="000000" w:themeColor="text1"/>
                <w:lang w:val="sq-AL"/>
              </w:rPr>
              <w:t>H 373</w:t>
            </w:r>
          </w:p>
        </w:tc>
        <w:tc>
          <w:tcPr>
            <w:tcW w:w="1522" w:type="pct"/>
          </w:tcPr>
          <w:p w14:paraId="70670F28" w14:textId="77777777" w:rsidR="00FC09C0" w:rsidRPr="009B4FC9" w:rsidRDefault="00FC09C0" w:rsidP="00C45A49">
            <w:pPr>
              <w:jc w:val="center"/>
              <w:rPr>
                <w:rFonts w:ascii="Garamond" w:hAnsi="Garamond"/>
                <w:color w:val="000000" w:themeColor="text1"/>
                <w:lang w:val="sq-AL"/>
              </w:rPr>
            </w:pPr>
            <w:r w:rsidRPr="009B4FC9">
              <w:rPr>
                <w:rFonts w:ascii="Garamond" w:hAnsi="Garamond"/>
                <w:color w:val="000000" w:themeColor="text1"/>
                <w:lang w:val="sq-AL"/>
              </w:rPr>
              <w:t>10%</w:t>
            </w:r>
          </w:p>
        </w:tc>
      </w:tr>
      <w:tr w:rsidR="00FC09C0" w:rsidRPr="009B4FC9" w14:paraId="2C3C59F7" w14:textId="77777777" w:rsidTr="00F85119">
        <w:trPr>
          <w:jc w:val="center"/>
        </w:trPr>
        <w:tc>
          <w:tcPr>
            <w:tcW w:w="1921" w:type="pct"/>
          </w:tcPr>
          <w:p w14:paraId="49AD1775" w14:textId="77777777" w:rsidR="00FC09C0" w:rsidRPr="009B4FC9" w:rsidRDefault="00FC09C0" w:rsidP="00C45A49">
            <w:pPr>
              <w:jc w:val="both"/>
              <w:rPr>
                <w:rFonts w:ascii="Garamond" w:hAnsi="Garamond"/>
                <w:color w:val="000000" w:themeColor="text1"/>
                <w:lang w:val="sq-AL"/>
              </w:rPr>
            </w:pPr>
            <w:r w:rsidRPr="009B4FC9">
              <w:rPr>
                <w:rFonts w:ascii="Garamond" w:hAnsi="Garamond"/>
                <w:color w:val="000000" w:themeColor="text1"/>
                <w:lang w:val="sq-AL"/>
              </w:rPr>
              <w:t>Rrezik aspirimi 1 (Asp. Tox. 1)</w:t>
            </w:r>
          </w:p>
        </w:tc>
        <w:tc>
          <w:tcPr>
            <w:tcW w:w="1557" w:type="pct"/>
            <w:vAlign w:val="center"/>
          </w:tcPr>
          <w:p w14:paraId="1069CFDA" w14:textId="77777777" w:rsidR="00FC09C0" w:rsidRPr="009B4FC9" w:rsidDel="00857FAB" w:rsidRDefault="00FC09C0" w:rsidP="00C45A49">
            <w:pPr>
              <w:jc w:val="center"/>
              <w:rPr>
                <w:rFonts w:ascii="Garamond" w:hAnsi="Garamond"/>
                <w:color w:val="000000" w:themeColor="text1"/>
                <w:lang w:val="sq-AL"/>
              </w:rPr>
            </w:pPr>
            <w:r w:rsidRPr="009B4FC9">
              <w:rPr>
                <w:rFonts w:ascii="Garamond" w:hAnsi="Garamond"/>
                <w:color w:val="000000" w:themeColor="text1"/>
                <w:lang w:val="sq-AL"/>
              </w:rPr>
              <w:t>H 304</w:t>
            </w:r>
          </w:p>
        </w:tc>
        <w:tc>
          <w:tcPr>
            <w:tcW w:w="1522" w:type="pct"/>
          </w:tcPr>
          <w:p w14:paraId="4657AAB2" w14:textId="77777777" w:rsidR="00FC09C0" w:rsidRPr="009B4FC9" w:rsidRDefault="00FC09C0" w:rsidP="00C45A49">
            <w:pPr>
              <w:jc w:val="center"/>
              <w:rPr>
                <w:rFonts w:ascii="Garamond" w:hAnsi="Garamond"/>
                <w:color w:val="000000" w:themeColor="text1"/>
                <w:lang w:val="sq-AL"/>
              </w:rPr>
            </w:pPr>
            <w:r w:rsidRPr="009B4FC9">
              <w:rPr>
                <w:rFonts w:ascii="Garamond" w:hAnsi="Garamond"/>
                <w:color w:val="000000" w:themeColor="text1"/>
                <w:lang w:val="sq-AL"/>
              </w:rPr>
              <w:t>10%</w:t>
            </w:r>
          </w:p>
        </w:tc>
      </w:tr>
    </w:tbl>
    <w:p w14:paraId="22541068" w14:textId="77777777" w:rsidR="00FC09C0" w:rsidRPr="009B4FC9" w:rsidRDefault="00FC09C0" w:rsidP="009F3D57">
      <w:pPr>
        <w:shd w:val="clear" w:color="auto" w:fill="FFFFFF"/>
        <w:spacing w:after="0" w:line="240" w:lineRule="auto"/>
        <w:ind w:firstLine="284"/>
        <w:jc w:val="both"/>
        <w:rPr>
          <w:rFonts w:ascii="Garamond" w:hAnsi="Garamond" w:cs="Times New Roman"/>
          <w:color w:val="000000" w:themeColor="text1"/>
          <w:sz w:val="24"/>
          <w:szCs w:val="24"/>
        </w:rPr>
      </w:pPr>
    </w:p>
    <w:p w14:paraId="0E0617B0" w14:textId="46C35612" w:rsidR="00FC09C0" w:rsidRPr="009B4FC9" w:rsidRDefault="00FC09C0" w:rsidP="009F3D57">
      <w:pPr>
        <w:shd w:val="clear" w:color="auto" w:fill="FFFFFF"/>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HP 6 </w:t>
      </w:r>
      <w:r w:rsidR="00F428C6" w:rsidRPr="009B4FC9">
        <w:rPr>
          <w:rFonts w:ascii="Garamond" w:hAnsi="Garamond" w:cs="Times New Roman"/>
          <w:color w:val="000000" w:themeColor="text1"/>
          <w:sz w:val="24"/>
          <w:szCs w:val="24"/>
        </w:rPr>
        <w:t>“</w:t>
      </w:r>
      <w:r w:rsidRPr="009B4FC9">
        <w:rPr>
          <w:rFonts w:ascii="Garamond" w:hAnsi="Garamond" w:cs="Times New Roman"/>
          <w:color w:val="000000" w:themeColor="text1"/>
          <w:sz w:val="24"/>
          <w:szCs w:val="24"/>
        </w:rPr>
        <w:t>Toksiciteti akut</w:t>
      </w:r>
      <w:r w:rsidR="00F428C6" w:rsidRPr="009B4FC9">
        <w:rPr>
          <w:rFonts w:ascii="Garamond" w:hAnsi="Garamond" w:cs="Times New Roman"/>
          <w:color w:val="000000" w:themeColor="text1"/>
          <w:sz w:val="24"/>
          <w:szCs w:val="24"/>
        </w:rPr>
        <w:t>”</w:t>
      </w:r>
      <w:r w:rsidRPr="009B4FC9">
        <w:rPr>
          <w:rFonts w:ascii="Garamond" w:hAnsi="Garamond" w:cs="Times New Roman"/>
          <w:color w:val="000000" w:themeColor="text1"/>
          <w:sz w:val="24"/>
          <w:szCs w:val="24"/>
        </w:rPr>
        <w:t xml:space="preserve">: </w:t>
      </w:r>
      <w:r w:rsidR="00F428C6" w:rsidRPr="009B4FC9">
        <w:rPr>
          <w:rFonts w:ascii="Garamond" w:hAnsi="Garamond" w:cs="Times New Roman"/>
          <w:color w:val="000000" w:themeColor="text1"/>
          <w:sz w:val="24"/>
          <w:szCs w:val="24"/>
        </w:rPr>
        <w:t xml:space="preserve">Mbetje </w:t>
      </w:r>
      <w:r w:rsidRPr="009B4FC9">
        <w:rPr>
          <w:rFonts w:ascii="Garamond" w:hAnsi="Garamond" w:cs="Times New Roman"/>
          <w:color w:val="000000" w:themeColor="text1"/>
          <w:sz w:val="24"/>
          <w:szCs w:val="24"/>
        </w:rPr>
        <w:t>të cilat mund të shkaktojnë efekte toksike akute pas administrimit oral ose dermal ose ekspozimit me frymëmarrje.</w:t>
      </w:r>
    </w:p>
    <w:p w14:paraId="1AC76D5E" w14:textId="77777777" w:rsidR="00FC09C0" w:rsidRPr="009B4FC9" w:rsidRDefault="00FC09C0" w:rsidP="009F3D57">
      <w:pPr>
        <w:shd w:val="clear" w:color="auto" w:fill="FFFFFF"/>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Nëse shuma e përqendrimeve të të gjitha substancave të përfshira në një mbetje, të klasifikuar me një klasë dhe kod kategorie rreziku akut toksik dhe kodin e deklaratës së rrezikut të dhënë në tabelën 5, tejkalon ose barazohet pragu i dhënë në atë tabelë, mbetjet do të klasifikohen si të rrezikshme nga HP 6. Kur më shumë se një substancë e klasifikuar si toksike akute është e pranishme në një mbetje, shuma e përqendrimeve kërkohet vetëm për substancat brenda së njëjtës kategori rreziku.</w:t>
      </w:r>
    </w:p>
    <w:p w14:paraId="6FBB6BFD" w14:textId="2E382B18" w:rsidR="00FC09C0" w:rsidRPr="009B4FC9" w:rsidRDefault="00FC09C0" w:rsidP="009F3D57">
      <w:pPr>
        <w:shd w:val="clear" w:color="auto" w:fill="FFFFFF"/>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Vlerat e mëposhtme të prerjes do të zbatohen për t</w:t>
      </w:r>
      <w:r w:rsidR="00F85119" w:rsidRPr="009B4FC9">
        <w:rPr>
          <w:rFonts w:ascii="Garamond" w:hAnsi="Garamond" w:cs="Times New Roman"/>
          <w:color w:val="000000" w:themeColor="text1"/>
          <w:sz w:val="24"/>
          <w:szCs w:val="24"/>
        </w:rPr>
        <w:t>’</w:t>
      </w:r>
      <w:r w:rsidRPr="009B4FC9">
        <w:rPr>
          <w:rFonts w:ascii="Garamond" w:hAnsi="Garamond" w:cs="Times New Roman"/>
          <w:color w:val="000000" w:themeColor="text1"/>
          <w:sz w:val="24"/>
          <w:szCs w:val="24"/>
        </w:rPr>
        <w:t>u konsideruar në një vlerësim:</w:t>
      </w:r>
    </w:p>
    <w:p w14:paraId="042AB5A3" w14:textId="5CD5C399" w:rsidR="00FC09C0" w:rsidRPr="009B4FC9" w:rsidRDefault="00FC09C0" w:rsidP="009F3D57">
      <w:pPr>
        <w:shd w:val="clear" w:color="auto" w:fill="FFFFFF"/>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Për toksin akut. 1, 2 ose 3 (H300, H310, H330, H301, H311, H331): 0,1%;</w:t>
      </w:r>
    </w:p>
    <w:p w14:paraId="7586D0E7" w14:textId="0FBDBDE5" w:rsidR="00FC09C0" w:rsidRPr="009B4FC9" w:rsidRDefault="00FC09C0" w:rsidP="009F3D57">
      <w:pPr>
        <w:shd w:val="clear" w:color="auto" w:fill="FFFFFF"/>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Për toksin akut. 4 (H302, H312, H332): 1%.</w:t>
      </w:r>
    </w:p>
    <w:p w14:paraId="2D6028AE" w14:textId="77777777" w:rsidR="00F428C6" w:rsidRPr="009B4FC9" w:rsidRDefault="00F428C6" w:rsidP="009F3D57">
      <w:pPr>
        <w:shd w:val="clear" w:color="auto" w:fill="FFFFFF"/>
        <w:spacing w:after="0" w:line="240" w:lineRule="auto"/>
        <w:ind w:firstLine="284"/>
        <w:jc w:val="both"/>
        <w:rPr>
          <w:rFonts w:ascii="Garamond" w:hAnsi="Garamond" w:cs="Times New Roman"/>
          <w:color w:val="000000" w:themeColor="text1"/>
          <w:sz w:val="24"/>
          <w:szCs w:val="24"/>
        </w:rPr>
      </w:pPr>
    </w:p>
    <w:tbl>
      <w:tblPr>
        <w:tblStyle w:val="TableGrid"/>
        <w:tblW w:w="0" w:type="auto"/>
        <w:tblLook w:val="04A0" w:firstRow="1" w:lastRow="0" w:firstColumn="1" w:lastColumn="0" w:noHBand="0" w:noVBand="1"/>
      </w:tblPr>
      <w:tblGrid>
        <w:gridCol w:w="3685"/>
        <w:gridCol w:w="2718"/>
        <w:gridCol w:w="2802"/>
      </w:tblGrid>
      <w:tr w:rsidR="00FC09C0" w:rsidRPr="009B4FC9" w14:paraId="0EB12855" w14:textId="77777777" w:rsidTr="00F85119">
        <w:tc>
          <w:tcPr>
            <w:tcW w:w="3685" w:type="dxa"/>
            <w:vAlign w:val="center"/>
          </w:tcPr>
          <w:p w14:paraId="500931F1" w14:textId="77777777" w:rsidR="00FC09C0" w:rsidRPr="009B4FC9" w:rsidRDefault="00FC09C0" w:rsidP="00F428C6">
            <w:pPr>
              <w:rPr>
                <w:rFonts w:ascii="Garamond" w:hAnsi="Garamond"/>
                <w:b/>
                <w:bCs/>
                <w:color w:val="000000" w:themeColor="text1"/>
                <w:lang w:val="sq-AL"/>
              </w:rPr>
            </w:pPr>
            <w:r w:rsidRPr="009B4FC9">
              <w:rPr>
                <w:rFonts w:ascii="Garamond" w:hAnsi="Garamond"/>
                <w:b/>
                <w:bCs/>
                <w:color w:val="000000" w:themeColor="text1"/>
                <w:lang w:val="sq-AL"/>
              </w:rPr>
              <w:t>Kodet e klasës dhe kategorisë së rrezikut</w:t>
            </w:r>
          </w:p>
        </w:tc>
        <w:tc>
          <w:tcPr>
            <w:tcW w:w="2718" w:type="dxa"/>
            <w:vAlign w:val="center"/>
          </w:tcPr>
          <w:p w14:paraId="0BCDC67E" w14:textId="77777777" w:rsidR="00FC09C0" w:rsidRPr="009B4FC9" w:rsidRDefault="00FC09C0" w:rsidP="00F428C6">
            <w:pPr>
              <w:jc w:val="center"/>
              <w:rPr>
                <w:rFonts w:ascii="Garamond" w:hAnsi="Garamond"/>
                <w:b/>
                <w:bCs/>
                <w:color w:val="000000" w:themeColor="text1"/>
                <w:lang w:val="sq-AL"/>
              </w:rPr>
            </w:pPr>
            <w:r w:rsidRPr="009B4FC9">
              <w:rPr>
                <w:rFonts w:ascii="Garamond" w:hAnsi="Garamond"/>
                <w:b/>
                <w:bCs/>
                <w:color w:val="000000" w:themeColor="text1"/>
                <w:lang w:val="sq-AL"/>
              </w:rPr>
              <w:t>Kodet e deklaratës së rrezikut</w:t>
            </w:r>
          </w:p>
        </w:tc>
        <w:tc>
          <w:tcPr>
            <w:tcW w:w="2802" w:type="dxa"/>
            <w:vAlign w:val="center"/>
          </w:tcPr>
          <w:p w14:paraId="70447E60" w14:textId="70E8A6EA" w:rsidR="00FC09C0" w:rsidRPr="009B4FC9" w:rsidRDefault="003D3389" w:rsidP="00F428C6">
            <w:pPr>
              <w:jc w:val="center"/>
              <w:rPr>
                <w:rFonts w:ascii="Garamond" w:hAnsi="Garamond"/>
                <w:b/>
                <w:bCs/>
                <w:color w:val="000000" w:themeColor="text1"/>
                <w:lang w:val="sq-AL"/>
              </w:rPr>
            </w:pPr>
            <w:r w:rsidRPr="009B4FC9">
              <w:rPr>
                <w:rFonts w:ascii="Garamond" w:hAnsi="Garamond"/>
                <w:b/>
                <w:bCs/>
                <w:color w:val="000000" w:themeColor="text1"/>
                <w:lang w:val="sq-AL"/>
              </w:rPr>
              <w:t>Kufijtë</w:t>
            </w:r>
            <w:r w:rsidR="00FC09C0" w:rsidRPr="009B4FC9">
              <w:rPr>
                <w:rFonts w:ascii="Garamond" w:hAnsi="Garamond"/>
                <w:b/>
                <w:bCs/>
                <w:color w:val="000000" w:themeColor="text1"/>
                <w:lang w:val="sq-AL"/>
              </w:rPr>
              <w:t xml:space="preserve"> e përqendrimit</w:t>
            </w:r>
          </w:p>
        </w:tc>
      </w:tr>
      <w:tr w:rsidR="00FC09C0" w:rsidRPr="009B4FC9" w14:paraId="3401CA8A" w14:textId="77777777" w:rsidTr="00F85119">
        <w:tc>
          <w:tcPr>
            <w:tcW w:w="3685" w:type="dxa"/>
          </w:tcPr>
          <w:p w14:paraId="3D64F74E" w14:textId="77777777" w:rsidR="00FC09C0" w:rsidRPr="009B4FC9" w:rsidRDefault="00FC09C0" w:rsidP="00C45A49">
            <w:pPr>
              <w:jc w:val="both"/>
              <w:rPr>
                <w:rFonts w:ascii="Garamond" w:hAnsi="Garamond"/>
                <w:color w:val="000000" w:themeColor="text1"/>
                <w:lang w:val="sq-AL"/>
              </w:rPr>
            </w:pPr>
            <w:r w:rsidRPr="009B4FC9">
              <w:rPr>
                <w:rFonts w:ascii="Garamond" w:hAnsi="Garamond"/>
                <w:color w:val="000000" w:themeColor="text1"/>
                <w:lang w:val="sq-AL"/>
              </w:rPr>
              <w:t>Toksicitet Akut 1 (Oral)</w:t>
            </w:r>
          </w:p>
        </w:tc>
        <w:tc>
          <w:tcPr>
            <w:tcW w:w="2718" w:type="dxa"/>
            <w:vAlign w:val="center"/>
          </w:tcPr>
          <w:p w14:paraId="65704E8A" w14:textId="77777777" w:rsidR="00FC09C0" w:rsidRPr="009B4FC9" w:rsidRDefault="00FC09C0" w:rsidP="00C45A49">
            <w:pPr>
              <w:jc w:val="center"/>
              <w:rPr>
                <w:rFonts w:ascii="Garamond" w:hAnsi="Garamond"/>
                <w:color w:val="000000" w:themeColor="text1"/>
                <w:lang w:val="sq-AL"/>
              </w:rPr>
            </w:pPr>
            <w:r w:rsidRPr="009B4FC9">
              <w:rPr>
                <w:rFonts w:ascii="Garamond" w:hAnsi="Garamond"/>
                <w:color w:val="000000" w:themeColor="text1"/>
                <w:lang w:val="sq-AL"/>
              </w:rPr>
              <w:t>H300</w:t>
            </w:r>
          </w:p>
        </w:tc>
        <w:tc>
          <w:tcPr>
            <w:tcW w:w="2802" w:type="dxa"/>
          </w:tcPr>
          <w:p w14:paraId="2081F0DB" w14:textId="77777777" w:rsidR="00FC09C0" w:rsidRPr="009B4FC9" w:rsidRDefault="00FC09C0" w:rsidP="00C45A49">
            <w:pPr>
              <w:jc w:val="center"/>
              <w:rPr>
                <w:rFonts w:ascii="Garamond" w:hAnsi="Garamond"/>
                <w:color w:val="000000" w:themeColor="text1"/>
                <w:lang w:val="sq-AL"/>
              </w:rPr>
            </w:pPr>
            <w:r w:rsidRPr="009B4FC9">
              <w:rPr>
                <w:rFonts w:ascii="Garamond" w:hAnsi="Garamond"/>
                <w:color w:val="000000" w:themeColor="text1"/>
                <w:lang w:val="sq-AL"/>
              </w:rPr>
              <w:t>0,1%</w:t>
            </w:r>
          </w:p>
        </w:tc>
      </w:tr>
      <w:tr w:rsidR="00FC09C0" w:rsidRPr="009B4FC9" w14:paraId="31812CF3" w14:textId="77777777" w:rsidTr="00F85119">
        <w:tc>
          <w:tcPr>
            <w:tcW w:w="3685" w:type="dxa"/>
          </w:tcPr>
          <w:p w14:paraId="43C3E6D3" w14:textId="77777777" w:rsidR="00FC09C0" w:rsidRPr="009B4FC9" w:rsidRDefault="00FC09C0" w:rsidP="00C45A49">
            <w:pPr>
              <w:jc w:val="both"/>
              <w:rPr>
                <w:rFonts w:ascii="Garamond" w:hAnsi="Garamond"/>
                <w:color w:val="000000" w:themeColor="text1"/>
                <w:lang w:val="sq-AL"/>
              </w:rPr>
            </w:pPr>
            <w:r w:rsidRPr="009B4FC9">
              <w:rPr>
                <w:rFonts w:ascii="Garamond" w:hAnsi="Garamond"/>
                <w:color w:val="000000" w:themeColor="text1"/>
                <w:lang w:val="sq-AL"/>
              </w:rPr>
              <w:t>Toksicitet Akut 2 (Oral)</w:t>
            </w:r>
          </w:p>
        </w:tc>
        <w:tc>
          <w:tcPr>
            <w:tcW w:w="2718" w:type="dxa"/>
            <w:vAlign w:val="center"/>
          </w:tcPr>
          <w:p w14:paraId="4D7B0C8F" w14:textId="77777777" w:rsidR="00FC09C0" w:rsidRPr="009B4FC9" w:rsidRDefault="00FC09C0" w:rsidP="00C45A49">
            <w:pPr>
              <w:jc w:val="center"/>
              <w:rPr>
                <w:rFonts w:ascii="Garamond" w:hAnsi="Garamond"/>
                <w:color w:val="000000" w:themeColor="text1"/>
                <w:lang w:val="sq-AL"/>
              </w:rPr>
            </w:pPr>
            <w:r w:rsidRPr="009B4FC9">
              <w:rPr>
                <w:rFonts w:ascii="Garamond" w:hAnsi="Garamond"/>
                <w:color w:val="000000" w:themeColor="text1"/>
                <w:lang w:val="sq-AL"/>
              </w:rPr>
              <w:t>H300</w:t>
            </w:r>
          </w:p>
        </w:tc>
        <w:tc>
          <w:tcPr>
            <w:tcW w:w="2802" w:type="dxa"/>
          </w:tcPr>
          <w:p w14:paraId="049DB6F9" w14:textId="77777777" w:rsidR="00FC09C0" w:rsidRPr="009B4FC9" w:rsidRDefault="00FC09C0" w:rsidP="00C45A49">
            <w:pPr>
              <w:jc w:val="center"/>
              <w:rPr>
                <w:rFonts w:ascii="Garamond" w:hAnsi="Garamond"/>
                <w:color w:val="000000" w:themeColor="text1"/>
                <w:lang w:val="sq-AL"/>
              </w:rPr>
            </w:pPr>
            <w:r w:rsidRPr="009B4FC9">
              <w:rPr>
                <w:rFonts w:ascii="Garamond" w:hAnsi="Garamond"/>
                <w:color w:val="000000" w:themeColor="text1"/>
                <w:lang w:val="sq-AL"/>
              </w:rPr>
              <w:t>0,25%</w:t>
            </w:r>
          </w:p>
        </w:tc>
      </w:tr>
      <w:tr w:rsidR="00FC09C0" w:rsidRPr="009B4FC9" w14:paraId="6B23D70F" w14:textId="77777777" w:rsidTr="00F85119">
        <w:tc>
          <w:tcPr>
            <w:tcW w:w="3685" w:type="dxa"/>
          </w:tcPr>
          <w:p w14:paraId="43A62C7C" w14:textId="77777777" w:rsidR="00FC09C0" w:rsidRPr="009B4FC9" w:rsidRDefault="00FC09C0" w:rsidP="00C45A49">
            <w:pPr>
              <w:jc w:val="both"/>
              <w:rPr>
                <w:rFonts w:ascii="Garamond" w:hAnsi="Garamond"/>
                <w:color w:val="000000" w:themeColor="text1"/>
                <w:lang w:val="sq-AL"/>
              </w:rPr>
            </w:pPr>
            <w:r w:rsidRPr="009B4FC9">
              <w:rPr>
                <w:rFonts w:ascii="Garamond" w:hAnsi="Garamond"/>
                <w:color w:val="000000" w:themeColor="text1"/>
                <w:lang w:val="sq-AL"/>
              </w:rPr>
              <w:t>Toksicitet Akut 3 (Oral)</w:t>
            </w:r>
          </w:p>
        </w:tc>
        <w:tc>
          <w:tcPr>
            <w:tcW w:w="2718" w:type="dxa"/>
            <w:vAlign w:val="center"/>
          </w:tcPr>
          <w:p w14:paraId="59057274" w14:textId="77777777" w:rsidR="00FC09C0" w:rsidRPr="009B4FC9" w:rsidRDefault="00FC09C0" w:rsidP="00C45A49">
            <w:pPr>
              <w:jc w:val="center"/>
              <w:rPr>
                <w:rFonts w:ascii="Garamond" w:hAnsi="Garamond"/>
                <w:color w:val="000000" w:themeColor="text1"/>
                <w:lang w:val="sq-AL"/>
              </w:rPr>
            </w:pPr>
            <w:r w:rsidRPr="009B4FC9">
              <w:rPr>
                <w:rFonts w:ascii="Garamond" w:hAnsi="Garamond"/>
                <w:color w:val="000000" w:themeColor="text1"/>
                <w:lang w:val="sq-AL"/>
              </w:rPr>
              <w:t>H301</w:t>
            </w:r>
          </w:p>
        </w:tc>
        <w:tc>
          <w:tcPr>
            <w:tcW w:w="2802" w:type="dxa"/>
          </w:tcPr>
          <w:p w14:paraId="4104AB13" w14:textId="77777777" w:rsidR="00FC09C0" w:rsidRPr="009B4FC9" w:rsidRDefault="00FC09C0" w:rsidP="00C45A49">
            <w:pPr>
              <w:jc w:val="center"/>
              <w:rPr>
                <w:rFonts w:ascii="Garamond" w:hAnsi="Garamond"/>
                <w:color w:val="000000" w:themeColor="text1"/>
                <w:lang w:val="sq-AL"/>
              </w:rPr>
            </w:pPr>
            <w:r w:rsidRPr="009B4FC9">
              <w:rPr>
                <w:rFonts w:ascii="Garamond" w:hAnsi="Garamond"/>
                <w:color w:val="000000" w:themeColor="text1"/>
                <w:lang w:val="sq-AL"/>
              </w:rPr>
              <w:t>5%</w:t>
            </w:r>
          </w:p>
        </w:tc>
      </w:tr>
      <w:tr w:rsidR="00FC09C0" w:rsidRPr="009B4FC9" w14:paraId="2D9821E8" w14:textId="77777777" w:rsidTr="00F85119">
        <w:tc>
          <w:tcPr>
            <w:tcW w:w="3685" w:type="dxa"/>
          </w:tcPr>
          <w:p w14:paraId="58FE4E83" w14:textId="77777777" w:rsidR="00FC09C0" w:rsidRPr="009B4FC9" w:rsidRDefault="00FC09C0" w:rsidP="00C45A49">
            <w:pPr>
              <w:jc w:val="both"/>
              <w:rPr>
                <w:rFonts w:ascii="Garamond" w:hAnsi="Garamond"/>
                <w:color w:val="000000" w:themeColor="text1"/>
                <w:lang w:val="sq-AL"/>
              </w:rPr>
            </w:pPr>
            <w:r w:rsidRPr="009B4FC9">
              <w:rPr>
                <w:rFonts w:ascii="Garamond" w:hAnsi="Garamond"/>
                <w:color w:val="000000" w:themeColor="text1"/>
                <w:lang w:val="sq-AL"/>
              </w:rPr>
              <w:t>Toksicitet Akut 4 (Oral)</w:t>
            </w:r>
          </w:p>
        </w:tc>
        <w:tc>
          <w:tcPr>
            <w:tcW w:w="2718" w:type="dxa"/>
            <w:vAlign w:val="center"/>
          </w:tcPr>
          <w:p w14:paraId="2F16DF5E" w14:textId="77777777" w:rsidR="00FC09C0" w:rsidRPr="009B4FC9" w:rsidRDefault="00FC09C0" w:rsidP="00C45A49">
            <w:pPr>
              <w:jc w:val="center"/>
              <w:rPr>
                <w:rFonts w:ascii="Garamond" w:hAnsi="Garamond"/>
                <w:color w:val="000000" w:themeColor="text1"/>
                <w:lang w:val="sq-AL"/>
              </w:rPr>
            </w:pPr>
            <w:r w:rsidRPr="009B4FC9">
              <w:rPr>
                <w:rFonts w:ascii="Garamond" w:hAnsi="Garamond"/>
                <w:color w:val="000000" w:themeColor="text1"/>
                <w:lang w:val="sq-AL"/>
              </w:rPr>
              <w:t>H302</w:t>
            </w:r>
          </w:p>
        </w:tc>
        <w:tc>
          <w:tcPr>
            <w:tcW w:w="2802" w:type="dxa"/>
          </w:tcPr>
          <w:p w14:paraId="1B83E295" w14:textId="77777777" w:rsidR="00FC09C0" w:rsidRPr="009B4FC9" w:rsidRDefault="00FC09C0" w:rsidP="00C45A49">
            <w:pPr>
              <w:jc w:val="center"/>
              <w:rPr>
                <w:rFonts w:ascii="Garamond" w:hAnsi="Garamond"/>
                <w:color w:val="000000" w:themeColor="text1"/>
                <w:lang w:val="sq-AL"/>
              </w:rPr>
            </w:pPr>
            <w:r w:rsidRPr="009B4FC9">
              <w:rPr>
                <w:rFonts w:ascii="Garamond" w:hAnsi="Garamond"/>
                <w:color w:val="000000" w:themeColor="text1"/>
                <w:lang w:val="sq-AL"/>
              </w:rPr>
              <w:t>25%</w:t>
            </w:r>
          </w:p>
        </w:tc>
      </w:tr>
      <w:tr w:rsidR="00FC09C0" w:rsidRPr="009B4FC9" w14:paraId="327078B8" w14:textId="77777777" w:rsidTr="00F85119">
        <w:tc>
          <w:tcPr>
            <w:tcW w:w="3685" w:type="dxa"/>
          </w:tcPr>
          <w:p w14:paraId="40598877" w14:textId="77777777" w:rsidR="00FC09C0" w:rsidRPr="009B4FC9" w:rsidRDefault="00FC09C0" w:rsidP="00C45A49">
            <w:pPr>
              <w:jc w:val="both"/>
              <w:rPr>
                <w:rFonts w:ascii="Garamond" w:hAnsi="Garamond"/>
                <w:color w:val="000000" w:themeColor="text1"/>
                <w:lang w:val="sq-AL"/>
              </w:rPr>
            </w:pPr>
            <w:r w:rsidRPr="009B4FC9">
              <w:rPr>
                <w:rFonts w:ascii="Garamond" w:hAnsi="Garamond"/>
                <w:color w:val="000000" w:themeColor="text1"/>
                <w:lang w:val="sq-AL"/>
              </w:rPr>
              <w:t>Toksicitet Akut 1 (Dermal)</w:t>
            </w:r>
          </w:p>
        </w:tc>
        <w:tc>
          <w:tcPr>
            <w:tcW w:w="2718" w:type="dxa"/>
            <w:vAlign w:val="center"/>
          </w:tcPr>
          <w:p w14:paraId="45D50623" w14:textId="77777777" w:rsidR="00FC09C0" w:rsidRPr="009B4FC9" w:rsidDel="00857FAB" w:rsidRDefault="00FC09C0" w:rsidP="00C45A49">
            <w:pPr>
              <w:jc w:val="center"/>
              <w:rPr>
                <w:rFonts w:ascii="Garamond" w:hAnsi="Garamond"/>
                <w:color w:val="000000" w:themeColor="text1"/>
                <w:lang w:val="sq-AL"/>
              </w:rPr>
            </w:pPr>
            <w:r w:rsidRPr="009B4FC9">
              <w:rPr>
                <w:rFonts w:ascii="Garamond" w:hAnsi="Garamond"/>
                <w:color w:val="000000" w:themeColor="text1"/>
                <w:lang w:val="sq-AL"/>
              </w:rPr>
              <w:t>H310</w:t>
            </w:r>
          </w:p>
        </w:tc>
        <w:tc>
          <w:tcPr>
            <w:tcW w:w="2802" w:type="dxa"/>
          </w:tcPr>
          <w:p w14:paraId="18593C71" w14:textId="77777777" w:rsidR="00FC09C0" w:rsidRPr="009B4FC9" w:rsidRDefault="00FC09C0" w:rsidP="00C45A49">
            <w:pPr>
              <w:jc w:val="center"/>
              <w:rPr>
                <w:rFonts w:ascii="Garamond" w:hAnsi="Garamond"/>
                <w:color w:val="000000" w:themeColor="text1"/>
                <w:lang w:val="sq-AL"/>
              </w:rPr>
            </w:pPr>
            <w:r w:rsidRPr="009B4FC9">
              <w:rPr>
                <w:rFonts w:ascii="Garamond" w:hAnsi="Garamond"/>
                <w:color w:val="000000" w:themeColor="text1"/>
                <w:lang w:val="sq-AL"/>
              </w:rPr>
              <w:t>0,25%</w:t>
            </w:r>
          </w:p>
        </w:tc>
      </w:tr>
      <w:tr w:rsidR="00FC09C0" w:rsidRPr="009B4FC9" w14:paraId="4C694618" w14:textId="77777777" w:rsidTr="00F85119">
        <w:tc>
          <w:tcPr>
            <w:tcW w:w="3685" w:type="dxa"/>
          </w:tcPr>
          <w:p w14:paraId="1FD3F121" w14:textId="77777777" w:rsidR="00FC09C0" w:rsidRPr="009B4FC9" w:rsidRDefault="00FC09C0" w:rsidP="00C45A49">
            <w:pPr>
              <w:jc w:val="both"/>
              <w:rPr>
                <w:rFonts w:ascii="Garamond" w:hAnsi="Garamond"/>
                <w:color w:val="000000" w:themeColor="text1"/>
                <w:lang w:val="sq-AL"/>
              </w:rPr>
            </w:pPr>
            <w:r w:rsidRPr="009B4FC9">
              <w:rPr>
                <w:rFonts w:ascii="Garamond" w:hAnsi="Garamond"/>
                <w:color w:val="000000" w:themeColor="text1"/>
                <w:lang w:val="sq-AL"/>
              </w:rPr>
              <w:t>Toksicitet Akut 2 (Dermal)</w:t>
            </w:r>
          </w:p>
        </w:tc>
        <w:tc>
          <w:tcPr>
            <w:tcW w:w="2718" w:type="dxa"/>
            <w:vAlign w:val="center"/>
          </w:tcPr>
          <w:p w14:paraId="20D64101" w14:textId="77777777" w:rsidR="00FC09C0" w:rsidRPr="009B4FC9" w:rsidDel="00857FAB" w:rsidRDefault="00FC09C0" w:rsidP="00C45A49">
            <w:pPr>
              <w:jc w:val="center"/>
              <w:rPr>
                <w:rFonts w:ascii="Garamond" w:hAnsi="Garamond"/>
                <w:color w:val="000000" w:themeColor="text1"/>
                <w:lang w:val="sq-AL"/>
              </w:rPr>
            </w:pPr>
            <w:r w:rsidRPr="009B4FC9">
              <w:rPr>
                <w:rFonts w:ascii="Garamond" w:hAnsi="Garamond"/>
                <w:color w:val="000000" w:themeColor="text1"/>
                <w:lang w:val="sq-AL"/>
              </w:rPr>
              <w:t>H310</w:t>
            </w:r>
          </w:p>
        </w:tc>
        <w:tc>
          <w:tcPr>
            <w:tcW w:w="2802" w:type="dxa"/>
          </w:tcPr>
          <w:p w14:paraId="568877D0" w14:textId="77777777" w:rsidR="00FC09C0" w:rsidRPr="009B4FC9" w:rsidRDefault="00FC09C0" w:rsidP="00C45A49">
            <w:pPr>
              <w:jc w:val="center"/>
              <w:rPr>
                <w:rFonts w:ascii="Garamond" w:hAnsi="Garamond"/>
                <w:color w:val="000000" w:themeColor="text1"/>
                <w:lang w:val="sq-AL"/>
              </w:rPr>
            </w:pPr>
            <w:r w:rsidRPr="009B4FC9">
              <w:rPr>
                <w:rFonts w:ascii="Garamond" w:hAnsi="Garamond"/>
                <w:color w:val="000000" w:themeColor="text1"/>
                <w:lang w:val="sq-AL"/>
              </w:rPr>
              <w:t>2,5%</w:t>
            </w:r>
          </w:p>
        </w:tc>
      </w:tr>
      <w:tr w:rsidR="00FC09C0" w:rsidRPr="009B4FC9" w14:paraId="3B4E23B4" w14:textId="77777777" w:rsidTr="00F85119">
        <w:tc>
          <w:tcPr>
            <w:tcW w:w="3685" w:type="dxa"/>
          </w:tcPr>
          <w:p w14:paraId="7DB2F742" w14:textId="77777777" w:rsidR="00FC09C0" w:rsidRPr="009B4FC9" w:rsidRDefault="00FC09C0" w:rsidP="00C45A49">
            <w:pPr>
              <w:jc w:val="both"/>
              <w:rPr>
                <w:rFonts w:ascii="Garamond" w:hAnsi="Garamond"/>
                <w:color w:val="000000" w:themeColor="text1"/>
                <w:lang w:val="sq-AL"/>
              </w:rPr>
            </w:pPr>
            <w:r w:rsidRPr="009B4FC9">
              <w:rPr>
                <w:rFonts w:ascii="Garamond" w:hAnsi="Garamond"/>
                <w:color w:val="000000" w:themeColor="text1"/>
                <w:lang w:val="sq-AL"/>
              </w:rPr>
              <w:t>Toksicitet Akut 3 (Dermal)</w:t>
            </w:r>
          </w:p>
        </w:tc>
        <w:tc>
          <w:tcPr>
            <w:tcW w:w="2718" w:type="dxa"/>
            <w:vAlign w:val="center"/>
          </w:tcPr>
          <w:p w14:paraId="55C4986F" w14:textId="77777777" w:rsidR="00FC09C0" w:rsidRPr="009B4FC9" w:rsidRDefault="00FC09C0" w:rsidP="00C45A49">
            <w:pPr>
              <w:jc w:val="center"/>
              <w:rPr>
                <w:rFonts w:ascii="Garamond" w:hAnsi="Garamond"/>
                <w:color w:val="000000" w:themeColor="text1"/>
                <w:lang w:val="sq-AL"/>
              </w:rPr>
            </w:pPr>
            <w:r w:rsidRPr="009B4FC9">
              <w:rPr>
                <w:rFonts w:ascii="Garamond" w:hAnsi="Garamond"/>
                <w:color w:val="000000" w:themeColor="text1"/>
                <w:lang w:val="sq-AL"/>
              </w:rPr>
              <w:t>H311</w:t>
            </w:r>
          </w:p>
        </w:tc>
        <w:tc>
          <w:tcPr>
            <w:tcW w:w="2802" w:type="dxa"/>
          </w:tcPr>
          <w:p w14:paraId="7218C518" w14:textId="77777777" w:rsidR="00FC09C0" w:rsidRPr="009B4FC9" w:rsidRDefault="00FC09C0" w:rsidP="00C45A49">
            <w:pPr>
              <w:jc w:val="center"/>
              <w:rPr>
                <w:rFonts w:ascii="Garamond" w:hAnsi="Garamond"/>
                <w:color w:val="000000" w:themeColor="text1"/>
                <w:lang w:val="sq-AL"/>
              </w:rPr>
            </w:pPr>
            <w:r w:rsidRPr="009B4FC9">
              <w:rPr>
                <w:rFonts w:ascii="Garamond" w:hAnsi="Garamond"/>
                <w:color w:val="000000" w:themeColor="text1"/>
                <w:lang w:val="sq-AL"/>
              </w:rPr>
              <w:t>15%</w:t>
            </w:r>
          </w:p>
        </w:tc>
      </w:tr>
      <w:tr w:rsidR="00FC09C0" w:rsidRPr="009B4FC9" w14:paraId="2B5CA8BF" w14:textId="77777777" w:rsidTr="00F85119">
        <w:tc>
          <w:tcPr>
            <w:tcW w:w="3685" w:type="dxa"/>
          </w:tcPr>
          <w:p w14:paraId="3FBC7F24" w14:textId="77777777" w:rsidR="00FC09C0" w:rsidRPr="009B4FC9" w:rsidRDefault="00FC09C0" w:rsidP="00C45A49">
            <w:pPr>
              <w:jc w:val="both"/>
              <w:rPr>
                <w:rFonts w:ascii="Garamond" w:hAnsi="Garamond"/>
                <w:color w:val="000000" w:themeColor="text1"/>
                <w:lang w:val="sq-AL"/>
              </w:rPr>
            </w:pPr>
            <w:r w:rsidRPr="009B4FC9">
              <w:rPr>
                <w:rFonts w:ascii="Garamond" w:hAnsi="Garamond"/>
                <w:color w:val="000000" w:themeColor="text1"/>
                <w:lang w:val="sq-AL"/>
              </w:rPr>
              <w:t>Toksicitet Akut 4 (Dermal)</w:t>
            </w:r>
          </w:p>
        </w:tc>
        <w:tc>
          <w:tcPr>
            <w:tcW w:w="2718" w:type="dxa"/>
            <w:vAlign w:val="center"/>
          </w:tcPr>
          <w:p w14:paraId="3D665E3F" w14:textId="77777777" w:rsidR="00FC09C0" w:rsidRPr="009B4FC9" w:rsidRDefault="00FC09C0" w:rsidP="00C45A49">
            <w:pPr>
              <w:jc w:val="center"/>
              <w:rPr>
                <w:rFonts w:ascii="Garamond" w:hAnsi="Garamond"/>
                <w:color w:val="000000" w:themeColor="text1"/>
                <w:lang w:val="sq-AL"/>
              </w:rPr>
            </w:pPr>
            <w:r w:rsidRPr="009B4FC9">
              <w:rPr>
                <w:rFonts w:ascii="Garamond" w:hAnsi="Garamond"/>
                <w:color w:val="000000" w:themeColor="text1"/>
                <w:lang w:val="sq-AL"/>
              </w:rPr>
              <w:t>H312</w:t>
            </w:r>
          </w:p>
        </w:tc>
        <w:tc>
          <w:tcPr>
            <w:tcW w:w="2802" w:type="dxa"/>
          </w:tcPr>
          <w:p w14:paraId="1B3A6C62" w14:textId="77777777" w:rsidR="00FC09C0" w:rsidRPr="009B4FC9" w:rsidRDefault="00FC09C0" w:rsidP="00C45A49">
            <w:pPr>
              <w:jc w:val="center"/>
              <w:rPr>
                <w:rFonts w:ascii="Garamond" w:hAnsi="Garamond"/>
                <w:color w:val="000000" w:themeColor="text1"/>
                <w:lang w:val="sq-AL"/>
              </w:rPr>
            </w:pPr>
            <w:r w:rsidRPr="009B4FC9">
              <w:rPr>
                <w:rFonts w:ascii="Garamond" w:hAnsi="Garamond"/>
                <w:color w:val="000000" w:themeColor="text1"/>
                <w:lang w:val="sq-AL"/>
              </w:rPr>
              <w:t>55%</w:t>
            </w:r>
          </w:p>
        </w:tc>
      </w:tr>
      <w:tr w:rsidR="00FC09C0" w:rsidRPr="009B4FC9" w14:paraId="6E7FC0A0" w14:textId="77777777" w:rsidTr="00F85119">
        <w:tc>
          <w:tcPr>
            <w:tcW w:w="3685" w:type="dxa"/>
          </w:tcPr>
          <w:p w14:paraId="1CC26342" w14:textId="77777777" w:rsidR="00FC09C0" w:rsidRPr="009B4FC9" w:rsidRDefault="00FC09C0" w:rsidP="00C45A49">
            <w:pPr>
              <w:jc w:val="both"/>
              <w:rPr>
                <w:rFonts w:ascii="Garamond" w:hAnsi="Garamond"/>
                <w:color w:val="000000" w:themeColor="text1"/>
                <w:lang w:val="sq-AL"/>
              </w:rPr>
            </w:pPr>
            <w:r w:rsidRPr="009B4FC9">
              <w:rPr>
                <w:rFonts w:ascii="Garamond" w:hAnsi="Garamond"/>
                <w:color w:val="000000" w:themeColor="text1"/>
                <w:lang w:val="sq-AL"/>
              </w:rPr>
              <w:t>Toksicitet Akut 1 (Thithje)</w:t>
            </w:r>
          </w:p>
        </w:tc>
        <w:tc>
          <w:tcPr>
            <w:tcW w:w="2718" w:type="dxa"/>
            <w:vAlign w:val="center"/>
          </w:tcPr>
          <w:p w14:paraId="68669378" w14:textId="77777777" w:rsidR="00FC09C0" w:rsidRPr="009B4FC9" w:rsidRDefault="00FC09C0" w:rsidP="00C45A49">
            <w:pPr>
              <w:jc w:val="center"/>
              <w:rPr>
                <w:rFonts w:ascii="Garamond" w:hAnsi="Garamond"/>
                <w:color w:val="000000" w:themeColor="text1"/>
                <w:lang w:val="sq-AL"/>
              </w:rPr>
            </w:pPr>
            <w:r w:rsidRPr="009B4FC9">
              <w:rPr>
                <w:rFonts w:ascii="Garamond" w:hAnsi="Garamond"/>
                <w:color w:val="000000" w:themeColor="text1"/>
                <w:lang w:val="sq-AL"/>
              </w:rPr>
              <w:t>H330</w:t>
            </w:r>
          </w:p>
        </w:tc>
        <w:tc>
          <w:tcPr>
            <w:tcW w:w="2802" w:type="dxa"/>
          </w:tcPr>
          <w:p w14:paraId="42346126" w14:textId="77777777" w:rsidR="00FC09C0" w:rsidRPr="009B4FC9" w:rsidRDefault="00FC09C0" w:rsidP="00C45A49">
            <w:pPr>
              <w:jc w:val="center"/>
              <w:rPr>
                <w:rFonts w:ascii="Garamond" w:hAnsi="Garamond"/>
                <w:color w:val="000000" w:themeColor="text1"/>
                <w:lang w:val="sq-AL"/>
              </w:rPr>
            </w:pPr>
            <w:r w:rsidRPr="009B4FC9">
              <w:rPr>
                <w:rFonts w:ascii="Garamond" w:hAnsi="Garamond"/>
                <w:color w:val="000000" w:themeColor="text1"/>
                <w:lang w:val="sq-AL"/>
              </w:rPr>
              <w:t>0,1%</w:t>
            </w:r>
          </w:p>
        </w:tc>
      </w:tr>
      <w:tr w:rsidR="00FC09C0" w:rsidRPr="009B4FC9" w14:paraId="488DE5D0" w14:textId="77777777" w:rsidTr="00F85119">
        <w:tc>
          <w:tcPr>
            <w:tcW w:w="3685" w:type="dxa"/>
          </w:tcPr>
          <w:p w14:paraId="360DA174" w14:textId="77777777" w:rsidR="00FC09C0" w:rsidRPr="009B4FC9" w:rsidRDefault="00FC09C0" w:rsidP="00C45A49">
            <w:pPr>
              <w:jc w:val="both"/>
              <w:rPr>
                <w:rFonts w:ascii="Garamond" w:hAnsi="Garamond"/>
                <w:color w:val="000000" w:themeColor="text1"/>
                <w:lang w:val="sq-AL"/>
              </w:rPr>
            </w:pPr>
            <w:r w:rsidRPr="009B4FC9">
              <w:rPr>
                <w:rFonts w:ascii="Garamond" w:hAnsi="Garamond"/>
                <w:color w:val="000000" w:themeColor="text1"/>
                <w:lang w:val="sq-AL"/>
              </w:rPr>
              <w:t>Toksicitet Akut 2 (Thithje)</w:t>
            </w:r>
          </w:p>
        </w:tc>
        <w:tc>
          <w:tcPr>
            <w:tcW w:w="2718" w:type="dxa"/>
            <w:vAlign w:val="center"/>
          </w:tcPr>
          <w:p w14:paraId="43F7A533" w14:textId="77777777" w:rsidR="00FC09C0" w:rsidRPr="009B4FC9" w:rsidRDefault="00FC09C0" w:rsidP="00C45A49">
            <w:pPr>
              <w:jc w:val="center"/>
              <w:rPr>
                <w:rFonts w:ascii="Garamond" w:hAnsi="Garamond"/>
                <w:color w:val="000000" w:themeColor="text1"/>
                <w:lang w:val="sq-AL"/>
              </w:rPr>
            </w:pPr>
            <w:r w:rsidRPr="009B4FC9">
              <w:rPr>
                <w:rFonts w:ascii="Garamond" w:hAnsi="Garamond"/>
                <w:color w:val="000000" w:themeColor="text1"/>
                <w:lang w:val="sq-AL"/>
              </w:rPr>
              <w:t>H330</w:t>
            </w:r>
          </w:p>
        </w:tc>
        <w:tc>
          <w:tcPr>
            <w:tcW w:w="2802" w:type="dxa"/>
          </w:tcPr>
          <w:p w14:paraId="0E896900" w14:textId="77777777" w:rsidR="00FC09C0" w:rsidRPr="009B4FC9" w:rsidRDefault="00FC09C0" w:rsidP="00C45A49">
            <w:pPr>
              <w:jc w:val="center"/>
              <w:rPr>
                <w:rFonts w:ascii="Garamond" w:hAnsi="Garamond"/>
                <w:color w:val="000000" w:themeColor="text1"/>
                <w:lang w:val="sq-AL"/>
              </w:rPr>
            </w:pPr>
            <w:r w:rsidRPr="009B4FC9">
              <w:rPr>
                <w:rFonts w:ascii="Garamond" w:hAnsi="Garamond"/>
                <w:color w:val="000000" w:themeColor="text1"/>
                <w:lang w:val="sq-AL"/>
              </w:rPr>
              <w:t>0,5%</w:t>
            </w:r>
          </w:p>
        </w:tc>
      </w:tr>
      <w:tr w:rsidR="00FC09C0" w:rsidRPr="009B4FC9" w14:paraId="4650DFFB" w14:textId="77777777" w:rsidTr="00F85119">
        <w:tc>
          <w:tcPr>
            <w:tcW w:w="3685" w:type="dxa"/>
          </w:tcPr>
          <w:p w14:paraId="06B63AFA" w14:textId="77777777" w:rsidR="00FC09C0" w:rsidRPr="009B4FC9" w:rsidRDefault="00FC09C0" w:rsidP="00C45A49">
            <w:pPr>
              <w:jc w:val="both"/>
              <w:rPr>
                <w:rFonts w:ascii="Garamond" w:hAnsi="Garamond"/>
                <w:color w:val="000000" w:themeColor="text1"/>
                <w:lang w:val="sq-AL"/>
              </w:rPr>
            </w:pPr>
            <w:r w:rsidRPr="009B4FC9">
              <w:rPr>
                <w:rFonts w:ascii="Garamond" w:hAnsi="Garamond"/>
                <w:color w:val="000000" w:themeColor="text1"/>
                <w:lang w:val="sq-AL"/>
              </w:rPr>
              <w:t>Toksicitet Akut 3 (Thithje)</w:t>
            </w:r>
          </w:p>
        </w:tc>
        <w:tc>
          <w:tcPr>
            <w:tcW w:w="2718" w:type="dxa"/>
            <w:vAlign w:val="center"/>
          </w:tcPr>
          <w:p w14:paraId="18013734" w14:textId="77777777" w:rsidR="00FC09C0" w:rsidRPr="009B4FC9" w:rsidRDefault="00FC09C0" w:rsidP="00C45A49">
            <w:pPr>
              <w:jc w:val="center"/>
              <w:rPr>
                <w:rFonts w:ascii="Garamond" w:hAnsi="Garamond"/>
                <w:color w:val="000000" w:themeColor="text1"/>
                <w:lang w:val="sq-AL"/>
              </w:rPr>
            </w:pPr>
            <w:r w:rsidRPr="009B4FC9">
              <w:rPr>
                <w:rFonts w:ascii="Garamond" w:hAnsi="Garamond"/>
                <w:color w:val="000000" w:themeColor="text1"/>
                <w:lang w:val="sq-AL"/>
              </w:rPr>
              <w:t>H331</w:t>
            </w:r>
          </w:p>
        </w:tc>
        <w:tc>
          <w:tcPr>
            <w:tcW w:w="2802" w:type="dxa"/>
          </w:tcPr>
          <w:p w14:paraId="01AF8A14" w14:textId="77777777" w:rsidR="00FC09C0" w:rsidRPr="009B4FC9" w:rsidRDefault="00FC09C0" w:rsidP="00C45A49">
            <w:pPr>
              <w:jc w:val="center"/>
              <w:rPr>
                <w:rFonts w:ascii="Garamond" w:hAnsi="Garamond"/>
                <w:color w:val="000000" w:themeColor="text1"/>
                <w:lang w:val="sq-AL"/>
              </w:rPr>
            </w:pPr>
            <w:r w:rsidRPr="009B4FC9">
              <w:rPr>
                <w:rFonts w:ascii="Garamond" w:hAnsi="Garamond"/>
                <w:color w:val="000000" w:themeColor="text1"/>
                <w:lang w:val="sq-AL"/>
              </w:rPr>
              <w:t>3,5%</w:t>
            </w:r>
          </w:p>
        </w:tc>
      </w:tr>
      <w:tr w:rsidR="00FC09C0" w:rsidRPr="009B4FC9" w14:paraId="75599D98" w14:textId="77777777" w:rsidTr="00F85119">
        <w:tc>
          <w:tcPr>
            <w:tcW w:w="3685" w:type="dxa"/>
          </w:tcPr>
          <w:p w14:paraId="27AD7B4D" w14:textId="77777777" w:rsidR="00FC09C0" w:rsidRPr="009B4FC9" w:rsidRDefault="00FC09C0" w:rsidP="00C45A49">
            <w:pPr>
              <w:jc w:val="both"/>
              <w:rPr>
                <w:rFonts w:ascii="Garamond" w:hAnsi="Garamond"/>
                <w:color w:val="000000" w:themeColor="text1"/>
                <w:lang w:val="sq-AL"/>
              </w:rPr>
            </w:pPr>
            <w:r w:rsidRPr="009B4FC9">
              <w:rPr>
                <w:rFonts w:ascii="Garamond" w:hAnsi="Garamond"/>
                <w:color w:val="000000" w:themeColor="text1"/>
                <w:lang w:val="sq-AL"/>
              </w:rPr>
              <w:t>Toksicitet Akut 4 (Thithje)</w:t>
            </w:r>
          </w:p>
        </w:tc>
        <w:tc>
          <w:tcPr>
            <w:tcW w:w="2718" w:type="dxa"/>
            <w:vAlign w:val="center"/>
          </w:tcPr>
          <w:p w14:paraId="455FFEA8" w14:textId="77777777" w:rsidR="00FC09C0" w:rsidRPr="009B4FC9" w:rsidRDefault="00FC09C0" w:rsidP="00C45A49">
            <w:pPr>
              <w:jc w:val="center"/>
              <w:rPr>
                <w:rFonts w:ascii="Garamond" w:hAnsi="Garamond"/>
                <w:color w:val="000000" w:themeColor="text1"/>
                <w:lang w:val="sq-AL"/>
              </w:rPr>
            </w:pPr>
            <w:r w:rsidRPr="009B4FC9">
              <w:rPr>
                <w:rFonts w:ascii="Garamond" w:hAnsi="Garamond"/>
                <w:color w:val="000000" w:themeColor="text1"/>
                <w:lang w:val="sq-AL"/>
              </w:rPr>
              <w:t>H332</w:t>
            </w:r>
          </w:p>
        </w:tc>
        <w:tc>
          <w:tcPr>
            <w:tcW w:w="2802" w:type="dxa"/>
          </w:tcPr>
          <w:p w14:paraId="0EB94A07" w14:textId="77777777" w:rsidR="00FC09C0" w:rsidRPr="009B4FC9" w:rsidRDefault="00FC09C0" w:rsidP="00C45A49">
            <w:pPr>
              <w:jc w:val="center"/>
              <w:rPr>
                <w:rFonts w:ascii="Garamond" w:hAnsi="Garamond"/>
                <w:color w:val="000000" w:themeColor="text1"/>
                <w:lang w:val="sq-AL"/>
              </w:rPr>
            </w:pPr>
            <w:r w:rsidRPr="009B4FC9">
              <w:rPr>
                <w:rFonts w:ascii="Garamond" w:hAnsi="Garamond"/>
                <w:color w:val="000000" w:themeColor="text1"/>
                <w:lang w:val="sq-AL"/>
              </w:rPr>
              <w:t>22,5%</w:t>
            </w:r>
          </w:p>
        </w:tc>
      </w:tr>
    </w:tbl>
    <w:p w14:paraId="09FFD31F" w14:textId="77777777" w:rsidR="00FC09C0" w:rsidRPr="009B4FC9" w:rsidRDefault="00FC09C0" w:rsidP="009F3D57">
      <w:pPr>
        <w:shd w:val="clear" w:color="auto" w:fill="FFFFFF"/>
        <w:spacing w:after="0" w:line="240" w:lineRule="auto"/>
        <w:ind w:firstLine="284"/>
        <w:jc w:val="both"/>
        <w:rPr>
          <w:rFonts w:ascii="Garamond" w:hAnsi="Garamond" w:cs="Times New Roman"/>
          <w:color w:val="000000" w:themeColor="text1"/>
          <w:sz w:val="24"/>
          <w:szCs w:val="24"/>
        </w:rPr>
      </w:pPr>
    </w:p>
    <w:p w14:paraId="36530C54" w14:textId="6273CC1C" w:rsidR="00FC09C0" w:rsidRPr="009B4FC9" w:rsidRDefault="00FC09C0" w:rsidP="009F3D57">
      <w:pPr>
        <w:shd w:val="clear" w:color="auto" w:fill="FFFFFF"/>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HP 7 </w:t>
      </w:r>
      <w:r w:rsidR="00F85119" w:rsidRPr="009B4FC9">
        <w:rPr>
          <w:rFonts w:ascii="Garamond" w:hAnsi="Garamond" w:cs="Times New Roman"/>
          <w:color w:val="000000" w:themeColor="text1"/>
          <w:sz w:val="24"/>
          <w:szCs w:val="24"/>
        </w:rPr>
        <w:t>“</w:t>
      </w:r>
      <w:r w:rsidRPr="009B4FC9">
        <w:rPr>
          <w:rFonts w:ascii="Garamond" w:hAnsi="Garamond" w:cs="Times New Roman"/>
          <w:color w:val="000000" w:themeColor="text1"/>
          <w:sz w:val="24"/>
          <w:szCs w:val="24"/>
        </w:rPr>
        <w:t>Kancerogjene</w:t>
      </w:r>
      <w:r w:rsidR="00F85119" w:rsidRPr="009B4FC9">
        <w:rPr>
          <w:rFonts w:ascii="Garamond" w:hAnsi="Garamond" w:cs="Times New Roman"/>
          <w:color w:val="000000" w:themeColor="text1"/>
          <w:sz w:val="24"/>
          <w:szCs w:val="24"/>
        </w:rPr>
        <w:t>”</w:t>
      </w:r>
      <w:r w:rsidRPr="009B4FC9">
        <w:rPr>
          <w:rFonts w:ascii="Garamond" w:hAnsi="Garamond" w:cs="Times New Roman"/>
          <w:color w:val="000000" w:themeColor="text1"/>
          <w:sz w:val="24"/>
          <w:szCs w:val="24"/>
        </w:rPr>
        <w:t xml:space="preserve">: </w:t>
      </w:r>
      <w:r w:rsidR="00F85119" w:rsidRPr="009B4FC9">
        <w:rPr>
          <w:rFonts w:ascii="Garamond" w:hAnsi="Garamond" w:cs="Times New Roman"/>
          <w:color w:val="000000" w:themeColor="text1"/>
          <w:sz w:val="24"/>
          <w:szCs w:val="24"/>
        </w:rPr>
        <w:t xml:space="preserve">Mbetje </w:t>
      </w:r>
      <w:r w:rsidRPr="009B4FC9">
        <w:rPr>
          <w:rFonts w:ascii="Garamond" w:hAnsi="Garamond" w:cs="Times New Roman"/>
          <w:color w:val="000000" w:themeColor="text1"/>
          <w:sz w:val="24"/>
          <w:szCs w:val="24"/>
        </w:rPr>
        <w:t>që shkaktojnë kancer ose rrit incidencën e tij.</w:t>
      </w:r>
    </w:p>
    <w:p w14:paraId="2B0CB19B" w14:textId="77777777" w:rsidR="00FC09C0" w:rsidRPr="009B4FC9" w:rsidRDefault="00FC09C0" w:rsidP="009F3D57">
      <w:pPr>
        <w:shd w:val="clear" w:color="auto" w:fill="FFFFFF"/>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Kur një mbetje përmban një substancë të klasifikuar nga një nga kodet e mëposhtme të klasës dhe kategorisë së rrezikut dhe kodet e deklaratës së rrezikut dhe tejkalon ose barazohet me një nga kufijtë e mëposhtëm të përqendrimit të treguar në tabelën 6, mbetjet do të klasifikohen si të rrezikshme nga HP 7. Kur më shumë se një substancë e klasifikuar si kancerogjene është e pranishme në një mbetje, një substancë individuale të jetë e pranishme në ose mbi kufirin e përqendrimit që mbetjet të klasifikohen si të rrezikshme sipas HP 7.</w:t>
      </w:r>
    </w:p>
    <w:p w14:paraId="666639AB" w14:textId="77777777" w:rsidR="00F428C6" w:rsidRPr="009B4FC9" w:rsidRDefault="00F428C6" w:rsidP="00F428C6">
      <w:pPr>
        <w:shd w:val="clear" w:color="auto" w:fill="FFFFFF"/>
        <w:spacing w:after="0" w:line="240" w:lineRule="auto"/>
        <w:jc w:val="center"/>
        <w:rPr>
          <w:rFonts w:ascii="Garamond" w:hAnsi="Garamond" w:cs="Times New Roman"/>
          <w:b/>
          <w:bCs/>
          <w:i/>
          <w:iCs/>
          <w:color w:val="000000" w:themeColor="text1"/>
          <w:sz w:val="24"/>
          <w:szCs w:val="24"/>
        </w:rPr>
      </w:pPr>
    </w:p>
    <w:p w14:paraId="21065EE7" w14:textId="157EE71D" w:rsidR="00FC09C0" w:rsidRPr="009B4FC9" w:rsidRDefault="00FC09C0" w:rsidP="00F428C6">
      <w:pPr>
        <w:shd w:val="clear" w:color="auto" w:fill="FFFFFF"/>
        <w:spacing w:after="0" w:line="240" w:lineRule="auto"/>
        <w:jc w:val="center"/>
        <w:rPr>
          <w:rFonts w:ascii="Garamond" w:hAnsi="Garamond" w:cs="Times New Roman"/>
          <w:i/>
          <w:iCs/>
          <w:color w:val="000000" w:themeColor="text1"/>
          <w:sz w:val="24"/>
          <w:szCs w:val="24"/>
        </w:rPr>
      </w:pPr>
      <w:r w:rsidRPr="009B4FC9">
        <w:rPr>
          <w:rFonts w:ascii="Garamond" w:hAnsi="Garamond" w:cs="Times New Roman"/>
          <w:b/>
          <w:bCs/>
          <w:i/>
          <w:iCs/>
          <w:color w:val="000000" w:themeColor="text1"/>
          <w:sz w:val="24"/>
          <w:szCs w:val="24"/>
        </w:rPr>
        <w:t>Tabela 6:</w:t>
      </w:r>
      <w:r w:rsidRPr="009B4FC9">
        <w:rPr>
          <w:rFonts w:ascii="Garamond" w:hAnsi="Garamond" w:cs="Times New Roman"/>
          <w:i/>
          <w:iCs/>
          <w:color w:val="000000" w:themeColor="text1"/>
          <w:sz w:val="24"/>
          <w:szCs w:val="24"/>
        </w:rPr>
        <w:t xml:space="preserve"> Kodi</w:t>
      </w:r>
      <w:r w:rsidR="00F428C6" w:rsidRPr="009B4FC9">
        <w:rPr>
          <w:rFonts w:ascii="Garamond" w:hAnsi="Garamond" w:cs="Times New Roman"/>
          <w:i/>
          <w:iCs/>
          <w:color w:val="000000" w:themeColor="text1"/>
          <w:sz w:val="24"/>
          <w:szCs w:val="24"/>
        </w:rPr>
        <w:t>/</w:t>
      </w:r>
      <w:r w:rsidRPr="009B4FC9">
        <w:rPr>
          <w:rFonts w:ascii="Garamond" w:hAnsi="Garamond" w:cs="Times New Roman"/>
          <w:i/>
          <w:iCs/>
          <w:color w:val="000000" w:themeColor="text1"/>
          <w:sz w:val="24"/>
          <w:szCs w:val="24"/>
        </w:rPr>
        <w:t>et e klasës dhe kategorisë së rrezikut dhe kodi (et) e deklaratës së rrezikut për përbërësit e mbetjeve dhe kufijtë përkatës të përqendrimit për klasifikimin e mbetjeve si të rrezikshme sipas HP 7.</w:t>
      </w:r>
    </w:p>
    <w:tbl>
      <w:tblPr>
        <w:tblStyle w:val="TableGrid"/>
        <w:tblW w:w="5000" w:type="pct"/>
        <w:jc w:val="center"/>
        <w:tblLook w:val="04A0" w:firstRow="1" w:lastRow="0" w:firstColumn="1" w:lastColumn="0" w:noHBand="0" w:noVBand="1"/>
      </w:tblPr>
      <w:tblGrid>
        <w:gridCol w:w="3685"/>
        <w:gridCol w:w="2987"/>
        <w:gridCol w:w="2920"/>
      </w:tblGrid>
      <w:tr w:rsidR="00FC09C0" w:rsidRPr="003D3389" w14:paraId="2886ABA7" w14:textId="77777777" w:rsidTr="003D3389">
        <w:trPr>
          <w:jc w:val="center"/>
        </w:trPr>
        <w:tc>
          <w:tcPr>
            <w:tcW w:w="1921" w:type="pct"/>
          </w:tcPr>
          <w:p w14:paraId="0C73845C" w14:textId="77777777" w:rsidR="00FC09C0" w:rsidRPr="003D3389" w:rsidRDefault="00FC09C0" w:rsidP="00C45A49">
            <w:pPr>
              <w:jc w:val="both"/>
              <w:rPr>
                <w:rFonts w:ascii="Garamond" w:hAnsi="Garamond"/>
                <w:b/>
                <w:bCs/>
                <w:color w:val="000000" w:themeColor="text1"/>
                <w:lang w:val="sq-AL"/>
              </w:rPr>
            </w:pPr>
            <w:r w:rsidRPr="003D3389">
              <w:rPr>
                <w:rFonts w:ascii="Garamond" w:hAnsi="Garamond"/>
                <w:b/>
                <w:bCs/>
                <w:color w:val="000000" w:themeColor="text1"/>
                <w:lang w:val="sq-AL"/>
              </w:rPr>
              <w:t>Kodet e klasës dhe kategorisë së rrezikut</w:t>
            </w:r>
          </w:p>
        </w:tc>
        <w:tc>
          <w:tcPr>
            <w:tcW w:w="1557" w:type="pct"/>
          </w:tcPr>
          <w:p w14:paraId="46A978FD" w14:textId="77777777" w:rsidR="00FC09C0" w:rsidRPr="003D3389" w:rsidRDefault="00FC09C0" w:rsidP="00C45A49">
            <w:pPr>
              <w:jc w:val="both"/>
              <w:rPr>
                <w:rFonts w:ascii="Garamond" w:hAnsi="Garamond"/>
                <w:b/>
                <w:bCs/>
                <w:color w:val="000000" w:themeColor="text1"/>
                <w:lang w:val="sq-AL"/>
              </w:rPr>
            </w:pPr>
            <w:r w:rsidRPr="003D3389">
              <w:rPr>
                <w:rFonts w:ascii="Garamond" w:hAnsi="Garamond"/>
                <w:b/>
                <w:bCs/>
                <w:color w:val="000000" w:themeColor="text1"/>
                <w:lang w:val="sq-AL"/>
              </w:rPr>
              <w:t>Kodet e deklaratës së rrezikut</w:t>
            </w:r>
          </w:p>
        </w:tc>
        <w:tc>
          <w:tcPr>
            <w:tcW w:w="1522" w:type="pct"/>
          </w:tcPr>
          <w:p w14:paraId="6E936B42" w14:textId="1F2E9B5D" w:rsidR="00FC09C0" w:rsidRPr="003D3389" w:rsidRDefault="003D3389" w:rsidP="00C45A49">
            <w:pPr>
              <w:jc w:val="both"/>
              <w:rPr>
                <w:rFonts w:ascii="Garamond" w:hAnsi="Garamond"/>
                <w:b/>
                <w:bCs/>
                <w:color w:val="000000" w:themeColor="text1"/>
                <w:lang w:val="sq-AL"/>
              </w:rPr>
            </w:pPr>
            <w:r w:rsidRPr="003D3389">
              <w:rPr>
                <w:rFonts w:ascii="Garamond" w:hAnsi="Garamond"/>
                <w:b/>
                <w:bCs/>
                <w:color w:val="000000" w:themeColor="text1"/>
                <w:lang w:val="sq-AL"/>
              </w:rPr>
              <w:t>Kufijtë</w:t>
            </w:r>
            <w:r w:rsidR="00FC09C0" w:rsidRPr="003D3389">
              <w:rPr>
                <w:rFonts w:ascii="Garamond" w:hAnsi="Garamond"/>
                <w:b/>
                <w:bCs/>
                <w:color w:val="000000" w:themeColor="text1"/>
                <w:lang w:val="sq-AL"/>
              </w:rPr>
              <w:t xml:space="preserve"> e përqendrimit</w:t>
            </w:r>
          </w:p>
        </w:tc>
      </w:tr>
      <w:tr w:rsidR="00FC09C0" w:rsidRPr="009B4FC9" w14:paraId="69EB3556" w14:textId="77777777" w:rsidTr="003D3389">
        <w:trPr>
          <w:jc w:val="center"/>
        </w:trPr>
        <w:tc>
          <w:tcPr>
            <w:tcW w:w="1921" w:type="pct"/>
          </w:tcPr>
          <w:p w14:paraId="5173F611" w14:textId="77777777" w:rsidR="00FC09C0" w:rsidRPr="009B4FC9" w:rsidRDefault="00FC09C0" w:rsidP="00C45A49">
            <w:pPr>
              <w:jc w:val="both"/>
              <w:rPr>
                <w:rFonts w:ascii="Garamond" w:hAnsi="Garamond"/>
                <w:color w:val="000000" w:themeColor="text1"/>
                <w:lang w:val="sq-AL"/>
              </w:rPr>
            </w:pPr>
            <w:r w:rsidRPr="009B4FC9">
              <w:rPr>
                <w:rFonts w:ascii="Garamond" w:hAnsi="Garamond"/>
                <w:color w:val="000000" w:themeColor="text1"/>
                <w:lang w:val="sq-AL"/>
              </w:rPr>
              <w:t>Carc. 1A</w:t>
            </w:r>
          </w:p>
        </w:tc>
        <w:tc>
          <w:tcPr>
            <w:tcW w:w="1557" w:type="pct"/>
            <w:vMerge w:val="restart"/>
            <w:vAlign w:val="center"/>
          </w:tcPr>
          <w:p w14:paraId="68B3C031" w14:textId="77777777" w:rsidR="00FC09C0" w:rsidRPr="009B4FC9" w:rsidRDefault="00FC09C0" w:rsidP="00C45A49">
            <w:pPr>
              <w:jc w:val="center"/>
              <w:rPr>
                <w:rFonts w:ascii="Garamond" w:hAnsi="Garamond"/>
                <w:color w:val="000000" w:themeColor="text1"/>
                <w:lang w:val="sq-AL"/>
              </w:rPr>
            </w:pPr>
            <w:r w:rsidRPr="009B4FC9">
              <w:rPr>
                <w:rFonts w:ascii="Garamond" w:hAnsi="Garamond"/>
                <w:color w:val="000000" w:themeColor="text1"/>
                <w:lang w:val="sq-AL"/>
              </w:rPr>
              <w:t>H350</w:t>
            </w:r>
          </w:p>
          <w:p w14:paraId="52E105B8" w14:textId="77777777" w:rsidR="00FC09C0" w:rsidRPr="009B4FC9" w:rsidRDefault="00FC09C0" w:rsidP="00C45A49">
            <w:pPr>
              <w:jc w:val="center"/>
              <w:rPr>
                <w:rFonts w:ascii="Garamond" w:hAnsi="Garamond"/>
                <w:color w:val="000000" w:themeColor="text1"/>
                <w:lang w:val="sq-AL"/>
              </w:rPr>
            </w:pPr>
          </w:p>
        </w:tc>
        <w:tc>
          <w:tcPr>
            <w:tcW w:w="1522" w:type="pct"/>
            <w:vMerge w:val="restart"/>
          </w:tcPr>
          <w:p w14:paraId="1DA54F98" w14:textId="77777777" w:rsidR="00FC09C0" w:rsidRPr="009B4FC9" w:rsidRDefault="00FC09C0" w:rsidP="00C45A49">
            <w:pPr>
              <w:jc w:val="center"/>
              <w:rPr>
                <w:rFonts w:ascii="Garamond" w:hAnsi="Garamond"/>
                <w:color w:val="000000" w:themeColor="text1"/>
                <w:lang w:val="sq-AL"/>
              </w:rPr>
            </w:pPr>
            <w:r w:rsidRPr="009B4FC9">
              <w:rPr>
                <w:rFonts w:ascii="Garamond" w:hAnsi="Garamond"/>
                <w:color w:val="000000" w:themeColor="text1"/>
                <w:lang w:val="sq-AL"/>
              </w:rPr>
              <w:t>0,1%</w:t>
            </w:r>
          </w:p>
        </w:tc>
      </w:tr>
      <w:tr w:rsidR="00FC09C0" w:rsidRPr="009B4FC9" w14:paraId="1C0FEA87" w14:textId="77777777" w:rsidTr="003D3389">
        <w:trPr>
          <w:jc w:val="center"/>
        </w:trPr>
        <w:tc>
          <w:tcPr>
            <w:tcW w:w="1921" w:type="pct"/>
          </w:tcPr>
          <w:p w14:paraId="7F6A0A24" w14:textId="77777777" w:rsidR="00FC09C0" w:rsidRPr="009B4FC9" w:rsidRDefault="00FC09C0" w:rsidP="00C45A49">
            <w:pPr>
              <w:jc w:val="both"/>
              <w:rPr>
                <w:rFonts w:ascii="Garamond" w:hAnsi="Garamond"/>
                <w:color w:val="000000" w:themeColor="text1"/>
                <w:lang w:val="sq-AL"/>
              </w:rPr>
            </w:pPr>
            <w:r w:rsidRPr="009B4FC9">
              <w:rPr>
                <w:rFonts w:ascii="Garamond" w:hAnsi="Garamond"/>
                <w:color w:val="000000" w:themeColor="text1"/>
                <w:lang w:val="sq-AL"/>
              </w:rPr>
              <w:t>Carc. 1B</w:t>
            </w:r>
          </w:p>
        </w:tc>
        <w:tc>
          <w:tcPr>
            <w:tcW w:w="1557" w:type="pct"/>
            <w:vMerge/>
            <w:vAlign w:val="center"/>
          </w:tcPr>
          <w:p w14:paraId="2214087B" w14:textId="77777777" w:rsidR="00FC09C0" w:rsidRPr="009B4FC9" w:rsidRDefault="00FC09C0" w:rsidP="00C45A49">
            <w:pPr>
              <w:jc w:val="center"/>
              <w:rPr>
                <w:rFonts w:ascii="Garamond" w:hAnsi="Garamond"/>
                <w:color w:val="000000" w:themeColor="text1"/>
                <w:lang w:val="sq-AL"/>
              </w:rPr>
            </w:pPr>
          </w:p>
        </w:tc>
        <w:tc>
          <w:tcPr>
            <w:tcW w:w="1522" w:type="pct"/>
            <w:vMerge/>
          </w:tcPr>
          <w:p w14:paraId="759624D5" w14:textId="77777777" w:rsidR="00FC09C0" w:rsidRPr="009B4FC9" w:rsidRDefault="00FC09C0" w:rsidP="00C45A49">
            <w:pPr>
              <w:jc w:val="center"/>
              <w:rPr>
                <w:rFonts w:ascii="Garamond" w:hAnsi="Garamond"/>
                <w:color w:val="000000" w:themeColor="text1"/>
                <w:lang w:val="sq-AL"/>
              </w:rPr>
            </w:pPr>
          </w:p>
        </w:tc>
      </w:tr>
      <w:tr w:rsidR="00FC09C0" w:rsidRPr="009B4FC9" w14:paraId="6E65240F" w14:textId="77777777" w:rsidTr="003D3389">
        <w:trPr>
          <w:jc w:val="center"/>
        </w:trPr>
        <w:tc>
          <w:tcPr>
            <w:tcW w:w="1921" w:type="pct"/>
          </w:tcPr>
          <w:p w14:paraId="29A50D4B" w14:textId="77777777" w:rsidR="00FC09C0" w:rsidRPr="009B4FC9" w:rsidRDefault="00FC09C0" w:rsidP="00C45A49">
            <w:pPr>
              <w:jc w:val="both"/>
              <w:rPr>
                <w:rFonts w:ascii="Garamond" w:hAnsi="Garamond"/>
                <w:color w:val="000000" w:themeColor="text1"/>
                <w:lang w:val="sq-AL"/>
              </w:rPr>
            </w:pPr>
            <w:r w:rsidRPr="009B4FC9">
              <w:rPr>
                <w:rFonts w:ascii="Garamond" w:hAnsi="Garamond"/>
                <w:color w:val="000000" w:themeColor="text1"/>
                <w:lang w:val="sq-AL"/>
              </w:rPr>
              <w:t>Carc. 2</w:t>
            </w:r>
          </w:p>
        </w:tc>
        <w:tc>
          <w:tcPr>
            <w:tcW w:w="1557" w:type="pct"/>
            <w:vAlign w:val="center"/>
          </w:tcPr>
          <w:p w14:paraId="3BFBBE54" w14:textId="77777777" w:rsidR="00FC09C0" w:rsidRPr="009B4FC9" w:rsidRDefault="00FC09C0" w:rsidP="00C45A49">
            <w:pPr>
              <w:jc w:val="center"/>
              <w:rPr>
                <w:rFonts w:ascii="Garamond" w:hAnsi="Garamond"/>
                <w:color w:val="000000" w:themeColor="text1"/>
                <w:lang w:val="sq-AL"/>
              </w:rPr>
            </w:pPr>
            <w:r w:rsidRPr="009B4FC9">
              <w:rPr>
                <w:rFonts w:ascii="Garamond" w:hAnsi="Garamond"/>
                <w:color w:val="000000" w:themeColor="text1"/>
                <w:lang w:val="sq-AL"/>
              </w:rPr>
              <w:t>H351</w:t>
            </w:r>
          </w:p>
        </w:tc>
        <w:tc>
          <w:tcPr>
            <w:tcW w:w="1522" w:type="pct"/>
          </w:tcPr>
          <w:p w14:paraId="43C16C50" w14:textId="77777777" w:rsidR="00FC09C0" w:rsidRPr="009B4FC9" w:rsidRDefault="00FC09C0" w:rsidP="00C45A49">
            <w:pPr>
              <w:jc w:val="center"/>
              <w:rPr>
                <w:rFonts w:ascii="Garamond" w:hAnsi="Garamond"/>
                <w:color w:val="000000" w:themeColor="text1"/>
                <w:lang w:val="sq-AL"/>
              </w:rPr>
            </w:pPr>
            <w:r w:rsidRPr="009B4FC9">
              <w:rPr>
                <w:rFonts w:ascii="Garamond" w:hAnsi="Garamond"/>
                <w:color w:val="000000" w:themeColor="text1"/>
                <w:lang w:val="sq-AL"/>
              </w:rPr>
              <w:t>1,0%</w:t>
            </w:r>
          </w:p>
        </w:tc>
      </w:tr>
    </w:tbl>
    <w:p w14:paraId="39253BFA" w14:textId="77777777" w:rsidR="00FC09C0" w:rsidRPr="009B4FC9" w:rsidRDefault="00FC09C0" w:rsidP="009F3D57">
      <w:pPr>
        <w:shd w:val="clear" w:color="auto" w:fill="FFFFFF"/>
        <w:spacing w:after="0" w:line="240" w:lineRule="auto"/>
        <w:ind w:firstLine="284"/>
        <w:jc w:val="both"/>
        <w:rPr>
          <w:rFonts w:ascii="Garamond" w:hAnsi="Garamond" w:cs="Times New Roman"/>
          <w:color w:val="000000" w:themeColor="text1"/>
          <w:sz w:val="24"/>
          <w:szCs w:val="24"/>
        </w:rPr>
      </w:pPr>
    </w:p>
    <w:p w14:paraId="647AA848" w14:textId="2238672C" w:rsidR="00FC09C0" w:rsidRPr="009B4FC9" w:rsidRDefault="00FC09C0" w:rsidP="009F3D57">
      <w:pPr>
        <w:shd w:val="clear" w:color="auto" w:fill="FFFFFF"/>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HP 8 </w:t>
      </w:r>
      <w:r w:rsidR="00F85119" w:rsidRPr="009B4FC9">
        <w:rPr>
          <w:rFonts w:ascii="Garamond" w:hAnsi="Garamond" w:cs="Times New Roman"/>
          <w:color w:val="000000" w:themeColor="text1"/>
          <w:sz w:val="24"/>
          <w:szCs w:val="24"/>
        </w:rPr>
        <w:t>“</w:t>
      </w:r>
      <w:r w:rsidRPr="009B4FC9">
        <w:rPr>
          <w:rFonts w:ascii="Garamond" w:hAnsi="Garamond" w:cs="Times New Roman"/>
          <w:color w:val="000000" w:themeColor="text1"/>
          <w:sz w:val="24"/>
          <w:szCs w:val="24"/>
        </w:rPr>
        <w:t>Korozive/g</w:t>
      </w:r>
      <w:r w:rsidR="0009172E" w:rsidRPr="009B4FC9">
        <w:rPr>
          <w:rFonts w:ascii="Garamond" w:hAnsi="Garamond" w:cs="Times New Roman"/>
          <w:color w:val="000000" w:themeColor="text1"/>
          <w:sz w:val="24"/>
          <w:szCs w:val="24"/>
        </w:rPr>
        <w:t>ë</w:t>
      </w:r>
      <w:r w:rsidRPr="009B4FC9">
        <w:rPr>
          <w:rFonts w:ascii="Garamond" w:hAnsi="Garamond" w:cs="Times New Roman"/>
          <w:color w:val="000000" w:themeColor="text1"/>
          <w:sz w:val="24"/>
          <w:szCs w:val="24"/>
        </w:rPr>
        <w:t>rryes</w:t>
      </w:r>
      <w:r w:rsidR="00F85119" w:rsidRPr="009B4FC9">
        <w:rPr>
          <w:rFonts w:ascii="Garamond" w:hAnsi="Garamond" w:cs="Times New Roman"/>
          <w:color w:val="000000" w:themeColor="text1"/>
          <w:sz w:val="24"/>
          <w:szCs w:val="24"/>
        </w:rPr>
        <w:t>”</w:t>
      </w:r>
      <w:r w:rsidRPr="009B4FC9">
        <w:rPr>
          <w:rFonts w:ascii="Garamond" w:hAnsi="Garamond" w:cs="Times New Roman"/>
          <w:color w:val="000000" w:themeColor="text1"/>
          <w:sz w:val="24"/>
          <w:szCs w:val="24"/>
        </w:rPr>
        <w:t xml:space="preserve">: </w:t>
      </w:r>
      <w:r w:rsidR="00F85119" w:rsidRPr="009B4FC9">
        <w:rPr>
          <w:rFonts w:ascii="Garamond" w:hAnsi="Garamond" w:cs="Times New Roman"/>
          <w:color w:val="000000" w:themeColor="text1"/>
          <w:sz w:val="24"/>
          <w:szCs w:val="24"/>
        </w:rPr>
        <w:t xml:space="preserve">Mbetje </w:t>
      </w:r>
      <w:r w:rsidRPr="009B4FC9">
        <w:rPr>
          <w:rFonts w:ascii="Garamond" w:hAnsi="Garamond" w:cs="Times New Roman"/>
          <w:color w:val="000000" w:themeColor="text1"/>
          <w:sz w:val="24"/>
          <w:szCs w:val="24"/>
        </w:rPr>
        <w:t>të cilat me aplikim mund të shkaktojn</w:t>
      </w:r>
      <w:bookmarkStart w:id="7" w:name="_Hlk213836534"/>
      <w:r w:rsidRPr="009B4FC9">
        <w:rPr>
          <w:rFonts w:ascii="Garamond" w:hAnsi="Garamond" w:cs="Times New Roman"/>
          <w:color w:val="000000" w:themeColor="text1"/>
          <w:sz w:val="24"/>
          <w:szCs w:val="24"/>
        </w:rPr>
        <w:t>ë</w:t>
      </w:r>
      <w:bookmarkEnd w:id="7"/>
      <w:r w:rsidRPr="009B4FC9">
        <w:rPr>
          <w:rFonts w:ascii="Garamond" w:hAnsi="Garamond" w:cs="Times New Roman"/>
          <w:color w:val="000000" w:themeColor="text1"/>
          <w:sz w:val="24"/>
          <w:szCs w:val="24"/>
        </w:rPr>
        <w:t xml:space="preserve"> korrozion të lëkurës.</w:t>
      </w:r>
    </w:p>
    <w:p w14:paraId="5096B06A" w14:textId="77777777" w:rsidR="00FC09C0" w:rsidRPr="009B4FC9" w:rsidRDefault="00FC09C0" w:rsidP="009F3D57">
      <w:pPr>
        <w:shd w:val="clear" w:color="auto" w:fill="FFFFFF"/>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lastRenderedPageBreak/>
        <w:t>Kur një mbetje përmban një ose më shumë substanca të klasifikuara si Skin corr.1A, 1B ose 1C (H314) dhe shuma e përqendrimeve të tyre tejkalon ose barazohet me 5%, mbetjet do të klasifikohen si të rrezikshme sipas HP 8.</w:t>
      </w:r>
    </w:p>
    <w:p w14:paraId="3FFABFAE" w14:textId="5A7477FF" w:rsidR="00FC09C0" w:rsidRPr="009B4FC9" w:rsidRDefault="00FC09C0" w:rsidP="009F3D57">
      <w:pPr>
        <w:shd w:val="clear" w:color="auto" w:fill="FFFFFF"/>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Vlera e prerjes për shqyrtim në një vlerësim për Skin corr. 1A, 1B, 1C (H314) është 1.0%.</w:t>
      </w:r>
    </w:p>
    <w:p w14:paraId="119842A4" w14:textId="1F0178AB" w:rsidR="00FC09C0" w:rsidRPr="009B4FC9" w:rsidRDefault="00FC09C0" w:rsidP="009F3D57">
      <w:pPr>
        <w:shd w:val="clear" w:color="auto" w:fill="FFFFFF"/>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HP 9 </w:t>
      </w:r>
      <w:r w:rsidR="00F85119" w:rsidRPr="009B4FC9">
        <w:rPr>
          <w:rFonts w:ascii="Garamond" w:hAnsi="Garamond" w:cs="Times New Roman"/>
          <w:color w:val="000000" w:themeColor="text1"/>
          <w:sz w:val="24"/>
          <w:szCs w:val="24"/>
        </w:rPr>
        <w:t>“</w:t>
      </w:r>
      <w:r w:rsidRPr="009B4FC9">
        <w:rPr>
          <w:rFonts w:ascii="Garamond" w:hAnsi="Garamond" w:cs="Times New Roman"/>
          <w:color w:val="000000" w:themeColor="text1"/>
          <w:sz w:val="24"/>
          <w:szCs w:val="24"/>
        </w:rPr>
        <w:t>Infektive</w:t>
      </w:r>
      <w:r w:rsidR="00F85119" w:rsidRPr="009B4FC9">
        <w:rPr>
          <w:rFonts w:ascii="Garamond" w:hAnsi="Garamond" w:cs="Times New Roman"/>
          <w:color w:val="000000" w:themeColor="text1"/>
          <w:sz w:val="24"/>
          <w:szCs w:val="24"/>
        </w:rPr>
        <w:t>”</w:t>
      </w:r>
      <w:r w:rsidRPr="009B4FC9">
        <w:rPr>
          <w:rFonts w:ascii="Garamond" w:hAnsi="Garamond" w:cs="Times New Roman"/>
          <w:color w:val="000000" w:themeColor="text1"/>
          <w:sz w:val="24"/>
          <w:szCs w:val="24"/>
        </w:rPr>
        <w:t xml:space="preserve">: </w:t>
      </w:r>
      <w:r w:rsidR="00F85119" w:rsidRPr="009B4FC9">
        <w:rPr>
          <w:rFonts w:ascii="Garamond" w:hAnsi="Garamond" w:cs="Times New Roman"/>
          <w:color w:val="000000" w:themeColor="text1"/>
          <w:sz w:val="24"/>
          <w:szCs w:val="24"/>
        </w:rPr>
        <w:t xml:space="preserve">Mbetje </w:t>
      </w:r>
      <w:r w:rsidRPr="009B4FC9">
        <w:rPr>
          <w:rFonts w:ascii="Garamond" w:hAnsi="Garamond" w:cs="Times New Roman"/>
          <w:color w:val="000000" w:themeColor="text1"/>
          <w:sz w:val="24"/>
          <w:szCs w:val="24"/>
        </w:rPr>
        <w:t>që përmbajnë mikroorganizma të qëndrueshëm ose toksinat e tyre, të cilat dihet ose besohet se shkaktojnë sëmundje te njeriu ose organizma të tjerë të gjallë.</w:t>
      </w:r>
    </w:p>
    <w:p w14:paraId="19414B8C" w14:textId="77777777" w:rsidR="00FC09C0" w:rsidRPr="009B4FC9" w:rsidRDefault="00FC09C0" w:rsidP="009F3D57">
      <w:pPr>
        <w:shd w:val="clear" w:color="auto" w:fill="FFFFFF"/>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Atribuimi i HP 9 do të vlerësohet nga rregullat e përcaktuara në dokumentet e referencës ose legjislacionin në fuqi.</w:t>
      </w:r>
    </w:p>
    <w:p w14:paraId="78FBF5A6" w14:textId="3226C20D" w:rsidR="00FC09C0" w:rsidRPr="009B4FC9" w:rsidRDefault="00FC09C0" w:rsidP="009F3D57">
      <w:pPr>
        <w:shd w:val="clear" w:color="auto" w:fill="FFFFFF"/>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HP 10 </w:t>
      </w:r>
      <w:r w:rsidR="00F85119" w:rsidRPr="009B4FC9">
        <w:rPr>
          <w:rFonts w:ascii="Garamond" w:hAnsi="Garamond" w:cs="Times New Roman"/>
          <w:color w:val="000000" w:themeColor="text1"/>
          <w:sz w:val="24"/>
          <w:szCs w:val="24"/>
        </w:rPr>
        <w:t>“</w:t>
      </w:r>
      <w:r w:rsidRPr="009B4FC9">
        <w:rPr>
          <w:rFonts w:ascii="Garamond" w:hAnsi="Garamond" w:cs="Times New Roman"/>
          <w:color w:val="000000" w:themeColor="text1"/>
          <w:sz w:val="24"/>
          <w:szCs w:val="24"/>
        </w:rPr>
        <w:t>Toksike për riprodhim</w:t>
      </w:r>
      <w:r w:rsidR="00F85119" w:rsidRPr="009B4FC9">
        <w:rPr>
          <w:rFonts w:ascii="Garamond" w:hAnsi="Garamond" w:cs="Times New Roman"/>
          <w:color w:val="000000" w:themeColor="text1"/>
          <w:sz w:val="24"/>
          <w:szCs w:val="24"/>
        </w:rPr>
        <w:t>”</w:t>
      </w:r>
      <w:r w:rsidRPr="009B4FC9">
        <w:rPr>
          <w:rFonts w:ascii="Garamond" w:hAnsi="Garamond" w:cs="Times New Roman"/>
          <w:color w:val="000000" w:themeColor="text1"/>
          <w:sz w:val="24"/>
          <w:szCs w:val="24"/>
        </w:rPr>
        <w:t xml:space="preserve">: </w:t>
      </w:r>
      <w:r w:rsidR="00F85119" w:rsidRPr="009B4FC9">
        <w:rPr>
          <w:rFonts w:ascii="Garamond" w:hAnsi="Garamond" w:cs="Times New Roman"/>
          <w:color w:val="000000" w:themeColor="text1"/>
          <w:sz w:val="24"/>
          <w:szCs w:val="24"/>
        </w:rPr>
        <w:t xml:space="preserve">Mbetje </w:t>
      </w:r>
      <w:r w:rsidRPr="009B4FC9">
        <w:rPr>
          <w:rFonts w:ascii="Garamond" w:hAnsi="Garamond" w:cs="Times New Roman"/>
          <w:color w:val="000000" w:themeColor="text1"/>
          <w:sz w:val="24"/>
          <w:szCs w:val="24"/>
        </w:rPr>
        <w:t>të cilat kanë efekte negative në funksionin seksual dhe fertilitetin te meshkujt dhe femrat e rritura, si dhe toksiciteti zhvillimor te pasardhësit.</w:t>
      </w:r>
    </w:p>
    <w:p w14:paraId="750BDF8E" w14:textId="77777777" w:rsidR="00FC09C0" w:rsidRPr="009B4FC9" w:rsidRDefault="00FC09C0" w:rsidP="009F3D57">
      <w:pPr>
        <w:shd w:val="clear" w:color="auto" w:fill="FFFFFF"/>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Kur një mbetje përmban një substancë të klasifikuar nga një nga kodet e mëposhtme të klasës dhe kategorisë së rrezikut dhe kodet e deklaratës së rrezikut dhe tejkalon ose barazohet me një nga kufijtë e mëposhtëm të përqendrimit të paraqitur në tabelën 7, mbetjet do të klasifikohen si të rrezikshme sipas HP 10. Kur më shumë se një substancë e klasifikuar si toksike për riprodhim është e pranishme në një mbetje, një substancë individuale të jetë e pranishme në ose mbi kufirin e përqendrimit që mbetjet të klasifikohen si të rrezikshme sipas HP 10.</w:t>
      </w:r>
    </w:p>
    <w:p w14:paraId="41E53472" w14:textId="77777777" w:rsidR="00F85119" w:rsidRPr="009B4FC9" w:rsidRDefault="00F85119" w:rsidP="009F3D57">
      <w:pPr>
        <w:shd w:val="clear" w:color="auto" w:fill="FFFFFF"/>
        <w:spacing w:after="0" w:line="240" w:lineRule="auto"/>
        <w:ind w:firstLine="284"/>
        <w:jc w:val="both"/>
        <w:rPr>
          <w:rFonts w:ascii="Garamond" w:hAnsi="Garamond" w:cs="Times New Roman"/>
          <w:color w:val="000000" w:themeColor="text1"/>
          <w:sz w:val="24"/>
          <w:szCs w:val="24"/>
        </w:rPr>
      </w:pPr>
    </w:p>
    <w:p w14:paraId="638C4D55" w14:textId="1CAB8359" w:rsidR="00FC09C0" w:rsidRPr="009B4FC9" w:rsidRDefault="00FC09C0" w:rsidP="00F428C6">
      <w:pPr>
        <w:shd w:val="clear" w:color="auto" w:fill="FFFFFF"/>
        <w:spacing w:after="0" w:line="240" w:lineRule="auto"/>
        <w:jc w:val="center"/>
        <w:rPr>
          <w:rFonts w:ascii="Garamond" w:hAnsi="Garamond" w:cs="Times New Roman"/>
          <w:i/>
          <w:iCs/>
          <w:color w:val="000000" w:themeColor="text1"/>
          <w:sz w:val="24"/>
          <w:szCs w:val="24"/>
        </w:rPr>
      </w:pPr>
      <w:r w:rsidRPr="009B4FC9">
        <w:rPr>
          <w:rFonts w:ascii="Garamond" w:hAnsi="Garamond" w:cs="Times New Roman"/>
          <w:b/>
          <w:bCs/>
          <w:i/>
          <w:iCs/>
          <w:color w:val="000000" w:themeColor="text1"/>
          <w:sz w:val="24"/>
          <w:szCs w:val="24"/>
        </w:rPr>
        <w:t>Tabela 7:</w:t>
      </w:r>
      <w:r w:rsidRPr="009B4FC9">
        <w:rPr>
          <w:rFonts w:ascii="Garamond" w:hAnsi="Garamond" w:cs="Times New Roman"/>
          <w:i/>
          <w:iCs/>
          <w:color w:val="000000" w:themeColor="text1"/>
          <w:sz w:val="24"/>
          <w:szCs w:val="24"/>
        </w:rPr>
        <w:t xml:space="preserve"> Kodi (et) e klasës dhe kategorisë së rrezikut dhe kodi</w:t>
      </w:r>
      <w:r w:rsidR="00F85119" w:rsidRPr="009B4FC9">
        <w:rPr>
          <w:rFonts w:ascii="Garamond" w:hAnsi="Garamond" w:cs="Times New Roman"/>
          <w:i/>
          <w:iCs/>
          <w:color w:val="000000" w:themeColor="text1"/>
          <w:sz w:val="24"/>
          <w:szCs w:val="24"/>
        </w:rPr>
        <w:t>/</w:t>
      </w:r>
      <w:r w:rsidRPr="009B4FC9">
        <w:rPr>
          <w:rFonts w:ascii="Garamond" w:hAnsi="Garamond" w:cs="Times New Roman"/>
          <w:i/>
          <w:iCs/>
          <w:color w:val="000000" w:themeColor="text1"/>
          <w:sz w:val="24"/>
          <w:szCs w:val="24"/>
        </w:rPr>
        <w:t>et e deklaratës së rrezikut për përbërësit e mbetjeve dhe kufijtë përkatës të përqendrimit për klasifikimin e mbetjeve si të rrezikshme sipas HP 10</w:t>
      </w:r>
    </w:p>
    <w:tbl>
      <w:tblPr>
        <w:tblStyle w:val="TableGrid"/>
        <w:tblW w:w="5000" w:type="pct"/>
        <w:tblLook w:val="04A0" w:firstRow="1" w:lastRow="0" w:firstColumn="1" w:lastColumn="0" w:noHBand="0" w:noVBand="1"/>
      </w:tblPr>
      <w:tblGrid>
        <w:gridCol w:w="3685"/>
        <w:gridCol w:w="2987"/>
        <w:gridCol w:w="2920"/>
      </w:tblGrid>
      <w:tr w:rsidR="00FC09C0" w:rsidRPr="009B4FC9" w14:paraId="6ADD8E6F" w14:textId="77777777" w:rsidTr="003D3389">
        <w:tc>
          <w:tcPr>
            <w:tcW w:w="1921" w:type="pct"/>
          </w:tcPr>
          <w:p w14:paraId="187FB4BC" w14:textId="77777777" w:rsidR="00FC09C0" w:rsidRPr="009B4FC9" w:rsidRDefault="00FC09C0" w:rsidP="00C45A49">
            <w:pPr>
              <w:jc w:val="both"/>
              <w:rPr>
                <w:rFonts w:ascii="Garamond" w:hAnsi="Garamond"/>
                <w:b/>
                <w:bCs/>
                <w:color w:val="000000" w:themeColor="text1"/>
                <w:lang w:val="sq-AL"/>
              </w:rPr>
            </w:pPr>
            <w:r w:rsidRPr="009B4FC9">
              <w:rPr>
                <w:rFonts w:ascii="Garamond" w:hAnsi="Garamond"/>
                <w:b/>
                <w:bCs/>
                <w:color w:val="000000" w:themeColor="text1"/>
                <w:lang w:val="sq-AL"/>
              </w:rPr>
              <w:t>Kodet e klasës dhe kategorisë së rrezikut</w:t>
            </w:r>
          </w:p>
        </w:tc>
        <w:tc>
          <w:tcPr>
            <w:tcW w:w="1557" w:type="pct"/>
          </w:tcPr>
          <w:p w14:paraId="764557A0" w14:textId="77777777" w:rsidR="00FC09C0" w:rsidRPr="009B4FC9" w:rsidRDefault="00FC09C0" w:rsidP="00C45A49">
            <w:pPr>
              <w:jc w:val="both"/>
              <w:rPr>
                <w:rFonts w:ascii="Garamond" w:hAnsi="Garamond"/>
                <w:b/>
                <w:bCs/>
                <w:color w:val="000000" w:themeColor="text1"/>
                <w:lang w:val="sq-AL"/>
              </w:rPr>
            </w:pPr>
            <w:r w:rsidRPr="009B4FC9">
              <w:rPr>
                <w:rFonts w:ascii="Garamond" w:hAnsi="Garamond"/>
                <w:b/>
                <w:bCs/>
                <w:color w:val="000000" w:themeColor="text1"/>
                <w:lang w:val="sq-AL"/>
              </w:rPr>
              <w:t>Kodet e deklaratës së rrezikut</w:t>
            </w:r>
          </w:p>
        </w:tc>
        <w:tc>
          <w:tcPr>
            <w:tcW w:w="1522" w:type="pct"/>
          </w:tcPr>
          <w:p w14:paraId="5D3F9254" w14:textId="26965086" w:rsidR="00FC09C0" w:rsidRPr="009B4FC9" w:rsidRDefault="003D3389" w:rsidP="00C45A49">
            <w:pPr>
              <w:jc w:val="both"/>
              <w:rPr>
                <w:rFonts w:ascii="Garamond" w:hAnsi="Garamond"/>
                <w:b/>
                <w:bCs/>
                <w:color w:val="000000" w:themeColor="text1"/>
                <w:lang w:val="sq-AL"/>
              </w:rPr>
            </w:pPr>
            <w:r w:rsidRPr="009B4FC9">
              <w:rPr>
                <w:rFonts w:ascii="Garamond" w:hAnsi="Garamond"/>
                <w:b/>
                <w:bCs/>
                <w:color w:val="000000" w:themeColor="text1"/>
                <w:lang w:val="sq-AL"/>
              </w:rPr>
              <w:t>Kufijtë</w:t>
            </w:r>
            <w:r w:rsidR="00FC09C0" w:rsidRPr="009B4FC9">
              <w:rPr>
                <w:rFonts w:ascii="Garamond" w:hAnsi="Garamond"/>
                <w:b/>
                <w:bCs/>
                <w:color w:val="000000" w:themeColor="text1"/>
                <w:lang w:val="sq-AL"/>
              </w:rPr>
              <w:t xml:space="preserve"> e përqendrimit</w:t>
            </w:r>
          </w:p>
        </w:tc>
      </w:tr>
      <w:tr w:rsidR="00FC09C0" w:rsidRPr="009B4FC9" w14:paraId="08C1BA96" w14:textId="77777777" w:rsidTr="003D3389">
        <w:tc>
          <w:tcPr>
            <w:tcW w:w="1921" w:type="pct"/>
          </w:tcPr>
          <w:p w14:paraId="50AE2412" w14:textId="77777777" w:rsidR="00FC09C0" w:rsidRPr="009B4FC9" w:rsidRDefault="00FC09C0" w:rsidP="00C45A49">
            <w:pPr>
              <w:jc w:val="both"/>
              <w:rPr>
                <w:rFonts w:ascii="Garamond" w:hAnsi="Garamond"/>
                <w:color w:val="000000" w:themeColor="text1"/>
                <w:lang w:val="sq-AL"/>
              </w:rPr>
            </w:pPr>
            <w:r w:rsidRPr="009B4FC9">
              <w:rPr>
                <w:rFonts w:ascii="Garamond" w:hAnsi="Garamond"/>
                <w:color w:val="000000" w:themeColor="text1"/>
                <w:lang w:val="sq-AL"/>
              </w:rPr>
              <w:t>Toksicitet reproduktiv (Repr. 1A)</w:t>
            </w:r>
          </w:p>
        </w:tc>
        <w:tc>
          <w:tcPr>
            <w:tcW w:w="1557" w:type="pct"/>
            <w:vMerge w:val="restart"/>
            <w:vAlign w:val="center"/>
          </w:tcPr>
          <w:p w14:paraId="43AAA82C" w14:textId="77777777" w:rsidR="00FC09C0" w:rsidRPr="009B4FC9" w:rsidRDefault="00FC09C0" w:rsidP="00C45A49">
            <w:pPr>
              <w:jc w:val="center"/>
              <w:rPr>
                <w:rFonts w:ascii="Garamond" w:hAnsi="Garamond"/>
                <w:color w:val="000000" w:themeColor="text1"/>
                <w:lang w:val="sq-AL"/>
              </w:rPr>
            </w:pPr>
            <w:r w:rsidRPr="009B4FC9">
              <w:rPr>
                <w:rFonts w:ascii="Garamond" w:hAnsi="Garamond"/>
                <w:color w:val="000000" w:themeColor="text1"/>
                <w:lang w:val="sq-AL"/>
              </w:rPr>
              <w:t>H360</w:t>
            </w:r>
          </w:p>
          <w:p w14:paraId="05026D77" w14:textId="77777777" w:rsidR="00FC09C0" w:rsidRPr="009B4FC9" w:rsidRDefault="00FC09C0" w:rsidP="00C45A49">
            <w:pPr>
              <w:jc w:val="center"/>
              <w:rPr>
                <w:rFonts w:ascii="Garamond" w:hAnsi="Garamond"/>
                <w:color w:val="000000" w:themeColor="text1"/>
                <w:lang w:val="sq-AL"/>
              </w:rPr>
            </w:pPr>
          </w:p>
        </w:tc>
        <w:tc>
          <w:tcPr>
            <w:tcW w:w="1522" w:type="pct"/>
            <w:vMerge w:val="restart"/>
          </w:tcPr>
          <w:p w14:paraId="492E1AAA" w14:textId="77777777" w:rsidR="00FC09C0" w:rsidRPr="009B4FC9" w:rsidRDefault="00FC09C0" w:rsidP="00C45A49">
            <w:pPr>
              <w:jc w:val="center"/>
              <w:rPr>
                <w:rFonts w:ascii="Garamond" w:hAnsi="Garamond"/>
                <w:color w:val="000000" w:themeColor="text1"/>
                <w:lang w:val="sq-AL"/>
              </w:rPr>
            </w:pPr>
            <w:r w:rsidRPr="009B4FC9">
              <w:rPr>
                <w:rFonts w:ascii="Garamond" w:hAnsi="Garamond"/>
                <w:color w:val="000000" w:themeColor="text1"/>
                <w:lang w:val="sq-AL"/>
              </w:rPr>
              <w:t>0,3%</w:t>
            </w:r>
          </w:p>
        </w:tc>
      </w:tr>
      <w:tr w:rsidR="00FC09C0" w:rsidRPr="009B4FC9" w14:paraId="464B845E" w14:textId="77777777" w:rsidTr="003D3389">
        <w:tc>
          <w:tcPr>
            <w:tcW w:w="1921" w:type="pct"/>
          </w:tcPr>
          <w:p w14:paraId="0B1FC345" w14:textId="77777777" w:rsidR="00FC09C0" w:rsidRPr="009B4FC9" w:rsidRDefault="00FC09C0" w:rsidP="00C45A49">
            <w:pPr>
              <w:jc w:val="both"/>
              <w:rPr>
                <w:rFonts w:ascii="Garamond" w:hAnsi="Garamond"/>
                <w:color w:val="000000" w:themeColor="text1"/>
                <w:lang w:val="sq-AL"/>
              </w:rPr>
            </w:pPr>
            <w:r w:rsidRPr="009B4FC9">
              <w:rPr>
                <w:rFonts w:ascii="Garamond" w:hAnsi="Garamond"/>
                <w:color w:val="000000" w:themeColor="text1"/>
                <w:lang w:val="sq-AL"/>
              </w:rPr>
              <w:t>Toksicitet reproduktiv (Repr. 1B)</w:t>
            </w:r>
          </w:p>
        </w:tc>
        <w:tc>
          <w:tcPr>
            <w:tcW w:w="1557" w:type="pct"/>
            <w:vMerge/>
            <w:vAlign w:val="center"/>
          </w:tcPr>
          <w:p w14:paraId="5C92D913" w14:textId="77777777" w:rsidR="00FC09C0" w:rsidRPr="009B4FC9" w:rsidRDefault="00FC09C0" w:rsidP="00C45A49">
            <w:pPr>
              <w:jc w:val="center"/>
              <w:rPr>
                <w:rFonts w:ascii="Garamond" w:hAnsi="Garamond"/>
                <w:color w:val="000000" w:themeColor="text1"/>
                <w:lang w:val="sq-AL"/>
              </w:rPr>
            </w:pPr>
          </w:p>
        </w:tc>
        <w:tc>
          <w:tcPr>
            <w:tcW w:w="1522" w:type="pct"/>
            <w:vMerge/>
          </w:tcPr>
          <w:p w14:paraId="089E91C9" w14:textId="77777777" w:rsidR="00FC09C0" w:rsidRPr="009B4FC9" w:rsidRDefault="00FC09C0" w:rsidP="00C45A49">
            <w:pPr>
              <w:jc w:val="center"/>
              <w:rPr>
                <w:rFonts w:ascii="Garamond" w:hAnsi="Garamond"/>
                <w:color w:val="000000" w:themeColor="text1"/>
                <w:lang w:val="sq-AL"/>
              </w:rPr>
            </w:pPr>
          </w:p>
        </w:tc>
      </w:tr>
      <w:tr w:rsidR="00FC09C0" w:rsidRPr="009B4FC9" w14:paraId="2A7A2D5E" w14:textId="77777777" w:rsidTr="003D3389">
        <w:tc>
          <w:tcPr>
            <w:tcW w:w="1921" w:type="pct"/>
          </w:tcPr>
          <w:p w14:paraId="5A21D467" w14:textId="77777777" w:rsidR="00FC09C0" w:rsidRPr="009B4FC9" w:rsidRDefault="00FC09C0" w:rsidP="00C45A49">
            <w:pPr>
              <w:jc w:val="both"/>
              <w:rPr>
                <w:rFonts w:ascii="Garamond" w:hAnsi="Garamond"/>
                <w:color w:val="000000" w:themeColor="text1"/>
                <w:lang w:val="sq-AL"/>
              </w:rPr>
            </w:pPr>
            <w:r w:rsidRPr="009B4FC9">
              <w:rPr>
                <w:rFonts w:ascii="Garamond" w:hAnsi="Garamond"/>
                <w:color w:val="000000" w:themeColor="text1"/>
                <w:lang w:val="sq-AL"/>
              </w:rPr>
              <w:t>Toksicitet reproduktiv (Repr. 2)</w:t>
            </w:r>
          </w:p>
        </w:tc>
        <w:tc>
          <w:tcPr>
            <w:tcW w:w="1557" w:type="pct"/>
            <w:vAlign w:val="center"/>
          </w:tcPr>
          <w:p w14:paraId="5EDE4D7B" w14:textId="77777777" w:rsidR="00FC09C0" w:rsidRPr="009B4FC9" w:rsidRDefault="00FC09C0" w:rsidP="00C45A49">
            <w:pPr>
              <w:jc w:val="center"/>
              <w:rPr>
                <w:rFonts w:ascii="Garamond" w:hAnsi="Garamond"/>
                <w:color w:val="000000" w:themeColor="text1"/>
                <w:lang w:val="sq-AL"/>
              </w:rPr>
            </w:pPr>
            <w:r w:rsidRPr="009B4FC9">
              <w:rPr>
                <w:rFonts w:ascii="Garamond" w:hAnsi="Garamond"/>
                <w:color w:val="000000" w:themeColor="text1"/>
                <w:lang w:val="sq-AL"/>
              </w:rPr>
              <w:t>H361</w:t>
            </w:r>
          </w:p>
        </w:tc>
        <w:tc>
          <w:tcPr>
            <w:tcW w:w="1522" w:type="pct"/>
          </w:tcPr>
          <w:p w14:paraId="114F4E43" w14:textId="77777777" w:rsidR="00FC09C0" w:rsidRPr="009B4FC9" w:rsidRDefault="00FC09C0" w:rsidP="00C45A49">
            <w:pPr>
              <w:jc w:val="center"/>
              <w:rPr>
                <w:rFonts w:ascii="Garamond" w:hAnsi="Garamond"/>
                <w:color w:val="000000" w:themeColor="text1"/>
                <w:lang w:val="sq-AL"/>
              </w:rPr>
            </w:pPr>
            <w:r w:rsidRPr="009B4FC9">
              <w:rPr>
                <w:rFonts w:ascii="Garamond" w:hAnsi="Garamond"/>
                <w:color w:val="000000" w:themeColor="text1"/>
                <w:lang w:val="sq-AL"/>
              </w:rPr>
              <w:t>3,0%</w:t>
            </w:r>
          </w:p>
        </w:tc>
      </w:tr>
    </w:tbl>
    <w:p w14:paraId="2C2B3E80" w14:textId="77777777" w:rsidR="00FC09C0" w:rsidRPr="009B4FC9" w:rsidRDefault="00FC09C0" w:rsidP="009F3D57">
      <w:pPr>
        <w:shd w:val="clear" w:color="auto" w:fill="FFFFFF"/>
        <w:spacing w:after="0" w:line="240" w:lineRule="auto"/>
        <w:ind w:firstLine="284"/>
        <w:jc w:val="both"/>
        <w:rPr>
          <w:rFonts w:ascii="Garamond" w:hAnsi="Garamond" w:cs="Times New Roman"/>
          <w:color w:val="000000" w:themeColor="text1"/>
          <w:sz w:val="24"/>
          <w:szCs w:val="24"/>
        </w:rPr>
      </w:pPr>
    </w:p>
    <w:p w14:paraId="120975B1" w14:textId="4DE3E092" w:rsidR="00FC09C0" w:rsidRPr="009B4FC9" w:rsidRDefault="00FC09C0" w:rsidP="009F3D57">
      <w:pPr>
        <w:shd w:val="clear" w:color="auto" w:fill="FFFFFF"/>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HP 11 </w:t>
      </w:r>
      <w:r w:rsidR="00F428C6" w:rsidRPr="009B4FC9">
        <w:rPr>
          <w:rFonts w:ascii="Garamond" w:hAnsi="Garamond" w:cs="Times New Roman"/>
          <w:color w:val="000000" w:themeColor="text1"/>
          <w:sz w:val="24"/>
          <w:szCs w:val="24"/>
        </w:rPr>
        <w:t>“</w:t>
      </w:r>
      <w:r w:rsidRPr="009B4FC9">
        <w:rPr>
          <w:rFonts w:ascii="Garamond" w:hAnsi="Garamond" w:cs="Times New Roman"/>
          <w:color w:val="000000" w:themeColor="text1"/>
          <w:sz w:val="24"/>
          <w:szCs w:val="24"/>
        </w:rPr>
        <w:t>Mutagjene</w:t>
      </w:r>
      <w:r w:rsidR="00F428C6" w:rsidRPr="009B4FC9">
        <w:rPr>
          <w:rFonts w:ascii="Garamond" w:hAnsi="Garamond" w:cs="Times New Roman"/>
          <w:color w:val="000000" w:themeColor="text1"/>
          <w:sz w:val="24"/>
          <w:szCs w:val="24"/>
        </w:rPr>
        <w:t>”</w:t>
      </w:r>
      <w:r w:rsidRPr="009B4FC9">
        <w:rPr>
          <w:rFonts w:ascii="Garamond" w:hAnsi="Garamond" w:cs="Times New Roman"/>
          <w:color w:val="000000" w:themeColor="text1"/>
          <w:sz w:val="24"/>
          <w:szCs w:val="24"/>
        </w:rPr>
        <w:t xml:space="preserve">: </w:t>
      </w:r>
      <w:r w:rsidR="00F428C6" w:rsidRPr="009B4FC9">
        <w:rPr>
          <w:rFonts w:ascii="Garamond" w:hAnsi="Garamond" w:cs="Times New Roman"/>
          <w:color w:val="000000" w:themeColor="text1"/>
          <w:sz w:val="24"/>
          <w:szCs w:val="24"/>
        </w:rPr>
        <w:t xml:space="preserve">Mbetje </w:t>
      </w:r>
      <w:r w:rsidRPr="009B4FC9">
        <w:rPr>
          <w:rFonts w:ascii="Garamond" w:hAnsi="Garamond" w:cs="Times New Roman"/>
          <w:color w:val="000000" w:themeColor="text1"/>
          <w:sz w:val="24"/>
          <w:szCs w:val="24"/>
        </w:rPr>
        <w:t>që mund të shkaktojnë një mutacion, që është një ndryshim i përhershëm në sasinë ose strukturën e materialit gjenetik në një qelizë.</w:t>
      </w:r>
    </w:p>
    <w:p w14:paraId="0FF4BBD4" w14:textId="77777777" w:rsidR="00FC09C0" w:rsidRPr="009B4FC9" w:rsidRDefault="00FC09C0" w:rsidP="009F3D57">
      <w:pPr>
        <w:shd w:val="clear" w:color="auto" w:fill="FFFFFF"/>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Kur një mbetje përmban një substancë të klasifikuar nga një nga kodet e mëposhtme të klasës dhe kategorisë së rrezikut dhe kodet e deklaratës së rrezikut dhe tejkalon ose barazohet me një nga kufijtë e mëposhtëm të përqendrimit të paraqitur në tabelën 8, mbetjet do të klasifikohen si të rrezikshme sipas HP 11. Kur më shumë se sa një substancë e klasifikuar si mutagjene është e pranishme në një mbetje, një substancë individuale të jetë e pranishme në ose mbi kufirin e përqendrimit që mbetjet të klasifikohen si të rrezikshme sipas HP 11.</w:t>
      </w:r>
    </w:p>
    <w:p w14:paraId="75F77CEA" w14:textId="77777777" w:rsidR="00F428C6" w:rsidRPr="009B4FC9" w:rsidRDefault="00F428C6" w:rsidP="00F428C6">
      <w:pPr>
        <w:shd w:val="clear" w:color="auto" w:fill="FFFFFF"/>
        <w:spacing w:after="0" w:line="240" w:lineRule="auto"/>
        <w:jc w:val="center"/>
        <w:rPr>
          <w:rFonts w:ascii="Garamond" w:hAnsi="Garamond" w:cs="Times New Roman"/>
          <w:b/>
          <w:bCs/>
          <w:i/>
          <w:iCs/>
          <w:color w:val="000000" w:themeColor="text1"/>
          <w:sz w:val="24"/>
          <w:szCs w:val="24"/>
        </w:rPr>
      </w:pPr>
    </w:p>
    <w:p w14:paraId="3AD67428" w14:textId="37849FE9" w:rsidR="00FC09C0" w:rsidRPr="009B4FC9" w:rsidRDefault="00FC09C0" w:rsidP="00F428C6">
      <w:pPr>
        <w:shd w:val="clear" w:color="auto" w:fill="FFFFFF"/>
        <w:spacing w:after="0" w:line="240" w:lineRule="auto"/>
        <w:jc w:val="center"/>
        <w:rPr>
          <w:rFonts w:ascii="Garamond" w:hAnsi="Garamond" w:cs="Times New Roman"/>
          <w:i/>
          <w:iCs/>
          <w:color w:val="000000" w:themeColor="text1"/>
          <w:sz w:val="24"/>
          <w:szCs w:val="24"/>
        </w:rPr>
      </w:pPr>
      <w:r w:rsidRPr="009B4FC9">
        <w:rPr>
          <w:rFonts w:ascii="Garamond" w:hAnsi="Garamond" w:cs="Times New Roman"/>
          <w:b/>
          <w:bCs/>
          <w:i/>
          <w:iCs/>
          <w:color w:val="000000" w:themeColor="text1"/>
          <w:sz w:val="24"/>
          <w:szCs w:val="24"/>
        </w:rPr>
        <w:t>Tabela 8:</w:t>
      </w:r>
      <w:r w:rsidRPr="009B4FC9">
        <w:rPr>
          <w:rFonts w:ascii="Garamond" w:hAnsi="Garamond" w:cs="Times New Roman"/>
          <w:i/>
          <w:iCs/>
          <w:color w:val="000000" w:themeColor="text1"/>
          <w:sz w:val="24"/>
          <w:szCs w:val="24"/>
        </w:rPr>
        <w:t xml:space="preserve"> Kodi</w:t>
      </w:r>
      <w:r w:rsidR="00F428C6" w:rsidRPr="009B4FC9">
        <w:rPr>
          <w:rFonts w:ascii="Garamond" w:hAnsi="Garamond" w:cs="Times New Roman"/>
          <w:i/>
          <w:iCs/>
          <w:color w:val="000000" w:themeColor="text1"/>
          <w:sz w:val="24"/>
          <w:szCs w:val="24"/>
        </w:rPr>
        <w:t>/</w:t>
      </w:r>
      <w:r w:rsidRPr="009B4FC9">
        <w:rPr>
          <w:rFonts w:ascii="Garamond" w:hAnsi="Garamond" w:cs="Times New Roman"/>
          <w:i/>
          <w:iCs/>
          <w:color w:val="000000" w:themeColor="text1"/>
          <w:sz w:val="24"/>
          <w:szCs w:val="24"/>
        </w:rPr>
        <w:t>et e klasës dhe kategorisë së rrezikut dhe kodi (et) e deklaratës së rrezikut për përbërësit e mbetjeve dhe kufijtë përkatës të përqendrimit për klasifikimin e mbetjeve si të rrezikshme sipas HP 11</w:t>
      </w:r>
    </w:p>
    <w:tbl>
      <w:tblPr>
        <w:tblStyle w:val="TableGrid"/>
        <w:tblW w:w="0" w:type="auto"/>
        <w:jc w:val="center"/>
        <w:tblLook w:val="04A0" w:firstRow="1" w:lastRow="0" w:firstColumn="1" w:lastColumn="0" w:noHBand="0" w:noVBand="1"/>
      </w:tblPr>
      <w:tblGrid>
        <w:gridCol w:w="3595"/>
        <w:gridCol w:w="2808"/>
        <w:gridCol w:w="2802"/>
      </w:tblGrid>
      <w:tr w:rsidR="00FC09C0" w:rsidRPr="003D3389" w14:paraId="4BF0ABED" w14:textId="77777777" w:rsidTr="003D3389">
        <w:trPr>
          <w:jc w:val="center"/>
        </w:trPr>
        <w:tc>
          <w:tcPr>
            <w:tcW w:w="3595" w:type="dxa"/>
          </w:tcPr>
          <w:p w14:paraId="5032E897" w14:textId="77777777" w:rsidR="00FC09C0" w:rsidRPr="003D3389" w:rsidRDefault="00FC09C0" w:rsidP="00C45A49">
            <w:pPr>
              <w:jc w:val="both"/>
              <w:rPr>
                <w:rFonts w:ascii="Garamond" w:hAnsi="Garamond"/>
                <w:b/>
                <w:bCs/>
                <w:color w:val="000000" w:themeColor="text1"/>
                <w:lang w:val="sq-AL"/>
              </w:rPr>
            </w:pPr>
            <w:r w:rsidRPr="003D3389">
              <w:rPr>
                <w:rFonts w:ascii="Garamond" w:hAnsi="Garamond"/>
                <w:b/>
                <w:bCs/>
                <w:color w:val="000000" w:themeColor="text1"/>
                <w:lang w:val="sq-AL"/>
              </w:rPr>
              <w:t>Kodet e klasës dhe kategorisë së rrezikut</w:t>
            </w:r>
          </w:p>
        </w:tc>
        <w:tc>
          <w:tcPr>
            <w:tcW w:w="2808" w:type="dxa"/>
          </w:tcPr>
          <w:p w14:paraId="4C11BC53" w14:textId="77777777" w:rsidR="00FC09C0" w:rsidRPr="003D3389" w:rsidRDefault="00FC09C0" w:rsidP="00C45A49">
            <w:pPr>
              <w:jc w:val="both"/>
              <w:rPr>
                <w:rFonts w:ascii="Garamond" w:hAnsi="Garamond"/>
                <w:b/>
                <w:bCs/>
                <w:color w:val="000000" w:themeColor="text1"/>
                <w:lang w:val="sq-AL"/>
              </w:rPr>
            </w:pPr>
            <w:r w:rsidRPr="003D3389">
              <w:rPr>
                <w:rFonts w:ascii="Garamond" w:hAnsi="Garamond"/>
                <w:b/>
                <w:bCs/>
                <w:color w:val="000000" w:themeColor="text1"/>
                <w:lang w:val="sq-AL"/>
              </w:rPr>
              <w:t>Kodet e deklaratës së rrezikut</w:t>
            </w:r>
          </w:p>
        </w:tc>
        <w:tc>
          <w:tcPr>
            <w:tcW w:w="2802" w:type="dxa"/>
          </w:tcPr>
          <w:p w14:paraId="5F72A354" w14:textId="27255E3D" w:rsidR="00FC09C0" w:rsidRPr="003D3389" w:rsidRDefault="003D3389" w:rsidP="00C45A49">
            <w:pPr>
              <w:jc w:val="both"/>
              <w:rPr>
                <w:rFonts w:ascii="Garamond" w:hAnsi="Garamond"/>
                <w:b/>
                <w:bCs/>
                <w:color w:val="000000" w:themeColor="text1"/>
                <w:lang w:val="sq-AL"/>
              </w:rPr>
            </w:pPr>
            <w:r w:rsidRPr="003D3389">
              <w:rPr>
                <w:rFonts w:ascii="Garamond" w:hAnsi="Garamond"/>
                <w:b/>
                <w:bCs/>
                <w:color w:val="000000" w:themeColor="text1"/>
                <w:lang w:val="sq-AL"/>
              </w:rPr>
              <w:t>Kufijtë</w:t>
            </w:r>
            <w:r w:rsidR="00FC09C0" w:rsidRPr="003D3389">
              <w:rPr>
                <w:rFonts w:ascii="Garamond" w:hAnsi="Garamond"/>
                <w:b/>
                <w:bCs/>
                <w:color w:val="000000" w:themeColor="text1"/>
                <w:lang w:val="sq-AL"/>
              </w:rPr>
              <w:t xml:space="preserve"> e përqendrimit</w:t>
            </w:r>
          </w:p>
        </w:tc>
      </w:tr>
      <w:tr w:rsidR="00FC09C0" w:rsidRPr="009B4FC9" w14:paraId="5DD27D53" w14:textId="77777777" w:rsidTr="003D3389">
        <w:trPr>
          <w:jc w:val="center"/>
        </w:trPr>
        <w:tc>
          <w:tcPr>
            <w:tcW w:w="3595" w:type="dxa"/>
          </w:tcPr>
          <w:p w14:paraId="6B0077D7" w14:textId="77777777" w:rsidR="00FC09C0" w:rsidRPr="009B4FC9" w:rsidRDefault="00FC09C0" w:rsidP="00C45A49">
            <w:pPr>
              <w:jc w:val="both"/>
              <w:rPr>
                <w:rFonts w:ascii="Garamond" w:hAnsi="Garamond"/>
                <w:color w:val="000000" w:themeColor="text1"/>
                <w:lang w:val="sq-AL"/>
              </w:rPr>
            </w:pPr>
            <w:r w:rsidRPr="009B4FC9">
              <w:rPr>
                <w:rFonts w:ascii="Garamond" w:hAnsi="Garamond"/>
                <w:color w:val="000000" w:themeColor="text1"/>
                <w:lang w:val="sq-AL"/>
              </w:rPr>
              <w:t>Mutagjenicitet (Muta. 1A)</w:t>
            </w:r>
          </w:p>
        </w:tc>
        <w:tc>
          <w:tcPr>
            <w:tcW w:w="2808" w:type="dxa"/>
            <w:vMerge w:val="restart"/>
            <w:vAlign w:val="center"/>
          </w:tcPr>
          <w:p w14:paraId="0C025DA8" w14:textId="77777777" w:rsidR="00FC09C0" w:rsidRPr="009B4FC9" w:rsidRDefault="00FC09C0" w:rsidP="00C45A49">
            <w:pPr>
              <w:jc w:val="center"/>
              <w:rPr>
                <w:rFonts w:ascii="Garamond" w:hAnsi="Garamond"/>
                <w:color w:val="000000" w:themeColor="text1"/>
                <w:lang w:val="sq-AL"/>
              </w:rPr>
            </w:pPr>
            <w:r w:rsidRPr="009B4FC9">
              <w:rPr>
                <w:rFonts w:ascii="Garamond" w:hAnsi="Garamond"/>
                <w:color w:val="000000" w:themeColor="text1"/>
                <w:lang w:val="sq-AL"/>
              </w:rPr>
              <w:t>H340</w:t>
            </w:r>
          </w:p>
          <w:p w14:paraId="51CFB4E5" w14:textId="77777777" w:rsidR="00FC09C0" w:rsidRPr="009B4FC9" w:rsidRDefault="00FC09C0" w:rsidP="00C45A49">
            <w:pPr>
              <w:jc w:val="center"/>
              <w:rPr>
                <w:rFonts w:ascii="Garamond" w:hAnsi="Garamond"/>
                <w:color w:val="000000" w:themeColor="text1"/>
                <w:lang w:val="sq-AL"/>
              </w:rPr>
            </w:pPr>
          </w:p>
        </w:tc>
        <w:tc>
          <w:tcPr>
            <w:tcW w:w="2802" w:type="dxa"/>
            <w:vMerge w:val="restart"/>
          </w:tcPr>
          <w:p w14:paraId="285B9E3E" w14:textId="77777777" w:rsidR="00FC09C0" w:rsidRPr="009B4FC9" w:rsidRDefault="00FC09C0" w:rsidP="00C45A49">
            <w:pPr>
              <w:jc w:val="center"/>
              <w:rPr>
                <w:rFonts w:ascii="Garamond" w:hAnsi="Garamond"/>
                <w:color w:val="000000" w:themeColor="text1"/>
                <w:lang w:val="sq-AL"/>
              </w:rPr>
            </w:pPr>
            <w:r w:rsidRPr="009B4FC9">
              <w:rPr>
                <w:rFonts w:ascii="Garamond" w:hAnsi="Garamond"/>
                <w:color w:val="000000" w:themeColor="text1"/>
                <w:lang w:val="sq-AL"/>
              </w:rPr>
              <w:t>0,1%</w:t>
            </w:r>
          </w:p>
        </w:tc>
      </w:tr>
      <w:tr w:rsidR="00FC09C0" w:rsidRPr="009B4FC9" w14:paraId="1FB32D4B" w14:textId="77777777" w:rsidTr="003D3389">
        <w:trPr>
          <w:jc w:val="center"/>
        </w:trPr>
        <w:tc>
          <w:tcPr>
            <w:tcW w:w="3595" w:type="dxa"/>
          </w:tcPr>
          <w:p w14:paraId="6F1EB9F5" w14:textId="77777777" w:rsidR="00FC09C0" w:rsidRPr="009B4FC9" w:rsidRDefault="00FC09C0" w:rsidP="00C45A49">
            <w:pPr>
              <w:jc w:val="both"/>
              <w:rPr>
                <w:rFonts w:ascii="Garamond" w:hAnsi="Garamond"/>
                <w:color w:val="000000" w:themeColor="text1"/>
                <w:lang w:val="sq-AL"/>
              </w:rPr>
            </w:pPr>
            <w:r w:rsidRPr="009B4FC9">
              <w:rPr>
                <w:rFonts w:ascii="Garamond" w:hAnsi="Garamond"/>
                <w:color w:val="000000" w:themeColor="text1"/>
                <w:lang w:val="sq-AL"/>
              </w:rPr>
              <w:t>Mutagjenicitet</w:t>
            </w:r>
            <w:r w:rsidRPr="009B4FC9" w:rsidDel="004B35CF">
              <w:rPr>
                <w:rFonts w:ascii="Garamond" w:hAnsi="Garamond"/>
                <w:color w:val="000000" w:themeColor="text1"/>
                <w:lang w:val="sq-AL"/>
              </w:rPr>
              <w:t xml:space="preserve"> </w:t>
            </w:r>
            <w:r w:rsidRPr="009B4FC9">
              <w:rPr>
                <w:rFonts w:ascii="Garamond" w:hAnsi="Garamond"/>
                <w:color w:val="000000" w:themeColor="text1"/>
                <w:lang w:val="sq-AL"/>
              </w:rPr>
              <w:t>(Muta 1B)</w:t>
            </w:r>
          </w:p>
        </w:tc>
        <w:tc>
          <w:tcPr>
            <w:tcW w:w="2808" w:type="dxa"/>
            <w:vMerge/>
            <w:vAlign w:val="center"/>
          </w:tcPr>
          <w:p w14:paraId="08D0DFEC" w14:textId="77777777" w:rsidR="00FC09C0" w:rsidRPr="009B4FC9" w:rsidRDefault="00FC09C0" w:rsidP="00C45A49">
            <w:pPr>
              <w:jc w:val="center"/>
              <w:rPr>
                <w:rFonts w:ascii="Garamond" w:hAnsi="Garamond"/>
                <w:color w:val="000000" w:themeColor="text1"/>
                <w:lang w:val="sq-AL"/>
              </w:rPr>
            </w:pPr>
          </w:p>
        </w:tc>
        <w:tc>
          <w:tcPr>
            <w:tcW w:w="2802" w:type="dxa"/>
            <w:vMerge/>
          </w:tcPr>
          <w:p w14:paraId="502B1436" w14:textId="77777777" w:rsidR="00FC09C0" w:rsidRPr="009B4FC9" w:rsidRDefault="00FC09C0" w:rsidP="00C45A49">
            <w:pPr>
              <w:jc w:val="center"/>
              <w:rPr>
                <w:rFonts w:ascii="Garamond" w:hAnsi="Garamond"/>
                <w:color w:val="000000" w:themeColor="text1"/>
                <w:lang w:val="sq-AL"/>
              </w:rPr>
            </w:pPr>
          </w:p>
        </w:tc>
      </w:tr>
      <w:tr w:rsidR="00FC09C0" w:rsidRPr="009B4FC9" w14:paraId="2AC95300" w14:textId="77777777" w:rsidTr="003D3389">
        <w:trPr>
          <w:jc w:val="center"/>
        </w:trPr>
        <w:tc>
          <w:tcPr>
            <w:tcW w:w="3595" w:type="dxa"/>
          </w:tcPr>
          <w:p w14:paraId="37DD4946" w14:textId="77777777" w:rsidR="00FC09C0" w:rsidRPr="009B4FC9" w:rsidRDefault="00FC09C0" w:rsidP="00C45A49">
            <w:pPr>
              <w:jc w:val="both"/>
              <w:rPr>
                <w:rFonts w:ascii="Garamond" w:hAnsi="Garamond"/>
                <w:color w:val="000000" w:themeColor="text1"/>
                <w:lang w:val="sq-AL"/>
              </w:rPr>
            </w:pPr>
            <w:r w:rsidRPr="009B4FC9">
              <w:rPr>
                <w:rFonts w:ascii="Garamond" w:hAnsi="Garamond"/>
                <w:color w:val="000000" w:themeColor="text1"/>
                <w:lang w:val="sq-AL"/>
              </w:rPr>
              <w:t>Mutagjenicitet</w:t>
            </w:r>
            <w:r w:rsidRPr="009B4FC9" w:rsidDel="004B35CF">
              <w:rPr>
                <w:rFonts w:ascii="Garamond" w:hAnsi="Garamond"/>
                <w:color w:val="000000" w:themeColor="text1"/>
                <w:lang w:val="sq-AL"/>
              </w:rPr>
              <w:t xml:space="preserve"> </w:t>
            </w:r>
            <w:r w:rsidRPr="009B4FC9">
              <w:rPr>
                <w:rFonts w:ascii="Garamond" w:hAnsi="Garamond"/>
                <w:color w:val="000000" w:themeColor="text1"/>
                <w:lang w:val="sq-AL"/>
              </w:rPr>
              <w:t>(Muta. 2)</w:t>
            </w:r>
          </w:p>
        </w:tc>
        <w:tc>
          <w:tcPr>
            <w:tcW w:w="2808" w:type="dxa"/>
            <w:vAlign w:val="center"/>
          </w:tcPr>
          <w:p w14:paraId="3F50D0A8" w14:textId="77777777" w:rsidR="00FC09C0" w:rsidRPr="009B4FC9" w:rsidRDefault="00FC09C0" w:rsidP="00C45A49">
            <w:pPr>
              <w:jc w:val="center"/>
              <w:rPr>
                <w:rFonts w:ascii="Garamond" w:hAnsi="Garamond"/>
                <w:color w:val="000000" w:themeColor="text1"/>
                <w:lang w:val="sq-AL"/>
              </w:rPr>
            </w:pPr>
            <w:r w:rsidRPr="009B4FC9">
              <w:rPr>
                <w:rFonts w:ascii="Garamond" w:hAnsi="Garamond"/>
                <w:color w:val="000000" w:themeColor="text1"/>
                <w:lang w:val="sq-AL"/>
              </w:rPr>
              <w:t>H341</w:t>
            </w:r>
          </w:p>
        </w:tc>
        <w:tc>
          <w:tcPr>
            <w:tcW w:w="2802" w:type="dxa"/>
          </w:tcPr>
          <w:p w14:paraId="1A6188C9" w14:textId="77777777" w:rsidR="00FC09C0" w:rsidRPr="009B4FC9" w:rsidRDefault="00FC09C0" w:rsidP="00C45A49">
            <w:pPr>
              <w:jc w:val="center"/>
              <w:rPr>
                <w:rFonts w:ascii="Garamond" w:hAnsi="Garamond"/>
                <w:color w:val="000000" w:themeColor="text1"/>
                <w:lang w:val="sq-AL"/>
              </w:rPr>
            </w:pPr>
            <w:r w:rsidRPr="009B4FC9">
              <w:rPr>
                <w:rFonts w:ascii="Garamond" w:hAnsi="Garamond"/>
                <w:color w:val="000000" w:themeColor="text1"/>
                <w:lang w:val="sq-AL"/>
              </w:rPr>
              <w:t>1,0%</w:t>
            </w:r>
          </w:p>
        </w:tc>
      </w:tr>
    </w:tbl>
    <w:p w14:paraId="0881E186" w14:textId="77777777" w:rsidR="00FC09C0" w:rsidRPr="009B4FC9" w:rsidRDefault="00FC09C0" w:rsidP="009F3D57">
      <w:pPr>
        <w:shd w:val="clear" w:color="auto" w:fill="FFFFFF"/>
        <w:spacing w:after="0" w:line="240" w:lineRule="auto"/>
        <w:ind w:firstLine="284"/>
        <w:jc w:val="both"/>
        <w:rPr>
          <w:rFonts w:ascii="Garamond" w:hAnsi="Garamond" w:cs="Times New Roman"/>
          <w:color w:val="000000" w:themeColor="text1"/>
          <w:sz w:val="24"/>
          <w:szCs w:val="24"/>
        </w:rPr>
      </w:pPr>
    </w:p>
    <w:p w14:paraId="79B57FD5" w14:textId="3B06FDFB" w:rsidR="00FC09C0" w:rsidRPr="009B4FC9" w:rsidRDefault="00FC09C0" w:rsidP="009F3D57">
      <w:pPr>
        <w:shd w:val="clear" w:color="auto" w:fill="FFFFFF"/>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HP 12 </w:t>
      </w:r>
      <w:r w:rsidR="00F85119" w:rsidRPr="009B4FC9">
        <w:rPr>
          <w:rFonts w:ascii="Garamond" w:hAnsi="Garamond" w:cs="Times New Roman"/>
          <w:color w:val="000000" w:themeColor="text1"/>
          <w:sz w:val="24"/>
          <w:szCs w:val="24"/>
        </w:rPr>
        <w:t>“</w:t>
      </w:r>
      <w:r w:rsidRPr="009B4FC9">
        <w:rPr>
          <w:rFonts w:ascii="Garamond" w:hAnsi="Garamond" w:cs="Times New Roman"/>
          <w:color w:val="000000" w:themeColor="text1"/>
          <w:sz w:val="24"/>
          <w:szCs w:val="24"/>
        </w:rPr>
        <w:t>Çlirimi i një gazi toksik akut</w:t>
      </w:r>
      <w:r w:rsidR="00F85119" w:rsidRPr="009B4FC9">
        <w:rPr>
          <w:rFonts w:ascii="Garamond" w:hAnsi="Garamond" w:cs="Times New Roman"/>
          <w:color w:val="000000" w:themeColor="text1"/>
          <w:sz w:val="24"/>
          <w:szCs w:val="24"/>
        </w:rPr>
        <w:t>”</w:t>
      </w:r>
      <w:r w:rsidRPr="009B4FC9">
        <w:rPr>
          <w:rFonts w:ascii="Garamond" w:hAnsi="Garamond" w:cs="Times New Roman"/>
          <w:color w:val="000000" w:themeColor="text1"/>
          <w:sz w:val="24"/>
          <w:szCs w:val="24"/>
        </w:rPr>
        <w:t xml:space="preserve">: </w:t>
      </w:r>
      <w:r w:rsidR="00F85119" w:rsidRPr="009B4FC9">
        <w:rPr>
          <w:rFonts w:ascii="Garamond" w:hAnsi="Garamond" w:cs="Times New Roman"/>
          <w:color w:val="000000" w:themeColor="text1"/>
          <w:sz w:val="24"/>
          <w:szCs w:val="24"/>
        </w:rPr>
        <w:t xml:space="preserve">Mbetje </w:t>
      </w:r>
      <w:r w:rsidRPr="009B4FC9">
        <w:rPr>
          <w:rFonts w:ascii="Garamond" w:hAnsi="Garamond" w:cs="Times New Roman"/>
          <w:color w:val="000000" w:themeColor="text1"/>
          <w:sz w:val="24"/>
          <w:szCs w:val="24"/>
        </w:rPr>
        <w:t>që lëshojnë gazra toksikë akute (Acute Tox. 1, 2 ose 3) në kontakt me ujin ose një acid.</w:t>
      </w:r>
    </w:p>
    <w:p w14:paraId="42F60A63" w14:textId="77777777" w:rsidR="00FC09C0" w:rsidRPr="009B4FC9" w:rsidRDefault="00FC09C0" w:rsidP="009F3D57">
      <w:pPr>
        <w:shd w:val="clear" w:color="auto" w:fill="FFFFFF"/>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Kur një mbetje përmban një substancë të caktuar për një nga rreziqet shtesë të mëposhtme EUH029, EUH031 dhe EUH032, ajo do të klasifikohet si e rrezikshme nga HP 12 sipas metodave ose udhëzimeve të provës.</w:t>
      </w:r>
    </w:p>
    <w:p w14:paraId="73F9431D" w14:textId="0797A16D" w:rsidR="00FC09C0" w:rsidRPr="009B4FC9" w:rsidRDefault="00FC09C0" w:rsidP="009F3D57">
      <w:pPr>
        <w:shd w:val="clear" w:color="auto" w:fill="FFFFFF"/>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HP 13 </w:t>
      </w:r>
      <w:r w:rsidR="00F85119" w:rsidRPr="009B4FC9">
        <w:rPr>
          <w:rFonts w:ascii="Garamond" w:hAnsi="Garamond" w:cs="Times New Roman"/>
          <w:color w:val="000000" w:themeColor="text1"/>
          <w:sz w:val="24"/>
          <w:szCs w:val="24"/>
        </w:rPr>
        <w:t>“</w:t>
      </w:r>
      <w:r w:rsidRPr="009B4FC9">
        <w:rPr>
          <w:rFonts w:ascii="Garamond" w:hAnsi="Garamond" w:cs="Times New Roman"/>
          <w:color w:val="000000" w:themeColor="text1"/>
          <w:sz w:val="24"/>
          <w:szCs w:val="24"/>
        </w:rPr>
        <w:t>Sensitizues</w:t>
      </w:r>
      <w:r w:rsidR="00F85119" w:rsidRPr="009B4FC9">
        <w:rPr>
          <w:rFonts w:ascii="Garamond" w:hAnsi="Garamond" w:cs="Times New Roman"/>
          <w:color w:val="000000" w:themeColor="text1"/>
          <w:sz w:val="24"/>
          <w:szCs w:val="24"/>
        </w:rPr>
        <w:t>”</w:t>
      </w:r>
      <w:r w:rsidRPr="009B4FC9">
        <w:rPr>
          <w:rFonts w:ascii="Garamond" w:hAnsi="Garamond" w:cs="Times New Roman"/>
          <w:color w:val="000000" w:themeColor="text1"/>
          <w:sz w:val="24"/>
          <w:szCs w:val="24"/>
        </w:rPr>
        <w:t xml:space="preserve">: </w:t>
      </w:r>
      <w:r w:rsidR="00F85119" w:rsidRPr="009B4FC9">
        <w:rPr>
          <w:rFonts w:ascii="Garamond" w:hAnsi="Garamond" w:cs="Times New Roman"/>
          <w:color w:val="000000" w:themeColor="text1"/>
          <w:sz w:val="24"/>
          <w:szCs w:val="24"/>
        </w:rPr>
        <w:t xml:space="preserve">Mbetje </w:t>
      </w:r>
      <w:r w:rsidRPr="009B4FC9">
        <w:rPr>
          <w:rFonts w:ascii="Garamond" w:hAnsi="Garamond" w:cs="Times New Roman"/>
          <w:color w:val="000000" w:themeColor="text1"/>
          <w:sz w:val="24"/>
          <w:szCs w:val="24"/>
        </w:rPr>
        <w:t>që përmbajnë një ose më shumë substanca të njohura se shkaktojnë efekte sensibilizuese në lëkurë ose në organet e frymëmarrjes.</w:t>
      </w:r>
    </w:p>
    <w:p w14:paraId="3C90B6DB" w14:textId="77777777" w:rsidR="00FC09C0" w:rsidRPr="009B4FC9" w:rsidRDefault="00FC09C0" w:rsidP="009F3D57">
      <w:pPr>
        <w:shd w:val="clear" w:color="auto" w:fill="FFFFFF"/>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Kur një mbetje përmban një substancë të klasifikuar si sensibilizuese dhe i është caktuar njërit prej kodeve të deklaratës së rrezikut H317 ose H334 dhe një substancë individuale është e barabartë ose tejkalon kufirin e përqendrimit prej 10%, mbetjet klasifikohen si të rrezikshme sipas HP 13.</w:t>
      </w:r>
    </w:p>
    <w:p w14:paraId="16C3CB33" w14:textId="5F189356" w:rsidR="00FC09C0" w:rsidRPr="009B4FC9" w:rsidRDefault="00FC09C0" w:rsidP="009F3D57">
      <w:pPr>
        <w:shd w:val="clear" w:color="auto" w:fill="FFFFFF"/>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HP 14 </w:t>
      </w:r>
      <w:r w:rsidR="00F428C6" w:rsidRPr="009B4FC9">
        <w:rPr>
          <w:rFonts w:ascii="Garamond" w:hAnsi="Garamond" w:cs="Times New Roman"/>
          <w:color w:val="000000" w:themeColor="text1"/>
          <w:sz w:val="24"/>
          <w:szCs w:val="24"/>
        </w:rPr>
        <w:t>“</w:t>
      </w:r>
      <w:r w:rsidRPr="009B4FC9">
        <w:rPr>
          <w:rFonts w:ascii="Garamond" w:hAnsi="Garamond" w:cs="Times New Roman"/>
          <w:color w:val="000000" w:themeColor="text1"/>
          <w:sz w:val="24"/>
          <w:szCs w:val="24"/>
        </w:rPr>
        <w:t>Ekotoksike</w:t>
      </w:r>
      <w:r w:rsidR="00F428C6" w:rsidRPr="009B4FC9">
        <w:rPr>
          <w:rFonts w:ascii="Garamond" w:hAnsi="Garamond" w:cs="Times New Roman"/>
          <w:color w:val="000000" w:themeColor="text1"/>
          <w:sz w:val="24"/>
          <w:szCs w:val="24"/>
        </w:rPr>
        <w:t>”</w:t>
      </w:r>
      <w:r w:rsidRPr="009B4FC9">
        <w:rPr>
          <w:rFonts w:ascii="Garamond" w:hAnsi="Garamond" w:cs="Times New Roman"/>
          <w:color w:val="000000" w:themeColor="text1"/>
          <w:sz w:val="24"/>
          <w:szCs w:val="24"/>
        </w:rPr>
        <w:t xml:space="preserve">: </w:t>
      </w:r>
      <w:r w:rsidR="00F428C6" w:rsidRPr="009B4FC9">
        <w:rPr>
          <w:rFonts w:ascii="Garamond" w:hAnsi="Garamond" w:cs="Times New Roman"/>
          <w:color w:val="000000" w:themeColor="text1"/>
          <w:sz w:val="24"/>
          <w:szCs w:val="24"/>
        </w:rPr>
        <w:t xml:space="preserve">Mbetje </w:t>
      </w:r>
      <w:r w:rsidRPr="009B4FC9">
        <w:rPr>
          <w:rFonts w:ascii="Garamond" w:hAnsi="Garamond" w:cs="Times New Roman"/>
          <w:color w:val="000000" w:themeColor="text1"/>
          <w:sz w:val="24"/>
          <w:szCs w:val="24"/>
        </w:rPr>
        <w:t>që paraqesin ose mund të paraqesin rreziqe të menjëhershme ose të vonuara për një ose më shumë sektorë të mjedisit.</w:t>
      </w:r>
    </w:p>
    <w:p w14:paraId="70571C9F" w14:textId="77777777" w:rsidR="00FC09C0" w:rsidRPr="009B4FC9" w:rsidRDefault="00FC09C0" w:rsidP="009F3D57">
      <w:pPr>
        <w:shd w:val="clear" w:color="auto" w:fill="FFFFFF"/>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Mbetjet që plotësojnë ndonjë nga kushtet e mëposhtme do të klasifikohen si të rrezikshme sipas HP 14:</w:t>
      </w:r>
    </w:p>
    <w:p w14:paraId="58F1E956" w14:textId="412C6AB9" w:rsidR="00FC09C0" w:rsidRPr="009B4FC9" w:rsidRDefault="00F428C6" w:rsidP="009F3D57">
      <w:pPr>
        <w:shd w:val="clear" w:color="auto" w:fill="FFFFFF"/>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lastRenderedPageBreak/>
        <w:t xml:space="preserve">- </w:t>
      </w:r>
      <w:r w:rsidR="00FC09C0" w:rsidRPr="009B4FC9">
        <w:rPr>
          <w:rFonts w:ascii="Garamond" w:hAnsi="Garamond" w:cs="Times New Roman"/>
          <w:color w:val="000000" w:themeColor="text1"/>
          <w:sz w:val="24"/>
          <w:szCs w:val="24"/>
        </w:rPr>
        <w:t>Mbetjeve që përmbajnë një substancë të klasifikuar si ozonholluese i është caktuar kodi i deklaratës së rrezikut H420 në përputhje me rregulloren (EC) nr.1272/2008 të Parlamentit Evropian dhe të Këshillit (1) dhe përqendrimi i një substance të tillë është i barabartë ose e kalon përqendrimin kufiri prej 0,1%.</w:t>
      </w:r>
    </w:p>
    <w:p w14:paraId="53915F88" w14:textId="60070310" w:rsidR="00FC09C0" w:rsidRPr="009B4FC9" w:rsidRDefault="00FC09C0" w:rsidP="009F3D57">
      <w:pPr>
        <w:shd w:val="clear" w:color="auto" w:fill="FFFFFF"/>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[c(H420) ≥ 0,1%]</w:t>
      </w:r>
    </w:p>
    <w:p w14:paraId="0B0AD5B4" w14:textId="05BEC727" w:rsidR="00FC09C0" w:rsidRPr="009B4FC9" w:rsidRDefault="00F428C6" w:rsidP="009F3D57">
      <w:pPr>
        <w:shd w:val="clear" w:color="auto" w:fill="FFFFFF"/>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w:t>
      </w:r>
      <w:r w:rsidR="00FC09C0" w:rsidRPr="009B4FC9">
        <w:rPr>
          <w:rFonts w:ascii="Garamond" w:hAnsi="Garamond" w:cs="Times New Roman"/>
          <w:color w:val="000000" w:themeColor="text1"/>
          <w:sz w:val="24"/>
          <w:szCs w:val="24"/>
        </w:rPr>
        <w:t xml:space="preserve"> Mbetjeve që përmbajnë një ose më shumë substanca të klasifikuara si akute ujore të cilës i është caktuar kodi i deklaratës së rrezikut H400 në përputhje me rregulloren (EC) nr.</w:t>
      </w:r>
      <w:r w:rsidR="003D3389">
        <w:rPr>
          <w:rFonts w:ascii="Garamond" w:hAnsi="Garamond" w:cs="Times New Roman"/>
          <w:color w:val="000000" w:themeColor="text1"/>
          <w:sz w:val="24"/>
          <w:szCs w:val="24"/>
        </w:rPr>
        <w:t xml:space="preserve"> </w:t>
      </w:r>
      <w:r w:rsidR="00FC09C0" w:rsidRPr="009B4FC9">
        <w:rPr>
          <w:rFonts w:ascii="Garamond" w:hAnsi="Garamond" w:cs="Times New Roman"/>
          <w:color w:val="000000" w:themeColor="text1"/>
          <w:sz w:val="24"/>
          <w:szCs w:val="24"/>
        </w:rPr>
        <w:t>1272/2008. Për këto substanca do të zbatohet një vlerë kufitare prej 0,1%.</w:t>
      </w:r>
    </w:p>
    <w:p w14:paraId="39B50015" w14:textId="080D5E13" w:rsidR="00FC09C0" w:rsidRPr="009B4FC9" w:rsidRDefault="00FC09C0" w:rsidP="009F3D57">
      <w:pPr>
        <w:shd w:val="clear" w:color="auto" w:fill="FFFFFF"/>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[Σ c (H400) ≥ 25%]</w:t>
      </w:r>
    </w:p>
    <w:p w14:paraId="6FD0E71D" w14:textId="4A67A442" w:rsidR="00FC09C0" w:rsidRPr="009B4FC9" w:rsidRDefault="00F428C6" w:rsidP="009F3D57">
      <w:pPr>
        <w:shd w:val="clear" w:color="auto" w:fill="FFFFFF"/>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w:t>
      </w:r>
      <w:r w:rsidR="00FC09C0" w:rsidRPr="009B4FC9">
        <w:rPr>
          <w:rFonts w:ascii="Garamond" w:hAnsi="Garamond" w:cs="Times New Roman"/>
          <w:color w:val="000000" w:themeColor="text1"/>
          <w:sz w:val="24"/>
          <w:szCs w:val="24"/>
        </w:rPr>
        <w:t xml:space="preserve"> Mbetjet që përmbajnë një ose më shumë substanca të klasifikuara si kronike ujore 1, 2 ose 3 të caktuara në kodin (et) e deklaratës së rrezikut H410, H411 ose H412 në përputhje me rregulloren (EC) nr.1272/2008 dhe shumën e përqendrimeve të të gjitha substancave të klasifikuara si kronike ujore 1 (H410) shumëzuar me 100 shtuar në shumën e përqendrimeve të të gjitha substancave të klasifikuara si kronike ujore 2 (H411) shumëzuar me 10 shtuar në shumën e përqendrimeve të të gjitha substancave të klasifikuara si kronike ujore 3 ( H412) barazohet ose tejkalon kufirin e përqendrimit prej 25%. Një vlerë kufitare prej 0,1% zbatohet për substancat e klasifikuara si H410 dhe një vlerë kufitare prej 1% zbatohet për substancat e klasifikuara si H411 ose H412.</w:t>
      </w:r>
    </w:p>
    <w:p w14:paraId="3C3F3A4C" w14:textId="03DEA98A" w:rsidR="00FC09C0" w:rsidRPr="009B4FC9" w:rsidRDefault="00FC09C0" w:rsidP="009F3D57">
      <w:pPr>
        <w:shd w:val="clear" w:color="auto" w:fill="FFFFFF"/>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[100 × Σc (H410) + 10 × Σc (H411) + Σc (H412) ≥ 25%]</w:t>
      </w:r>
    </w:p>
    <w:p w14:paraId="60AC4BB3" w14:textId="05155F75" w:rsidR="00FC09C0" w:rsidRPr="009B4FC9" w:rsidRDefault="00F428C6" w:rsidP="009F3D57">
      <w:pPr>
        <w:shd w:val="clear" w:color="auto" w:fill="FFFFFF"/>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w:t>
      </w:r>
      <w:r w:rsidR="00FC09C0" w:rsidRPr="009B4FC9">
        <w:rPr>
          <w:rFonts w:ascii="Garamond" w:hAnsi="Garamond" w:cs="Times New Roman"/>
          <w:color w:val="000000" w:themeColor="text1"/>
          <w:sz w:val="24"/>
          <w:szCs w:val="24"/>
        </w:rPr>
        <w:t xml:space="preserve"> Mbetjeve që përmbajnë një ose më shumë substanca të klasifikuara si kronike ujore 1, 2, 3 ose 4, të cilave u është caktuar kodi</w:t>
      </w:r>
      <w:r w:rsidR="00F85119" w:rsidRPr="009B4FC9">
        <w:rPr>
          <w:rFonts w:ascii="Garamond" w:hAnsi="Garamond" w:cs="Times New Roman"/>
          <w:color w:val="000000" w:themeColor="text1"/>
          <w:sz w:val="24"/>
          <w:szCs w:val="24"/>
        </w:rPr>
        <w:t>/</w:t>
      </w:r>
      <w:r w:rsidR="00FC09C0" w:rsidRPr="009B4FC9">
        <w:rPr>
          <w:rFonts w:ascii="Garamond" w:hAnsi="Garamond" w:cs="Times New Roman"/>
          <w:color w:val="000000" w:themeColor="text1"/>
          <w:sz w:val="24"/>
          <w:szCs w:val="24"/>
        </w:rPr>
        <w:t>et e deklaratës së rrezikut H410, H411, H412 ose H413 në përputhje me rregulloren (EC) nr.1272/2008, dhe shumën e përqendrimet e të gjitha substancave të klasifikuara si kronike ujore janë të barabarta ose tejkalojnë kufirin e përqendrimit prej 25%. Një vlerë kufitare prej 0,1% zbatohet për substancat e klasifikuara si H410 dhe një vlerë kufitare prej 1% zbatohet për substancat e klasifikuara si H411, H412 ose H413.</w:t>
      </w:r>
    </w:p>
    <w:p w14:paraId="4CE106EA" w14:textId="704A68EF" w:rsidR="00FC09C0" w:rsidRPr="009B4FC9" w:rsidRDefault="00FC09C0" w:rsidP="009F3D57">
      <w:pPr>
        <w:shd w:val="clear" w:color="auto" w:fill="FFFFFF"/>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[Σ c H410 + Σ c H411 + Σ c H412 + Σ c H413 ≥ 25%]</w:t>
      </w:r>
    </w:p>
    <w:p w14:paraId="6FD326A2" w14:textId="77777777" w:rsidR="00FC09C0" w:rsidRPr="009B4FC9" w:rsidRDefault="00FC09C0" w:rsidP="009F3D57">
      <w:pPr>
        <w:shd w:val="clear" w:color="auto" w:fill="FFFFFF"/>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Ku: Σ = shuma dhe c = përqendrimet e substancave.</w:t>
      </w:r>
    </w:p>
    <w:p w14:paraId="127DF6B6" w14:textId="57F89DF1" w:rsidR="00FC09C0" w:rsidRPr="009B4FC9" w:rsidRDefault="00FC09C0" w:rsidP="009F3D57">
      <w:pPr>
        <w:shd w:val="clear" w:color="auto" w:fill="FFFFFF"/>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 xml:space="preserve">HP 15 </w:t>
      </w:r>
      <w:r w:rsidR="00F428C6" w:rsidRPr="009B4FC9">
        <w:rPr>
          <w:rFonts w:ascii="Garamond" w:hAnsi="Garamond" w:cs="Times New Roman"/>
          <w:color w:val="000000" w:themeColor="text1"/>
          <w:sz w:val="24"/>
          <w:szCs w:val="24"/>
        </w:rPr>
        <w:t>“</w:t>
      </w:r>
      <w:r w:rsidRPr="009B4FC9">
        <w:rPr>
          <w:rFonts w:ascii="Garamond" w:hAnsi="Garamond" w:cs="Times New Roman"/>
          <w:color w:val="000000" w:themeColor="text1"/>
          <w:sz w:val="24"/>
          <w:szCs w:val="24"/>
        </w:rPr>
        <w:t>Mbetje të afta për të shfaqur një veti të rrezikshme të listuar më sipër që nuk shfaqet drejtpërdrejt nga mbetjet origjinale</w:t>
      </w:r>
      <w:r w:rsidR="00F428C6" w:rsidRPr="009B4FC9">
        <w:rPr>
          <w:rFonts w:ascii="Garamond" w:hAnsi="Garamond" w:cs="Times New Roman"/>
          <w:color w:val="000000" w:themeColor="text1"/>
          <w:sz w:val="24"/>
          <w:szCs w:val="24"/>
        </w:rPr>
        <w:t>”</w:t>
      </w:r>
      <w:r w:rsidRPr="009B4FC9">
        <w:rPr>
          <w:rFonts w:ascii="Garamond" w:hAnsi="Garamond" w:cs="Times New Roman"/>
          <w:color w:val="000000" w:themeColor="text1"/>
          <w:sz w:val="24"/>
          <w:szCs w:val="24"/>
        </w:rPr>
        <w:t>.</w:t>
      </w:r>
    </w:p>
    <w:p w14:paraId="056E604A" w14:textId="77777777" w:rsidR="00FC09C0" w:rsidRPr="009B4FC9" w:rsidRDefault="00FC09C0" w:rsidP="009F3D57">
      <w:pPr>
        <w:shd w:val="clear" w:color="auto" w:fill="FFFFFF"/>
        <w:spacing w:after="0" w:line="240" w:lineRule="auto"/>
        <w:ind w:firstLine="284"/>
        <w:jc w:val="both"/>
        <w:rPr>
          <w:rFonts w:ascii="Garamond" w:hAnsi="Garamond" w:cs="Times New Roman"/>
          <w:color w:val="000000" w:themeColor="text1"/>
          <w:sz w:val="24"/>
          <w:szCs w:val="24"/>
        </w:rPr>
      </w:pPr>
      <w:r w:rsidRPr="009B4FC9">
        <w:rPr>
          <w:rFonts w:ascii="Garamond" w:hAnsi="Garamond" w:cs="Times New Roman"/>
          <w:color w:val="000000" w:themeColor="text1"/>
          <w:sz w:val="24"/>
          <w:szCs w:val="24"/>
        </w:rPr>
        <w:t>Kur një mbetje përmban një ose më shumë substanca të caktuara për një nga deklaratat e rrezikut ose rreziqet shtesë të paraqitura në tabelën 9, mbetjet do të klasifikohen si të rrezikshme sipas HP 15, përveç rasteve kur mbetjet janë në një formë të tillë që në asnjë rrethanë nuk do të shfaqen vetitë shpërthyese ose potencialisht shpërthyese.</w:t>
      </w:r>
    </w:p>
    <w:p w14:paraId="40EE0F70" w14:textId="77777777" w:rsidR="00F85119" w:rsidRPr="009B4FC9" w:rsidRDefault="00F85119" w:rsidP="00F428C6">
      <w:pPr>
        <w:shd w:val="clear" w:color="auto" w:fill="FFFFFF"/>
        <w:spacing w:after="0" w:line="240" w:lineRule="auto"/>
        <w:jc w:val="center"/>
        <w:rPr>
          <w:rFonts w:ascii="Garamond" w:hAnsi="Garamond" w:cs="Times New Roman"/>
          <w:b/>
          <w:bCs/>
          <w:i/>
          <w:iCs/>
          <w:color w:val="000000" w:themeColor="text1"/>
          <w:sz w:val="24"/>
          <w:szCs w:val="24"/>
        </w:rPr>
      </w:pPr>
    </w:p>
    <w:p w14:paraId="7670A4E3" w14:textId="6F20FDFF" w:rsidR="00FC09C0" w:rsidRPr="009B4FC9" w:rsidRDefault="00FC09C0" w:rsidP="00F428C6">
      <w:pPr>
        <w:shd w:val="clear" w:color="auto" w:fill="FFFFFF"/>
        <w:spacing w:after="0" w:line="240" w:lineRule="auto"/>
        <w:jc w:val="center"/>
        <w:rPr>
          <w:rFonts w:ascii="Garamond" w:hAnsi="Garamond" w:cs="Times New Roman"/>
          <w:i/>
          <w:iCs/>
          <w:color w:val="000000" w:themeColor="text1"/>
          <w:sz w:val="24"/>
          <w:szCs w:val="24"/>
        </w:rPr>
      </w:pPr>
      <w:r w:rsidRPr="009B4FC9">
        <w:rPr>
          <w:rFonts w:ascii="Garamond" w:hAnsi="Garamond" w:cs="Times New Roman"/>
          <w:b/>
          <w:bCs/>
          <w:i/>
          <w:iCs/>
          <w:color w:val="000000" w:themeColor="text1"/>
          <w:sz w:val="24"/>
          <w:szCs w:val="24"/>
        </w:rPr>
        <w:t>Tabela 9:</w:t>
      </w:r>
      <w:r w:rsidRPr="009B4FC9">
        <w:rPr>
          <w:rFonts w:ascii="Garamond" w:hAnsi="Garamond" w:cs="Times New Roman"/>
          <w:i/>
          <w:iCs/>
          <w:color w:val="000000" w:themeColor="text1"/>
          <w:sz w:val="24"/>
          <w:szCs w:val="24"/>
        </w:rPr>
        <w:t xml:space="preserve"> Deklaratat e rrezikut dhe rreziqet shtesë për përbërësit e mbetjeve për klasifikimin e mbetjeve si të rrezikshme sipas HP 15</w:t>
      </w:r>
    </w:p>
    <w:tbl>
      <w:tblPr>
        <w:tblStyle w:val="TableGrid"/>
        <w:tblW w:w="5000" w:type="pct"/>
        <w:jc w:val="center"/>
        <w:tblLook w:val="04A0" w:firstRow="1" w:lastRow="0" w:firstColumn="1" w:lastColumn="0" w:noHBand="0" w:noVBand="1"/>
      </w:tblPr>
      <w:tblGrid>
        <w:gridCol w:w="5116"/>
        <w:gridCol w:w="4476"/>
      </w:tblGrid>
      <w:tr w:rsidR="00FC09C0" w:rsidRPr="009B4FC9" w14:paraId="76A00929" w14:textId="77777777" w:rsidTr="00F428C6">
        <w:trPr>
          <w:jc w:val="center"/>
        </w:trPr>
        <w:tc>
          <w:tcPr>
            <w:tcW w:w="5000" w:type="pct"/>
            <w:gridSpan w:val="2"/>
          </w:tcPr>
          <w:p w14:paraId="5A728689" w14:textId="77777777" w:rsidR="00FC09C0" w:rsidRPr="009B4FC9" w:rsidRDefault="00FC09C0" w:rsidP="00C45A49">
            <w:pPr>
              <w:jc w:val="center"/>
              <w:rPr>
                <w:rFonts w:ascii="Garamond" w:hAnsi="Garamond"/>
                <w:b/>
                <w:bCs/>
                <w:color w:val="000000" w:themeColor="text1"/>
                <w:lang w:val="sq-AL"/>
              </w:rPr>
            </w:pPr>
            <w:r w:rsidRPr="009B4FC9">
              <w:rPr>
                <w:rFonts w:ascii="Garamond" w:hAnsi="Garamond"/>
                <w:b/>
                <w:bCs/>
                <w:color w:val="000000" w:themeColor="text1"/>
                <w:lang w:val="sq-AL"/>
              </w:rPr>
              <w:t>Deklaratat e rrezikut dhe rreziqet shtesë</w:t>
            </w:r>
          </w:p>
        </w:tc>
      </w:tr>
      <w:tr w:rsidR="00FC09C0" w:rsidRPr="009B4FC9" w14:paraId="45707849" w14:textId="77777777" w:rsidTr="00F428C6">
        <w:trPr>
          <w:jc w:val="center"/>
        </w:trPr>
        <w:tc>
          <w:tcPr>
            <w:tcW w:w="2667" w:type="pct"/>
          </w:tcPr>
          <w:p w14:paraId="748C7076" w14:textId="77777777" w:rsidR="00FC09C0" w:rsidRPr="009B4FC9" w:rsidRDefault="00FC09C0" w:rsidP="00C45A49">
            <w:pPr>
              <w:rPr>
                <w:rFonts w:ascii="Garamond" w:hAnsi="Garamond"/>
                <w:color w:val="000000" w:themeColor="text1"/>
                <w:lang w:val="sq-AL"/>
              </w:rPr>
            </w:pPr>
            <w:r w:rsidRPr="009B4FC9">
              <w:rPr>
                <w:rFonts w:ascii="Garamond" w:hAnsi="Garamond"/>
                <w:color w:val="000000" w:themeColor="text1"/>
                <w:lang w:val="sq-AL"/>
              </w:rPr>
              <w:t>Mund të shpërthejë masivisht në zjarr</w:t>
            </w:r>
          </w:p>
        </w:tc>
        <w:tc>
          <w:tcPr>
            <w:tcW w:w="2333" w:type="pct"/>
            <w:vAlign w:val="center"/>
          </w:tcPr>
          <w:p w14:paraId="4AC367C3" w14:textId="77777777" w:rsidR="00FC09C0" w:rsidRPr="009B4FC9" w:rsidRDefault="00FC09C0" w:rsidP="00C45A49">
            <w:pPr>
              <w:rPr>
                <w:rFonts w:ascii="Garamond" w:hAnsi="Garamond"/>
                <w:color w:val="000000" w:themeColor="text1"/>
                <w:lang w:val="sq-AL"/>
              </w:rPr>
            </w:pPr>
            <w:r w:rsidRPr="009B4FC9">
              <w:rPr>
                <w:rFonts w:ascii="Garamond" w:hAnsi="Garamond"/>
                <w:color w:val="000000" w:themeColor="text1"/>
                <w:lang w:val="sq-AL"/>
              </w:rPr>
              <w:t>H205</w:t>
            </w:r>
          </w:p>
        </w:tc>
      </w:tr>
      <w:tr w:rsidR="00FC09C0" w:rsidRPr="009B4FC9" w14:paraId="64831166" w14:textId="77777777" w:rsidTr="00F428C6">
        <w:trPr>
          <w:jc w:val="center"/>
        </w:trPr>
        <w:tc>
          <w:tcPr>
            <w:tcW w:w="2667" w:type="pct"/>
          </w:tcPr>
          <w:p w14:paraId="06C35733" w14:textId="77777777" w:rsidR="00FC09C0" w:rsidRPr="009B4FC9" w:rsidRDefault="00FC09C0" w:rsidP="00C45A49">
            <w:pPr>
              <w:rPr>
                <w:rFonts w:ascii="Garamond" w:hAnsi="Garamond"/>
                <w:color w:val="000000" w:themeColor="text1"/>
                <w:lang w:val="sq-AL"/>
              </w:rPr>
            </w:pPr>
            <w:r w:rsidRPr="009B4FC9">
              <w:rPr>
                <w:rFonts w:ascii="Garamond" w:hAnsi="Garamond"/>
                <w:color w:val="000000" w:themeColor="text1"/>
                <w:lang w:val="sq-AL"/>
              </w:rPr>
              <w:t>Shpërthyes kur është i thatë</w:t>
            </w:r>
          </w:p>
        </w:tc>
        <w:tc>
          <w:tcPr>
            <w:tcW w:w="2333" w:type="pct"/>
            <w:vAlign w:val="center"/>
          </w:tcPr>
          <w:p w14:paraId="0EF4E85E" w14:textId="77777777" w:rsidR="00FC09C0" w:rsidRPr="009B4FC9" w:rsidRDefault="00FC09C0" w:rsidP="00C45A49">
            <w:pPr>
              <w:rPr>
                <w:rFonts w:ascii="Garamond" w:hAnsi="Garamond"/>
                <w:color w:val="000000" w:themeColor="text1"/>
                <w:lang w:val="sq-AL"/>
              </w:rPr>
            </w:pPr>
            <w:r w:rsidRPr="009B4FC9">
              <w:rPr>
                <w:rFonts w:ascii="Garamond" w:hAnsi="Garamond"/>
                <w:color w:val="000000" w:themeColor="text1"/>
                <w:lang w:val="sq-AL"/>
              </w:rPr>
              <w:t>EUH001</w:t>
            </w:r>
          </w:p>
        </w:tc>
      </w:tr>
      <w:tr w:rsidR="00FC09C0" w:rsidRPr="009B4FC9" w14:paraId="2F7CA31E" w14:textId="77777777" w:rsidTr="00F428C6">
        <w:trPr>
          <w:jc w:val="center"/>
        </w:trPr>
        <w:tc>
          <w:tcPr>
            <w:tcW w:w="2667" w:type="pct"/>
          </w:tcPr>
          <w:p w14:paraId="133F5930" w14:textId="77777777" w:rsidR="00FC09C0" w:rsidRPr="009B4FC9" w:rsidRDefault="00FC09C0" w:rsidP="00C45A49">
            <w:pPr>
              <w:rPr>
                <w:rFonts w:ascii="Garamond" w:hAnsi="Garamond"/>
                <w:color w:val="000000" w:themeColor="text1"/>
                <w:lang w:val="sq-AL"/>
              </w:rPr>
            </w:pPr>
            <w:r w:rsidRPr="009B4FC9">
              <w:rPr>
                <w:rFonts w:ascii="Garamond" w:hAnsi="Garamond"/>
                <w:color w:val="000000" w:themeColor="text1"/>
                <w:lang w:val="sq-AL"/>
              </w:rPr>
              <w:t>Mund të formojë peroksidë shpërthyes</w:t>
            </w:r>
          </w:p>
        </w:tc>
        <w:tc>
          <w:tcPr>
            <w:tcW w:w="2333" w:type="pct"/>
            <w:vAlign w:val="center"/>
          </w:tcPr>
          <w:p w14:paraId="004D45D5" w14:textId="77777777" w:rsidR="00FC09C0" w:rsidRPr="009B4FC9" w:rsidRDefault="00FC09C0" w:rsidP="00C45A49">
            <w:pPr>
              <w:rPr>
                <w:rFonts w:ascii="Garamond" w:hAnsi="Garamond"/>
                <w:color w:val="000000" w:themeColor="text1"/>
                <w:lang w:val="sq-AL"/>
              </w:rPr>
            </w:pPr>
            <w:r w:rsidRPr="009B4FC9">
              <w:rPr>
                <w:rFonts w:ascii="Garamond" w:hAnsi="Garamond"/>
                <w:color w:val="000000" w:themeColor="text1"/>
                <w:lang w:val="sq-AL"/>
              </w:rPr>
              <w:t>EUH019</w:t>
            </w:r>
          </w:p>
        </w:tc>
      </w:tr>
      <w:tr w:rsidR="00FC09C0" w:rsidRPr="009B4FC9" w14:paraId="33FB6794" w14:textId="77777777" w:rsidTr="00F428C6">
        <w:trPr>
          <w:jc w:val="center"/>
        </w:trPr>
        <w:tc>
          <w:tcPr>
            <w:tcW w:w="2667" w:type="pct"/>
          </w:tcPr>
          <w:p w14:paraId="5B8A8C37" w14:textId="77777777" w:rsidR="00FC09C0" w:rsidRPr="009B4FC9" w:rsidRDefault="00FC09C0" w:rsidP="00C45A49">
            <w:pPr>
              <w:rPr>
                <w:rFonts w:ascii="Garamond" w:hAnsi="Garamond"/>
                <w:color w:val="000000" w:themeColor="text1"/>
                <w:lang w:val="sq-AL"/>
              </w:rPr>
            </w:pPr>
            <w:r w:rsidRPr="009B4FC9">
              <w:rPr>
                <w:rFonts w:ascii="Garamond" w:hAnsi="Garamond"/>
                <w:color w:val="000000" w:themeColor="text1"/>
                <w:lang w:val="sq-AL"/>
              </w:rPr>
              <w:t>Rrezik shpërthimi nëse nxehet kur është i izoluar</w:t>
            </w:r>
          </w:p>
        </w:tc>
        <w:tc>
          <w:tcPr>
            <w:tcW w:w="2333" w:type="pct"/>
            <w:vAlign w:val="center"/>
          </w:tcPr>
          <w:p w14:paraId="6D320BCB" w14:textId="77777777" w:rsidR="00FC09C0" w:rsidRPr="009B4FC9" w:rsidDel="004E04F0" w:rsidRDefault="00FC09C0" w:rsidP="00C45A49">
            <w:pPr>
              <w:rPr>
                <w:rFonts w:ascii="Garamond" w:hAnsi="Garamond"/>
                <w:color w:val="000000" w:themeColor="text1"/>
                <w:lang w:val="sq-AL"/>
              </w:rPr>
            </w:pPr>
            <w:r w:rsidRPr="009B4FC9">
              <w:rPr>
                <w:rFonts w:ascii="Garamond" w:hAnsi="Garamond"/>
                <w:color w:val="000000" w:themeColor="text1"/>
                <w:lang w:val="sq-AL"/>
              </w:rPr>
              <w:t>EUH044</w:t>
            </w:r>
          </w:p>
        </w:tc>
      </w:tr>
    </w:tbl>
    <w:p w14:paraId="4EC163EB" w14:textId="77777777" w:rsidR="00FC09C0" w:rsidRPr="009B4FC9" w:rsidRDefault="00FC09C0" w:rsidP="009F3D57">
      <w:pPr>
        <w:shd w:val="clear" w:color="auto" w:fill="FFFFFF"/>
        <w:spacing w:after="0" w:line="240" w:lineRule="auto"/>
        <w:ind w:firstLine="284"/>
        <w:jc w:val="both"/>
        <w:rPr>
          <w:rFonts w:ascii="Garamond" w:hAnsi="Garamond" w:cs="Times New Roman"/>
          <w:color w:val="000000" w:themeColor="text1"/>
          <w:sz w:val="24"/>
          <w:szCs w:val="24"/>
        </w:rPr>
      </w:pPr>
    </w:p>
    <w:p w14:paraId="6C230F53" w14:textId="77777777" w:rsidR="00FC09C0" w:rsidRPr="009B4FC9" w:rsidRDefault="00FC09C0" w:rsidP="009F3D57">
      <w:pPr>
        <w:pStyle w:val="Heading1"/>
        <w:spacing w:before="0" w:after="0" w:line="240" w:lineRule="auto"/>
        <w:ind w:firstLine="284"/>
        <w:jc w:val="center"/>
        <w:rPr>
          <w:rFonts w:ascii="Garamond" w:hAnsi="Garamond" w:cs="Times New Roman"/>
          <w:color w:val="000000" w:themeColor="text1"/>
          <w:sz w:val="24"/>
          <w:szCs w:val="24"/>
          <w:lang w:val="sq-AL"/>
        </w:rPr>
      </w:pPr>
      <w:bookmarkStart w:id="8" w:name="_Toc174116245"/>
      <w:bookmarkStart w:id="9" w:name="_Toc167794025"/>
      <w:r w:rsidRPr="009B4FC9">
        <w:rPr>
          <w:rFonts w:ascii="Garamond" w:hAnsi="Garamond" w:cs="Times New Roman"/>
          <w:color w:val="000000" w:themeColor="text1"/>
          <w:sz w:val="24"/>
          <w:szCs w:val="24"/>
          <w:lang w:val="sq-AL"/>
        </w:rPr>
        <w:t>SHTOJCA 4</w:t>
      </w:r>
      <w:bookmarkEnd w:id="8"/>
    </w:p>
    <w:p w14:paraId="180FE501" w14:textId="77777777" w:rsidR="00FC09C0" w:rsidRPr="009B4FC9" w:rsidRDefault="00FC09C0" w:rsidP="009F3D57">
      <w:pPr>
        <w:pStyle w:val="Heading1"/>
        <w:spacing w:before="0" w:after="0" w:line="240" w:lineRule="auto"/>
        <w:ind w:firstLine="284"/>
        <w:jc w:val="center"/>
        <w:rPr>
          <w:rFonts w:ascii="Garamond" w:hAnsi="Garamond" w:cs="Times New Roman"/>
          <w:color w:val="000000" w:themeColor="text1"/>
          <w:sz w:val="24"/>
          <w:szCs w:val="24"/>
          <w:lang w:val="sq-AL"/>
        </w:rPr>
      </w:pPr>
      <w:bookmarkStart w:id="10" w:name="_Toc174116246"/>
      <w:r w:rsidRPr="009B4FC9">
        <w:rPr>
          <w:rFonts w:ascii="Garamond" w:hAnsi="Garamond" w:cs="Times New Roman"/>
          <w:color w:val="000000" w:themeColor="text1"/>
          <w:sz w:val="24"/>
          <w:szCs w:val="24"/>
          <w:lang w:val="sq-AL"/>
        </w:rPr>
        <w:t>STRATEGJIA KOMBËTARE DHE PLANI I VEPRIMIT PËR MENAXHIMIN E INTEGRUAR TË MBETJEVE</w:t>
      </w:r>
      <w:bookmarkEnd w:id="9"/>
      <w:r w:rsidRPr="009B4FC9">
        <w:rPr>
          <w:rFonts w:ascii="Garamond" w:hAnsi="Garamond" w:cs="Times New Roman"/>
          <w:color w:val="000000" w:themeColor="text1"/>
          <w:sz w:val="24"/>
          <w:szCs w:val="24"/>
          <w:lang w:val="sq-AL"/>
        </w:rPr>
        <w:t xml:space="preserve"> </w:t>
      </w:r>
      <w:bookmarkEnd w:id="10"/>
    </w:p>
    <w:p w14:paraId="34D128F6" w14:textId="77777777" w:rsidR="00FC09C0" w:rsidRPr="009B4FC9" w:rsidRDefault="00FC09C0" w:rsidP="009F3D57">
      <w:pPr>
        <w:spacing w:after="0" w:line="240" w:lineRule="auto"/>
        <w:ind w:firstLine="284"/>
        <w:rPr>
          <w:rFonts w:ascii="Garamond" w:hAnsi="Garamond" w:cs="Times New Roman"/>
          <w:color w:val="000000" w:themeColor="text1"/>
          <w:sz w:val="24"/>
          <w:szCs w:val="24"/>
        </w:rPr>
      </w:pPr>
    </w:p>
    <w:p w14:paraId="571D37CA" w14:textId="77777777" w:rsidR="00FC09C0" w:rsidRPr="009B4FC9" w:rsidRDefault="00FC09C0" w:rsidP="009F3D57">
      <w:pPr>
        <w:pStyle w:val="paragraph"/>
        <w:spacing w:before="0" w:beforeAutospacing="0" w:after="0" w:afterAutospacing="0"/>
        <w:ind w:firstLine="284"/>
        <w:jc w:val="both"/>
        <w:textAlignment w:val="baseline"/>
        <w:rPr>
          <w:rStyle w:val="normaltextrun"/>
          <w:rFonts w:ascii="Garamond" w:eastAsiaTheme="majorEastAsia" w:hAnsi="Garamond"/>
          <w:color w:val="000000" w:themeColor="text1"/>
          <w:lang w:val="sq-AL"/>
        </w:rPr>
      </w:pPr>
      <w:r w:rsidRPr="009B4FC9">
        <w:rPr>
          <w:rFonts w:ascii="Garamond" w:hAnsi="Garamond"/>
          <w:color w:val="000000" w:themeColor="text1"/>
          <w:lang w:val="sq-AL"/>
        </w:rPr>
        <w:t>1. N</w:t>
      </w:r>
      <w:r w:rsidRPr="009B4FC9">
        <w:rPr>
          <w:rStyle w:val="normaltextrun"/>
          <w:rFonts w:ascii="Garamond" w:eastAsiaTheme="majorEastAsia" w:hAnsi="Garamond"/>
          <w:color w:val="000000" w:themeColor="text1"/>
          <w:lang w:val="sq-AL"/>
        </w:rPr>
        <w:t xml:space="preserve">ë përputhje me nenin 62 të këtij ligji, Strategjia Kombëtare përmban një sërë elementesh detyruese dhe jodetyruese. </w:t>
      </w:r>
    </w:p>
    <w:p w14:paraId="16F212BB" w14:textId="77777777" w:rsidR="00FC09C0" w:rsidRPr="009B4FC9" w:rsidRDefault="00FC09C0" w:rsidP="009F3D57">
      <w:pPr>
        <w:pStyle w:val="paragraph"/>
        <w:spacing w:before="0" w:beforeAutospacing="0" w:after="0" w:afterAutospacing="0"/>
        <w:ind w:firstLine="284"/>
        <w:jc w:val="both"/>
        <w:textAlignment w:val="baseline"/>
        <w:rPr>
          <w:rStyle w:val="normaltextrun"/>
          <w:rFonts w:ascii="Garamond" w:eastAsiaTheme="majorEastAsia" w:hAnsi="Garamond"/>
          <w:color w:val="000000" w:themeColor="text1"/>
          <w:lang w:val="sq-AL"/>
        </w:rPr>
      </w:pPr>
      <w:r w:rsidRPr="009B4FC9">
        <w:rPr>
          <w:rStyle w:val="normaltextrun"/>
          <w:rFonts w:ascii="Garamond" w:eastAsiaTheme="majorEastAsia" w:hAnsi="Garamond"/>
          <w:color w:val="000000" w:themeColor="text1"/>
          <w:lang w:val="sq-AL"/>
        </w:rPr>
        <w:t xml:space="preserve">2. Elementet detyruese janë të përcaktuara në pjesën A të kësaj shtojce. </w:t>
      </w:r>
    </w:p>
    <w:p w14:paraId="5FC55B4F" w14:textId="16ED8A02" w:rsidR="00FC09C0" w:rsidRPr="009B4FC9" w:rsidRDefault="00FC09C0" w:rsidP="009F3D57">
      <w:pPr>
        <w:pStyle w:val="paragraph"/>
        <w:spacing w:before="0" w:beforeAutospacing="0" w:after="0" w:afterAutospacing="0"/>
        <w:ind w:firstLine="284"/>
        <w:jc w:val="both"/>
        <w:textAlignment w:val="baseline"/>
        <w:rPr>
          <w:rStyle w:val="normaltextrun"/>
          <w:rFonts w:ascii="Garamond" w:eastAsiaTheme="majorEastAsia" w:hAnsi="Garamond"/>
          <w:color w:val="000000" w:themeColor="text1"/>
          <w:lang w:val="sq-AL"/>
        </w:rPr>
      </w:pPr>
      <w:r w:rsidRPr="009B4FC9">
        <w:rPr>
          <w:rStyle w:val="normaltextrun"/>
          <w:rFonts w:ascii="Garamond" w:eastAsiaTheme="majorEastAsia" w:hAnsi="Garamond"/>
          <w:color w:val="000000" w:themeColor="text1"/>
          <w:lang w:val="sq-AL"/>
        </w:rPr>
        <w:t>3. Elementet jodetyruese që mund të përmbajë Strategjia Kombëtare, por përfshirja e të cilave nuk është detyruese, janë të</w:t>
      </w:r>
      <w:r w:rsidR="00AD4C0A" w:rsidRPr="009B4FC9">
        <w:rPr>
          <w:rStyle w:val="normaltextrun"/>
          <w:rFonts w:ascii="Garamond" w:eastAsiaTheme="majorEastAsia" w:hAnsi="Garamond"/>
          <w:color w:val="000000" w:themeColor="text1"/>
          <w:lang w:val="sq-AL"/>
        </w:rPr>
        <w:t xml:space="preserve"> </w:t>
      </w:r>
      <w:r w:rsidRPr="009B4FC9">
        <w:rPr>
          <w:rStyle w:val="normaltextrun"/>
          <w:rFonts w:ascii="Garamond" w:eastAsiaTheme="majorEastAsia" w:hAnsi="Garamond"/>
          <w:color w:val="000000" w:themeColor="text1"/>
          <w:lang w:val="sq-AL"/>
        </w:rPr>
        <w:t>përcaktuara në pjesë</w:t>
      </w:r>
      <w:r w:rsidR="00795484" w:rsidRPr="009B4FC9">
        <w:rPr>
          <w:rStyle w:val="normaltextrun"/>
          <w:rFonts w:ascii="Garamond" w:eastAsiaTheme="majorEastAsia" w:hAnsi="Garamond"/>
          <w:color w:val="000000" w:themeColor="text1"/>
          <w:lang w:val="sq-AL"/>
        </w:rPr>
        <w:t>n</w:t>
      </w:r>
      <w:r w:rsidRPr="009B4FC9">
        <w:rPr>
          <w:rStyle w:val="normaltextrun"/>
          <w:rFonts w:ascii="Garamond" w:eastAsiaTheme="majorEastAsia" w:hAnsi="Garamond"/>
          <w:color w:val="000000" w:themeColor="text1"/>
          <w:lang w:val="sq-AL"/>
        </w:rPr>
        <w:t xml:space="preserve"> B të kësaj shtojce.</w:t>
      </w:r>
    </w:p>
    <w:p w14:paraId="314CDB90" w14:textId="77777777" w:rsidR="00FC09C0" w:rsidRPr="009B4FC9" w:rsidRDefault="00FC09C0" w:rsidP="009F3D57">
      <w:pPr>
        <w:pStyle w:val="paragraph"/>
        <w:spacing w:before="0" w:beforeAutospacing="0" w:after="0" w:afterAutospacing="0"/>
        <w:ind w:firstLine="284"/>
        <w:contextualSpacing/>
        <w:jc w:val="both"/>
        <w:textAlignment w:val="baseline"/>
        <w:rPr>
          <w:rStyle w:val="normaltextrun"/>
          <w:rFonts w:ascii="Garamond" w:eastAsiaTheme="majorEastAsia" w:hAnsi="Garamond"/>
          <w:b/>
          <w:bCs/>
          <w:color w:val="000000" w:themeColor="text1"/>
          <w:lang w:val="sq-AL"/>
        </w:rPr>
      </w:pPr>
      <w:r w:rsidRPr="009B4FC9">
        <w:rPr>
          <w:rStyle w:val="normaltextrun"/>
          <w:rFonts w:ascii="Garamond" w:eastAsiaTheme="majorEastAsia" w:hAnsi="Garamond"/>
          <w:color w:val="000000" w:themeColor="text1"/>
          <w:lang w:val="sq-AL"/>
        </w:rPr>
        <w:t xml:space="preserve"> </w:t>
      </w:r>
      <w:r w:rsidRPr="009B4FC9">
        <w:rPr>
          <w:rStyle w:val="normaltextrun"/>
          <w:rFonts w:ascii="Garamond" w:eastAsiaTheme="majorEastAsia" w:hAnsi="Garamond"/>
          <w:b/>
          <w:bCs/>
          <w:color w:val="000000" w:themeColor="text1"/>
          <w:lang w:val="sq-AL"/>
        </w:rPr>
        <w:t xml:space="preserve">Pjesa A </w:t>
      </w:r>
    </w:p>
    <w:p w14:paraId="6C8FF26F" w14:textId="77777777" w:rsidR="00FC09C0" w:rsidRPr="009B4FC9" w:rsidRDefault="00FC09C0" w:rsidP="009F3D57">
      <w:pPr>
        <w:pStyle w:val="paragraph"/>
        <w:shd w:val="clear" w:color="auto" w:fill="FFFFFF"/>
        <w:spacing w:before="0" w:beforeAutospacing="0" w:after="0" w:afterAutospacing="0"/>
        <w:ind w:firstLine="284"/>
        <w:contextualSpacing/>
        <w:jc w:val="both"/>
        <w:textAlignment w:val="baseline"/>
        <w:rPr>
          <w:rFonts w:ascii="Garamond" w:eastAsiaTheme="majorEastAsia" w:hAnsi="Garamond"/>
          <w:color w:val="000000" w:themeColor="text1"/>
          <w:lang w:val="sq-AL"/>
        </w:rPr>
      </w:pPr>
      <w:r w:rsidRPr="009B4FC9">
        <w:rPr>
          <w:rStyle w:val="normaltextrun"/>
          <w:rFonts w:ascii="Garamond" w:eastAsiaTheme="majorEastAsia" w:hAnsi="Garamond"/>
          <w:color w:val="000000" w:themeColor="text1"/>
          <w:lang w:val="sq-AL"/>
        </w:rPr>
        <w:t>1. Strategjia Kombëtare përmban elementet e mëposhtme:</w:t>
      </w:r>
    </w:p>
    <w:p w14:paraId="69548555" w14:textId="1C1284D8" w:rsidR="00FC09C0" w:rsidRPr="009B4FC9" w:rsidRDefault="00FC09C0" w:rsidP="009F3D57">
      <w:pPr>
        <w:pStyle w:val="paragraph"/>
        <w:shd w:val="clear" w:color="auto" w:fill="FFFFFF"/>
        <w:spacing w:before="0" w:beforeAutospacing="0" w:after="0" w:afterAutospacing="0"/>
        <w:ind w:firstLine="284"/>
        <w:jc w:val="both"/>
        <w:textAlignment w:val="baseline"/>
        <w:rPr>
          <w:rStyle w:val="eop"/>
          <w:rFonts w:ascii="Garamond" w:eastAsiaTheme="majorEastAsia" w:hAnsi="Garamond"/>
          <w:color w:val="000000" w:themeColor="text1"/>
          <w:lang w:val="sq-AL"/>
        </w:rPr>
      </w:pPr>
      <w:r w:rsidRPr="009B4FC9">
        <w:rPr>
          <w:rStyle w:val="normaltextrun"/>
          <w:rFonts w:ascii="Garamond" w:eastAsiaTheme="majorEastAsia" w:hAnsi="Garamond"/>
          <w:color w:val="000000" w:themeColor="text1"/>
          <w:lang w:val="sq-AL"/>
        </w:rPr>
        <w:t xml:space="preserve">a) </w:t>
      </w:r>
      <w:r w:rsidR="00391CC7" w:rsidRPr="009B4FC9">
        <w:rPr>
          <w:rStyle w:val="normaltextrun"/>
          <w:rFonts w:ascii="Garamond" w:eastAsiaTheme="majorEastAsia" w:hAnsi="Garamond"/>
          <w:color w:val="000000" w:themeColor="text1"/>
          <w:lang w:val="sq-AL"/>
        </w:rPr>
        <w:t>Llojin</w:t>
      </w:r>
      <w:r w:rsidRPr="009B4FC9">
        <w:rPr>
          <w:rStyle w:val="normaltextrun"/>
          <w:rFonts w:ascii="Garamond" w:eastAsiaTheme="majorEastAsia" w:hAnsi="Garamond"/>
          <w:color w:val="000000" w:themeColor="text1"/>
          <w:lang w:val="sq-AL"/>
        </w:rPr>
        <w:t>, sasinë dhe burimin e mbetjeve të krijuara brenda territorit të Republikës së Shqipërisë,</w:t>
      </w:r>
      <w:r w:rsidR="00AD4C0A" w:rsidRPr="009B4FC9">
        <w:rPr>
          <w:rStyle w:val="normaltextrun"/>
          <w:rFonts w:ascii="Garamond" w:eastAsiaTheme="majorEastAsia" w:hAnsi="Garamond"/>
          <w:color w:val="000000" w:themeColor="text1"/>
          <w:lang w:val="sq-AL"/>
        </w:rPr>
        <w:t xml:space="preserve"> </w:t>
      </w:r>
      <w:r w:rsidRPr="009B4FC9">
        <w:rPr>
          <w:rStyle w:val="normaltextrun"/>
          <w:rFonts w:ascii="Garamond" w:eastAsiaTheme="majorEastAsia" w:hAnsi="Garamond"/>
          <w:color w:val="000000" w:themeColor="text1"/>
          <w:lang w:val="sq-AL"/>
        </w:rPr>
        <w:t>lëvizjen ndërkufitare të mbetjeve dhe një vlerësim për zhvillimin e rrymave të mbetjeve në të ardhmen.</w:t>
      </w:r>
    </w:p>
    <w:p w14:paraId="6A8BF534" w14:textId="080727C4" w:rsidR="00FC09C0" w:rsidRPr="009B4FC9" w:rsidRDefault="00FC09C0" w:rsidP="009F3D57">
      <w:pPr>
        <w:pStyle w:val="paragraph"/>
        <w:shd w:val="clear" w:color="auto" w:fill="FFFFFF"/>
        <w:spacing w:before="0" w:beforeAutospacing="0" w:after="0" w:afterAutospacing="0"/>
        <w:ind w:firstLine="284"/>
        <w:jc w:val="both"/>
        <w:textAlignment w:val="baseline"/>
        <w:rPr>
          <w:rStyle w:val="normaltextrun"/>
          <w:rFonts w:ascii="Garamond" w:eastAsiaTheme="majorEastAsia" w:hAnsi="Garamond"/>
          <w:color w:val="000000" w:themeColor="text1"/>
          <w:lang w:val="sq-AL"/>
        </w:rPr>
      </w:pPr>
      <w:r w:rsidRPr="009B4FC9">
        <w:rPr>
          <w:rStyle w:val="eop"/>
          <w:rFonts w:ascii="Garamond" w:hAnsi="Garamond"/>
          <w:color w:val="000000" w:themeColor="text1"/>
          <w:lang w:val="sq-AL"/>
        </w:rPr>
        <w:lastRenderedPageBreak/>
        <w:t xml:space="preserve">b) </w:t>
      </w:r>
      <w:r w:rsidR="00391CC7" w:rsidRPr="009B4FC9">
        <w:rPr>
          <w:rStyle w:val="eop"/>
          <w:rFonts w:ascii="Garamond" w:hAnsi="Garamond"/>
          <w:color w:val="000000" w:themeColor="text1"/>
          <w:lang w:val="sq-AL"/>
        </w:rPr>
        <w:t xml:space="preserve">Impiantet </w:t>
      </w:r>
      <w:r w:rsidRPr="009B4FC9">
        <w:rPr>
          <w:rStyle w:val="eop"/>
          <w:rFonts w:ascii="Garamond" w:hAnsi="Garamond"/>
          <w:color w:val="000000" w:themeColor="text1"/>
          <w:lang w:val="sq-AL"/>
        </w:rPr>
        <w:t>e m</w:t>
      </w:r>
      <w:r w:rsidRPr="009B4FC9">
        <w:rPr>
          <w:rStyle w:val="normaltextrun"/>
          <w:rFonts w:ascii="Garamond" w:eastAsiaTheme="majorEastAsia" w:hAnsi="Garamond"/>
          <w:color w:val="000000" w:themeColor="text1"/>
          <w:lang w:val="sq-AL"/>
        </w:rPr>
        <w:t>ëdha ekzistuese të rikuperimit dhe asgjësimit dhe të gjitha sistemet e</w:t>
      </w:r>
      <w:r w:rsidRPr="009B4FC9">
        <w:rPr>
          <w:rFonts w:ascii="Garamond" w:hAnsi="Garamond"/>
          <w:color w:val="000000" w:themeColor="text1"/>
          <w:lang w:val="sq-AL"/>
        </w:rPr>
        <w:t xml:space="preserve"> </w:t>
      </w:r>
      <w:r w:rsidRPr="009B4FC9">
        <w:rPr>
          <w:rStyle w:val="normaltextrun"/>
          <w:rFonts w:ascii="Garamond" w:eastAsiaTheme="majorEastAsia" w:hAnsi="Garamond"/>
          <w:color w:val="000000" w:themeColor="text1"/>
          <w:lang w:val="sq-AL"/>
        </w:rPr>
        <w:t>posaçme për vajrat e përdorura, mbetjet e rrezikshme, mbetjet që përmbajnë</w:t>
      </w:r>
      <w:r w:rsidR="00AD4C0A" w:rsidRPr="009B4FC9">
        <w:rPr>
          <w:rStyle w:val="normaltextrun"/>
          <w:rFonts w:ascii="Garamond" w:eastAsiaTheme="majorEastAsia" w:hAnsi="Garamond"/>
          <w:color w:val="000000" w:themeColor="text1"/>
          <w:lang w:val="sq-AL"/>
        </w:rPr>
        <w:t xml:space="preserve"> </w:t>
      </w:r>
      <w:r w:rsidRPr="009B4FC9">
        <w:rPr>
          <w:rStyle w:val="normaltextrun"/>
          <w:rFonts w:ascii="Garamond" w:eastAsiaTheme="majorEastAsia" w:hAnsi="Garamond"/>
          <w:color w:val="000000" w:themeColor="text1"/>
          <w:lang w:val="sq-AL"/>
        </w:rPr>
        <w:t xml:space="preserve">sasi të konsiderueshme të materialeve të rralla ose rrymat e tjera të mbetjeve që rregullohen nga legjislacioni në </w:t>
      </w:r>
      <w:r w:rsidRPr="009B4FC9">
        <w:rPr>
          <w:rFonts w:ascii="Garamond" w:eastAsiaTheme="majorEastAsia" w:hAnsi="Garamond"/>
          <w:color w:val="000000" w:themeColor="text1"/>
          <w:lang w:val="sq-AL"/>
        </w:rPr>
        <w:t>fuqi</w:t>
      </w:r>
      <w:r w:rsidRPr="009B4FC9">
        <w:rPr>
          <w:rStyle w:val="normaltextrun"/>
          <w:rFonts w:ascii="Garamond" w:eastAsiaTheme="majorEastAsia" w:hAnsi="Garamond"/>
          <w:color w:val="000000" w:themeColor="text1"/>
          <w:lang w:val="sq-AL"/>
        </w:rPr>
        <w:t xml:space="preserve"> dhe aktet nënligjore përkatëse.</w:t>
      </w:r>
    </w:p>
    <w:p w14:paraId="164AB83D" w14:textId="083707A7" w:rsidR="00FC09C0" w:rsidRPr="009B4FC9" w:rsidRDefault="00FC09C0" w:rsidP="009F3D57">
      <w:pPr>
        <w:pStyle w:val="paragraph"/>
        <w:shd w:val="clear" w:color="auto" w:fill="FFFFFF"/>
        <w:spacing w:before="0" w:beforeAutospacing="0" w:after="0" w:afterAutospacing="0"/>
        <w:ind w:firstLine="284"/>
        <w:jc w:val="both"/>
        <w:textAlignment w:val="baseline"/>
        <w:rPr>
          <w:rStyle w:val="normaltextrun"/>
          <w:rFonts w:ascii="Garamond" w:eastAsiaTheme="majorEastAsia" w:hAnsi="Garamond"/>
          <w:color w:val="000000" w:themeColor="text1"/>
          <w:lang w:val="sq-AL"/>
        </w:rPr>
      </w:pPr>
      <w:r w:rsidRPr="009B4FC9">
        <w:rPr>
          <w:rFonts w:ascii="Garamond" w:hAnsi="Garamond"/>
          <w:color w:val="000000" w:themeColor="text1"/>
          <w:lang w:val="sq-AL"/>
        </w:rPr>
        <w:t xml:space="preserve">c) </w:t>
      </w:r>
      <w:r w:rsidR="00391CC7" w:rsidRPr="009B4FC9">
        <w:rPr>
          <w:rStyle w:val="normaltextrun"/>
          <w:rFonts w:ascii="Garamond" w:eastAsiaTheme="majorEastAsia" w:hAnsi="Garamond"/>
          <w:color w:val="000000" w:themeColor="text1"/>
          <w:lang w:val="sq-AL"/>
        </w:rPr>
        <w:t xml:space="preserve">Vlerësimin </w:t>
      </w:r>
      <w:r w:rsidRPr="009B4FC9">
        <w:rPr>
          <w:rStyle w:val="normaltextrun"/>
          <w:rFonts w:ascii="Garamond" w:eastAsiaTheme="majorEastAsia" w:hAnsi="Garamond"/>
          <w:color w:val="000000" w:themeColor="text1"/>
          <w:lang w:val="sq-AL"/>
        </w:rPr>
        <w:t>e nevojës për mbylljen e impianteve ekzistuese të trajtimit të mbetjeve dhe për ngritjen e infrastrukturës së re të impianteve për trajtimin e mbetjeve, në përputhje me parimet e vetëqëndrueshmërisë dhe afërsisë. Në këtë kontekst kryhet edhe vlerësimi i investimeve dhe mjeteve të tjera financiare që janë të nevojshme pë</w:t>
      </w:r>
      <w:r w:rsidR="00795484" w:rsidRPr="009B4FC9">
        <w:rPr>
          <w:rStyle w:val="normaltextrun"/>
          <w:rFonts w:ascii="Garamond" w:eastAsiaTheme="majorEastAsia" w:hAnsi="Garamond"/>
          <w:color w:val="000000" w:themeColor="text1"/>
          <w:lang w:val="sq-AL"/>
        </w:rPr>
        <w:t>r</w:t>
      </w:r>
      <w:r w:rsidRPr="009B4FC9">
        <w:rPr>
          <w:rStyle w:val="normaltextrun"/>
          <w:rFonts w:ascii="Garamond" w:eastAsiaTheme="majorEastAsia" w:hAnsi="Garamond"/>
          <w:color w:val="000000" w:themeColor="text1"/>
          <w:lang w:val="sq-AL"/>
        </w:rPr>
        <w:t xml:space="preserve"> realizimin e mbylljes apo ndërtimit të impianteve të trajtimit të mbetjeve, përfshirë investimet që janë të nevojshme për njësitë e </w:t>
      </w:r>
      <w:r w:rsidRPr="009B4FC9">
        <w:rPr>
          <w:rFonts w:ascii="Garamond" w:hAnsi="Garamond"/>
          <w:color w:val="000000" w:themeColor="text1"/>
          <w:lang w:val="sq-AL"/>
        </w:rPr>
        <w:t>vetë</w:t>
      </w:r>
      <w:r w:rsidRPr="009B4FC9">
        <w:rPr>
          <w:rStyle w:val="normaltextrun"/>
          <w:rFonts w:ascii="Garamond" w:eastAsiaTheme="majorEastAsia" w:hAnsi="Garamond"/>
          <w:color w:val="000000" w:themeColor="text1"/>
          <w:lang w:val="sq-AL"/>
        </w:rPr>
        <w:t xml:space="preserve">qeverisjes vendore. </w:t>
      </w:r>
    </w:p>
    <w:p w14:paraId="4B8AC8A9" w14:textId="105F82FC" w:rsidR="00FC09C0" w:rsidRPr="009B4FC9" w:rsidRDefault="00FC09C0" w:rsidP="009F3D57">
      <w:pPr>
        <w:spacing w:after="0" w:line="240" w:lineRule="auto"/>
        <w:ind w:firstLine="284"/>
        <w:jc w:val="both"/>
        <w:rPr>
          <w:rFonts w:ascii="Garamond" w:hAnsi="Garamond" w:cs="Times New Roman"/>
          <w:color w:val="000000" w:themeColor="text1"/>
          <w:sz w:val="24"/>
          <w:szCs w:val="24"/>
        </w:rPr>
      </w:pPr>
      <w:r w:rsidRPr="009B4FC9">
        <w:rPr>
          <w:rStyle w:val="normaltextrun"/>
          <w:rFonts w:ascii="Garamond" w:eastAsiaTheme="majorEastAsia" w:hAnsi="Garamond" w:cs="Times New Roman"/>
          <w:color w:val="000000" w:themeColor="text1"/>
          <w:sz w:val="24"/>
          <w:szCs w:val="24"/>
        </w:rPr>
        <w:t xml:space="preserve">ç) </w:t>
      </w:r>
      <w:r w:rsidR="00391CC7" w:rsidRPr="009B4FC9">
        <w:rPr>
          <w:rStyle w:val="normaltextrun"/>
          <w:rFonts w:ascii="Garamond" w:hAnsi="Garamond" w:cs="Times New Roman"/>
          <w:color w:val="000000" w:themeColor="text1"/>
          <w:sz w:val="24"/>
          <w:szCs w:val="24"/>
        </w:rPr>
        <w:t xml:space="preserve">Objektivat </w:t>
      </w:r>
      <w:r w:rsidRPr="009B4FC9">
        <w:rPr>
          <w:rStyle w:val="normaltextrun"/>
          <w:rFonts w:ascii="Garamond" w:hAnsi="Garamond" w:cs="Times New Roman"/>
          <w:color w:val="000000" w:themeColor="text1"/>
          <w:sz w:val="24"/>
          <w:szCs w:val="24"/>
        </w:rPr>
        <w:t>e ripërdorimit, riciklimit dhe rikuperimit të mbetjeve</w:t>
      </w:r>
      <w:r w:rsidRPr="009B4FC9">
        <w:rPr>
          <w:rFonts w:ascii="Garamond" w:hAnsi="Garamond" w:cs="Times New Roman"/>
          <w:color w:val="000000" w:themeColor="text1"/>
          <w:sz w:val="24"/>
          <w:szCs w:val="24"/>
        </w:rPr>
        <w:t xml:space="preserve"> si dhe objektivat për reduktimin e operacioneve të asgjësimit të mbetjeve. </w:t>
      </w:r>
    </w:p>
    <w:p w14:paraId="2640E6B2" w14:textId="4BD4537F" w:rsidR="00FC09C0" w:rsidRPr="009B4FC9" w:rsidRDefault="00FC09C0" w:rsidP="009F3D57">
      <w:pPr>
        <w:pStyle w:val="paragraph"/>
        <w:shd w:val="clear" w:color="auto" w:fill="FFFFFF"/>
        <w:spacing w:before="0" w:beforeAutospacing="0" w:after="0" w:afterAutospacing="0"/>
        <w:ind w:firstLine="284"/>
        <w:jc w:val="both"/>
        <w:textAlignment w:val="baseline"/>
        <w:rPr>
          <w:rStyle w:val="normaltextrun"/>
          <w:rFonts w:ascii="Garamond" w:eastAsiaTheme="majorEastAsia" w:hAnsi="Garamond"/>
          <w:color w:val="000000" w:themeColor="text1"/>
          <w:lang w:val="sq-AL"/>
        </w:rPr>
      </w:pPr>
      <w:r w:rsidRPr="009B4FC9">
        <w:rPr>
          <w:rStyle w:val="normaltextrun"/>
          <w:rFonts w:ascii="Garamond" w:hAnsi="Garamond"/>
          <w:color w:val="000000" w:themeColor="text1"/>
          <w:lang w:val="sq-AL"/>
        </w:rPr>
        <w:t xml:space="preserve">d) </w:t>
      </w:r>
      <w:r w:rsidR="00391CC7" w:rsidRPr="009B4FC9">
        <w:rPr>
          <w:rStyle w:val="normaltextrun"/>
          <w:rFonts w:ascii="Garamond" w:hAnsi="Garamond"/>
          <w:color w:val="000000" w:themeColor="text1"/>
          <w:lang w:val="sq-AL"/>
        </w:rPr>
        <w:t>Vler</w:t>
      </w:r>
      <w:r w:rsidR="00391CC7" w:rsidRPr="009B4FC9">
        <w:rPr>
          <w:rStyle w:val="normaltextrun"/>
          <w:rFonts w:ascii="Garamond" w:eastAsiaTheme="majorEastAsia" w:hAnsi="Garamond"/>
          <w:color w:val="000000" w:themeColor="text1"/>
          <w:lang w:val="sq-AL"/>
        </w:rPr>
        <w:t xml:space="preserve">ësimin </w:t>
      </w:r>
      <w:r w:rsidRPr="009B4FC9">
        <w:rPr>
          <w:rStyle w:val="normaltextrun"/>
          <w:rFonts w:ascii="Garamond" w:eastAsiaTheme="majorEastAsia" w:hAnsi="Garamond"/>
          <w:color w:val="000000" w:themeColor="text1"/>
          <w:lang w:val="sq-AL"/>
        </w:rPr>
        <w:t>e skemave ekzistuese të grumbullimit të mbetjeve, përfshirë shtrirjen territoriale të grumbullimit të diferencuar dhe rrymat e mbetjeve për të cilat zbatohet, si dhe masat për përmirësimin e këtyre operacioneve, të gjitha përjashtimet e zbatuara sipas pikës 3 të nenit 11 të këtij ligji, si dhe vlerësimin e nevojës për ngritjen e skemave të reja të grumbullimit.</w:t>
      </w:r>
    </w:p>
    <w:p w14:paraId="22DEF257" w14:textId="40FDED26" w:rsidR="00FC09C0" w:rsidRPr="009B4FC9" w:rsidRDefault="00FC09C0" w:rsidP="009F3D57">
      <w:pPr>
        <w:pStyle w:val="paragraph"/>
        <w:shd w:val="clear" w:color="auto" w:fill="FFFFFF"/>
        <w:spacing w:before="0" w:beforeAutospacing="0" w:after="0" w:afterAutospacing="0"/>
        <w:ind w:firstLine="284"/>
        <w:jc w:val="both"/>
        <w:textAlignment w:val="baseline"/>
        <w:rPr>
          <w:rStyle w:val="normaltextrun"/>
          <w:rFonts w:ascii="Garamond" w:eastAsiaTheme="majorEastAsia" w:hAnsi="Garamond"/>
          <w:color w:val="000000" w:themeColor="text1"/>
          <w:lang w:val="sq-AL"/>
        </w:rPr>
      </w:pPr>
      <w:r w:rsidRPr="009B4FC9">
        <w:rPr>
          <w:rStyle w:val="normaltextrun"/>
          <w:rFonts w:ascii="Garamond" w:eastAsiaTheme="majorEastAsia" w:hAnsi="Garamond"/>
          <w:color w:val="000000" w:themeColor="text1"/>
          <w:lang w:val="sq-AL"/>
        </w:rPr>
        <w:t xml:space="preserve">dh) </w:t>
      </w:r>
      <w:r w:rsidR="00391CC7" w:rsidRPr="009B4FC9">
        <w:rPr>
          <w:rStyle w:val="normaltextrun"/>
          <w:rFonts w:ascii="Garamond" w:eastAsiaTheme="majorEastAsia" w:hAnsi="Garamond"/>
          <w:color w:val="000000" w:themeColor="text1"/>
          <w:lang w:val="sq-AL"/>
        </w:rPr>
        <w:t xml:space="preserve">Informacion </w:t>
      </w:r>
      <w:r w:rsidRPr="009B4FC9">
        <w:rPr>
          <w:rStyle w:val="normaltextrun"/>
          <w:rFonts w:ascii="Garamond" w:eastAsiaTheme="majorEastAsia" w:hAnsi="Garamond"/>
          <w:color w:val="000000" w:themeColor="text1"/>
          <w:lang w:val="sq-AL"/>
        </w:rPr>
        <w:t>të mjaftueshëm mbi kriteret e përdorura për identifikimin e vendndodhjes së territorit/sheshit të impianteve dhe kur është e nevojshme informacion mbi kapacitetin e impianteve të asgjësimit ose impianteve të mëdha të rikuperimit që planifikohen të ngrihen në të ardhmen.</w:t>
      </w:r>
    </w:p>
    <w:p w14:paraId="5E03A582" w14:textId="61429925" w:rsidR="00FC09C0" w:rsidRPr="009B4FC9" w:rsidRDefault="00FC09C0" w:rsidP="009F3D57">
      <w:pPr>
        <w:pStyle w:val="paragraph"/>
        <w:shd w:val="clear" w:color="auto" w:fill="FFFFFF"/>
        <w:spacing w:before="0" w:beforeAutospacing="0" w:after="0" w:afterAutospacing="0"/>
        <w:ind w:firstLine="284"/>
        <w:jc w:val="both"/>
        <w:textAlignment w:val="baseline"/>
        <w:rPr>
          <w:rStyle w:val="normaltextrun"/>
          <w:rFonts w:ascii="Garamond" w:eastAsiaTheme="majorEastAsia" w:hAnsi="Garamond"/>
          <w:color w:val="000000" w:themeColor="text1"/>
          <w:lang w:val="sq-AL"/>
        </w:rPr>
      </w:pPr>
      <w:r w:rsidRPr="009B4FC9">
        <w:rPr>
          <w:rStyle w:val="normaltextrun"/>
          <w:rFonts w:ascii="Garamond" w:eastAsiaTheme="majorEastAsia" w:hAnsi="Garamond"/>
          <w:color w:val="000000" w:themeColor="text1"/>
          <w:lang w:val="sq-AL"/>
        </w:rPr>
        <w:t xml:space="preserve">e) </w:t>
      </w:r>
      <w:r w:rsidR="00391CC7" w:rsidRPr="009B4FC9">
        <w:rPr>
          <w:rStyle w:val="normaltextrun"/>
          <w:rFonts w:ascii="Garamond" w:eastAsiaTheme="majorEastAsia" w:hAnsi="Garamond"/>
          <w:color w:val="000000" w:themeColor="text1"/>
          <w:lang w:val="sq-AL"/>
        </w:rPr>
        <w:t xml:space="preserve">Politikat </w:t>
      </w:r>
      <w:r w:rsidRPr="009B4FC9">
        <w:rPr>
          <w:rStyle w:val="normaltextrun"/>
          <w:rFonts w:ascii="Garamond" w:eastAsiaTheme="majorEastAsia" w:hAnsi="Garamond"/>
          <w:color w:val="000000" w:themeColor="text1"/>
          <w:lang w:val="sq-AL"/>
        </w:rPr>
        <w:t>e përgjithshme të menaxhimit të integruar të mbetjeve, përfshirë metodat dhe teknologjinë e planifikuar për t’u përdorur për menaxhimin e integruar të mbetjeve ose politikat e menaxhimit të integruar të mbetjeve që paraqesin probleme specifike menaxhimi.</w:t>
      </w:r>
    </w:p>
    <w:p w14:paraId="4CF14504" w14:textId="3CD5FDF6" w:rsidR="00FC09C0" w:rsidRPr="009B4FC9" w:rsidRDefault="00FC09C0" w:rsidP="009F3D57">
      <w:pPr>
        <w:pStyle w:val="paragraph"/>
        <w:shd w:val="clear" w:color="auto" w:fill="FFFFFF"/>
        <w:spacing w:before="0" w:beforeAutospacing="0" w:after="0" w:afterAutospacing="0"/>
        <w:ind w:firstLine="284"/>
        <w:jc w:val="both"/>
        <w:textAlignment w:val="baseline"/>
        <w:rPr>
          <w:rStyle w:val="eop"/>
          <w:rFonts w:ascii="Garamond" w:hAnsi="Garamond"/>
          <w:color w:val="000000" w:themeColor="text1"/>
          <w:lang w:val="sq-AL"/>
        </w:rPr>
      </w:pPr>
      <w:r w:rsidRPr="009B4FC9">
        <w:rPr>
          <w:rStyle w:val="normaltextrun"/>
          <w:rFonts w:ascii="Garamond" w:eastAsiaTheme="majorEastAsia" w:hAnsi="Garamond"/>
          <w:color w:val="000000" w:themeColor="text1"/>
          <w:lang w:val="sq-AL"/>
        </w:rPr>
        <w:t xml:space="preserve">ë) </w:t>
      </w:r>
      <w:r w:rsidR="00391CC7" w:rsidRPr="009B4FC9">
        <w:rPr>
          <w:rStyle w:val="normaltextrun"/>
          <w:rFonts w:ascii="Garamond" w:eastAsiaTheme="majorEastAsia" w:hAnsi="Garamond"/>
          <w:color w:val="000000" w:themeColor="text1"/>
          <w:lang w:val="sq-AL"/>
        </w:rPr>
        <w:t xml:space="preserve">Masat </w:t>
      </w:r>
      <w:r w:rsidRPr="009B4FC9">
        <w:rPr>
          <w:rStyle w:val="normaltextrun"/>
          <w:rFonts w:ascii="Garamond" w:eastAsiaTheme="majorEastAsia" w:hAnsi="Garamond"/>
          <w:color w:val="000000" w:themeColor="text1"/>
          <w:lang w:val="sq-AL"/>
        </w:rPr>
        <w:t>për të luftuar dhe parandaluar të gjitha format e hedhjes së paligjshme të mbetjeve në mjedis dhe për të pastruar të gjitha llojet e mbetjeve të hedhura në mjedis.</w:t>
      </w:r>
    </w:p>
    <w:p w14:paraId="5EF18DA8" w14:textId="7C83AB3B" w:rsidR="00FC09C0" w:rsidRPr="009B4FC9" w:rsidRDefault="00FC09C0" w:rsidP="009F3D57">
      <w:pPr>
        <w:pStyle w:val="paragraph"/>
        <w:shd w:val="clear" w:color="auto" w:fill="FFFFFF"/>
        <w:spacing w:before="0" w:beforeAutospacing="0" w:after="0" w:afterAutospacing="0"/>
        <w:ind w:firstLine="284"/>
        <w:jc w:val="both"/>
        <w:textAlignment w:val="baseline"/>
        <w:rPr>
          <w:rStyle w:val="eop"/>
          <w:rFonts w:ascii="Garamond" w:eastAsiaTheme="majorEastAsia" w:hAnsi="Garamond"/>
          <w:color w:val="000000" w:themeColor="text1"/>
          <w:lang w:val="sq-AL"/>
        </w:rPr>
      </w:pPr>
      <w:r w:rsidRPr="009B4FC9">
        <w:rPr>
          <w:rStyle w:val="normaltextrun"/>
          <w:rFonts w:ascii="Garamond" w:eastAsiaTheme="majorEastAsia" w:hAnsi="Garamond"/>
          <w:color w:val="000000" w:themeColor="text1"/>
          <w:lang w:val="sq-AL"/>
        </w:rPr>
        <w:t xml:space="preserve">f) </w:t>
      </w:r>
      <w:r w:rsidR="00391CC7" w:rsidRPr="009B4FC9">
        <w:rPr>
          <w:rStyle w:val="normaltextrun"/>
          <w:rFonts w:ascii="Garamond" w:eastAsiaTheme="majorEastAsia" w:hAnsi="Garamond"/>
          <w:color w:val="000000" w:themeColor="text1"/>
          <w:lang w:val="sq-AL"/>
        </w:rPr>
        <w:t xml:space="preserve">Indikatorë </w:t>
      </w:r>
      <w:r w:rsidRPr="009B4FC9">
        <w:rPr>
          <w:rStyle w:val="normaltextrun"/>
          <w:rFonts w:ascii="Garamond" w:eastAsiaTheme="majorEastAsia" w:hAnsi="Garamond"/>
          <w:color w:val="000000" w:themeColor="text1"/>
          <w:lang w:val="sq-AL"/>
        </w:rPr>
        <w:t>dhe objektiva të përshtatshëm sasiorë ose cilësorë duke përfshirë indikatorë dhe objektiva mbi sasinë e mbetjeve dhe trajtimin e tyre si dhe mbi sasinë e mbetjeve bashkiake që asgjësohen ose që janë subjekt i rikuperimit të energjisë.</w:t>
      </w:r>
      <w:r w:rsidRPr="009B4FC9">
        <w:rPr>
          <w:rStyle w:val="eop"/>
          <w:rFonts w:ascii="Garamond" w:eastAsiaTheme="majorEastAsia" w:hAnsi="Garamond"/>
          <w:color w:val="000000" w:themeColor="text1"/>
          <w:lang w:val="sq-AL"/>
        </w:rPr>
        <w:t> </w:t>
      </w:r>
    </w:p>
    <w:p w14:paraId="73D452C0" w14:textId="17682CF9" w:rsidR="00FC09C0" w:rsidRPr="009B4FC9" w:rsidRDefault="00FC09C0" w:rsidP="009F3D57">
      <w:pPr>
        <w:pStyle w:val="paragraph"/>
        <w:shd w:val="clear" w:color="auto" w:fill="FFFFFF"/>
        <w:spacing w:before="0" w:beforeAutospacing="0" w:after="0" w:afterAutospacing="0"/>
        <w:ind w:firstLine="284"/>
        <w:jc w:val="both"/>
        <w:textAlignment w:val="baseline"/>
        <w:rPr>
          <w:rStyle w:val="eop"/>
          <w:rFonts w:ascii="Garamond" w:eastAsiaTheme="majorEastAsia" w:hAnsi="Garamond"/>
          <w:color w:val="000000" w:themeColor="text1"/>
          <w:lang w:val="sq-AL"/>
        </w:rPr>
      </w:pPr>
      <w:r w:rsidRPr="009B4FC9">
        <w:rPr>
          <w:rStyle w:val="normaltextrun"/>
          <w:rFonts w:ascii="Garamond" w:hAnsi="Garamond"/>
          <w:color w:val="000000" w:themeColor="text1"/>
          <w:lang w:val="sq-AL"/>
        </w:rPr>
        <w:t xml:space="preserve">d) </w:t>
      </w:r>
      <w:r w:rsidR="00391CC7" w:rsidRPr="009B4FC9">
        <w:rPr>
          <w:rStyle w:val="normaltextrun"/>
          <w:rFonts w:ascii="Garamond" w:hAnsi="Garamond"/>
          <w:color w:val="000000" w:themeColor="text1"/>
          <w:lang w:val="sq-AL"/>
        </w:rPr>
        <w:t>T</w:t>
      </w:r>
      <w:r w:rsidR="00391CC7" w:rsidRPr="009B4FC9">
        <w:rPr>
          <w:rStyle w:val="normaltextrun"/>
          <w:rFonts w:ascii="Garamond" w:eastAsiaTheme="majorEastAsia" w:hAnsi="Garamond"/>
          <w:color w:val="000000" w:themeColor="text1"/>
          <w:lang w:val="sq-AL"/>
        </w:rPr>
        <w:t>ë</w:t>
      </w:r>
      <w:r w:rsidR="00391CC7" w:rsidRPr="009B4FC9">
        <w:rPr>
          <w:rStyle w:val="normaltextrun"/>
          <w:rFonts w:ascii="Garamond" w:hAnsi="Garamond"/>
          <w:color w:val="000000" w:themeColor="text1"/>
          <w:lang w:val="sq-AL"/>
        </w:rPr>
        <w:t xml:space="preserve"> </w:t>
      </w:r>
      <w:r w:rsidRPr="009B4FC9">
        <w:rPr>
          <w:rStyle w:val="normaltextrun"/>
          <w:rFonts w:ascii="Garamond" w:hAnsi="Garamond"/>
          <w:color w:val="000000" w:themeColor="text1"/>
          <w:lang w:val="sq-AL"/>
        </w:rPr>
        <w:t>gjitha masat dhe objektivat e tjerë q</w:t>
      </w:r>
      <w:r w:rsidRPr="009B4FC9">
        <w:rPr>
          <w:rStyle w:val="normaltextrun"/>
          <w:rFonts w:ascii="Garamond" w:eastAsiaTheme="majorEastAsia" w:hAnsi="Garamond"/>
          <w:color w:val="000000" w:themeColor="text1"/>
          <w:lang w:val="sq-AL"/>
        </w:rPr>
        <w:t xml:space="preserve">ë sipas </w:t>
      </w:r>
      <w:r w:rsidRPr="009B4FC9">
        <w:rPr>
          <w:rStyle w:val="normaltextrun"/>
          <w:rFonts w:ascii="Garamond" w:hAnsi="Garamond"/>
          <w:color w:val="000000" w:themeColor="text1"/>
          <w:lang w:val="sq-AL"/>
        </w:rPr>
        <w:t>dispozitave t</w:t>
      </w:r>
      <w:r w:rsidRPr="009B4FC9">
        <w:rPr>
          <w:rStyle w:val="normaltextrun"/>
          <w:rFonts w:ascii="Garamond" w:eastAsiaTheme="majorEastAsia" w:hAnsi="Garamond"/>
          <w:color w:val="000000" w:themeColor="text1"/>
          <w:lang w:val="sq-AL"/>
        </w:rPr>
        <w:t>ë këtij ligji rregullohen nga Strategjia Kombëtare.</w:t>
      </w:r>
    </w:p>
    <w:p w14:paraId="33777F18" w14:textId="77777777" w:rsidR="00FC09C0" w:rsidRPr="009B4FC9" w:rsidRDefault="00FC09C0" w:rsidP="009F3D57">
      <w:pPr>
        <w:pStyle w:val="paragraph"/>
        <w:shd w:val="clear" w:color="auto" w:fill="FFFFFF"/>
        <w:spacing w:before="0" w:beforeAutospacing="0" w:after="0" w:afterAutospacing="0"/>
        <w:ind w:firstLine="284"/>
        <w:jc w:val="both"/>
        <w:textAlignment w:val="baseline"/>
        <w:rPr>
          <w:rStyle w:val="normaltextrun"/>
          <w:rFonts w:ascii="Garamond" w:eastAsiaTheme="majorEastAsia" w:hAnsi="Garamond"/>
          <w:color w:val="000000" w:themeColor="text1"/>
          <w:lang w:val="sq-AL"/>
        </w:rPr>
      </w:pPr>
      <w:r w:rsidRPr="009B4FC9">
        <w:rPr>
          <w:rStyle w:val="eop"/>
          <w:rFonts w:ascii="Garamond" w:eastAsiaTheme="majorEastAsia" w:hAnsi="Garamond"/>
          <w:color w:val="000000" w:themeColor="text1"/>
          <w:lang w:val="sq-AL"/>
        </w:rPr>
        <w:t xml:space="preserve">2. </w:t>
      </w:r>
      <w:r w:rsidRPr="009B4FC9">
        <w:rPr>
          <w:rStyle w:val="normaltextrun"/>
          <w:rFonts w:ascii="Garamond" w:eastAsiaTheme="majorEastAsia" w:hAnsi="Garamond"/>
          <w:color w:val="000000" w:themeColor="text1"/>
          <w:lang w:val="sq-AL"/>
        </w:rPr>
        <w:t xml:space="preserve">Strategjia Kombëtare përmban </w:t>
      </w:r>
      <w:r w:rsidRPr="009B4FC9">
        <w:rPr>
          <w:rStyle w:val="eop"/>
          <w:rFonts w:ascii="Garamond" w:eastAsiaTheme="majorEastAsia" w:hAnsi="Garamond"/>
          <w:color w:val="000000" w:themeColor="text1"/>
          <w:lang w:val="sq-AL"/>
        </w:rPr>
        <w:t>nj</w:t>
      </w:r>
      <w:r w:rsidRPr="009B4FC9">
        <w:rPr>
          <w:rStyle w:val="normaltextrun"/>
          <w:rFonts w:ascii="Garamond" w:eastAsiaTheme="majorEastAsia" w:hAnsi="Garamond"/>
          <w:color w:val="000000" w:themeColor="text1"/>
          <w:lang w:val="sq-AL"/>
        </w:rPr>
        <w:t xml:space="preserve">ë kapitull të posaçëm për menaxhimin e ambalazheve dhe mbetjeve të ambalazheve ku përcaktohen: </w:t>
      </w:r>
    </w:p>
    <w:p w14:paraId="0A539290" w14:textId="77777777" w:rsidR="00FC09C0" w:rsidRPr="009B4FC9" w:rsidRDefault="00FC09C0" w:rsidP="009F3D57">
      <w:pPr>
        <w:pStyle w:val="paragraph"/>
        <w:shd w:val="clear" w:color="auto" w:fill="FFFFFF"/>
        <w:spacing w:before="0" w:beforeAutospacing="0" w:after="0" w:afterAutospacing="0"/>
        <w:ind w:firstLine="284"/>
        <w:jc w:val="both"/>
        <w:textAlignment w:val="baseline"/>
        <w:rPr>
          <w:rStyle w:val="normaltextrun"/>
          <w:rFonts w:ascii="Garamond" w:eastAsiaTheme="majorEastAsia" w:hAnsi="Garamond"/>
          <w:color w:val="000000" w:themeColor="text1"/>
          <w:lang w:val="sq-AL"/>
        </w:rPr>
      </w:pPr>
      <w:r w:rsidRPr="009B4FC9">
        <w:rPr>
          <w:rStyle w:val="normaltextrun"/>
          <w:rFonts w:ascii="Garamond" w:eastAsiaTheme="majorEastAsia" w:hAnsi="Garamond"/>
          <w:color w:val="000000" w:themeColor="text1"/>
          <w:lang w:val="sq-AL"/>
        </w:rPr>
        <w:t xml:space="preserve">a) masat specifike për parandalimin e krijimit të mbetjeve nga ambalazhe dhe për zvogëlimin e ndikimit në mjedis të paketimeve, përfshirë përdorimin e instrumenteve ekonomike dhe masave të tjera të parashikuara në nenin 28, të këtij ligji, për zbatimin e hierarkisë së mbetjeve; </w:t>
      </w:r>
    </w:p>
    <w:p w14:paraId="432A65CB" w14:textId="77777777" w:rsidR="00FC09C0" w:rsidRPr="009B4FC9" w:rsidRDefault="00FC09C0" w:rsidP="009F3D57">
      <w:pPr>
        <w:pStyle w:val="paragraph"/>
        <w:shd w:val="clear" w:color="auto" w:fill="FFFFFF"/>
        <w:spacing w:before="0" w:beforeAutospacing="0" w:after="0" w:afterAutospacing="0"/>
        <w:ind w:firstLine="284"/>
        <w:jc w:val="both"/>
        <w:textAlignment w:val="baseline"/>
        <w:rPr>
          <w:rStyle w:val="normaltextrun"/>
          <w:rFonts w:ascii="Garamond" w:eastAsiaTheme="majorEastAsia" w:hAnsi="Garamond"/>
          <w:color w:val="000000" w:themeColor="text1"/>
          <w:lang w:val="sq-AL"/>
        </w:rPr>
      </w:pPr>
      <w:r w:rsidRPr="009B4FC9">
        <w:rPr>
          <w:rStyle w:val="normaltextrun"/>
          <w:rFonts w:ascii="Garamond" w:eastAsiaTheme="majorEastAsia" w:hAnsi="Garamond"/>
          <w:color w:val="000000" w:themeColor="text1"/>
          <w:lang w:val="sq-AL"/>
        </w:rPr>
        <w:t>b) masa për pakësimin e konsumit të qeseve mbajtëse me peshë të lehtë, të tilla si përcaktimi i objektivave kombëtarë të pakësimit të tyre, instrumente ekonomike si dhe kufizime për tregtimin e tyre, me kusht që këto kufizime të jenë proporcionale dhe jodiskriminuese;</w:t>
      </w:r>
    </w:p>
    <w:p w14:paraId="4C900186" w14:textId="063F638F" w:rsidR="00FC09C0" w:rsidRPr="009B4FC9" w:rsidRDefault="00FC09C0" w:rsidP="009F3D57">
      <w:pPr>
        <w:pStyle w:val="paragraph"/>
        <w:shd w:val="clear" w:color="auto" w:fill="FFFFFF"/>
        <w:spacing w:before="0" w:beforeAutospacing="0" w:after="0" w:afterAutospacing="0"/>
        <w:ind w:firstLine="284"/>
        <w:jc w:val="both"/>
        <w:textAlignment w:val="baseline"/>
        <w:rPr>
          <w:rStyle w:val="normaltextrun"/>
          <w:rFonts w:ascii="Garamond" w:eastAsiaTheme="majorEastAsia" w:hAnsi="Garamond"/>
          <w:color w:val="000000" w:themeColor="text1"/>
          <w:lang w:val="sq-AL"/>
        </w:rPr>
      </w:pPr>
      <w:r w:rsidRPr="009B4FC9">
        <w:rPr>
          <w:rStyle w:val="normaltextrun"/>
          <w:rFonts w:ascii="Garamond" w:eastAsiaTheme="majorEastAsia" w:hAnsi="Garamond"/>
          <w:color w:val="000000" w:themeColor="text1"/>
          <w:lang w:val="sq-AL"/>
        </w:rPr>
        <w:t>c) masa për të nxitur hedhjen në treg të sasive më të mëdha të paketimeve që mund të ripërdoren dhe sisteme për ripërdorimin e paketimeve, në përputhje me hierarkinë e mbetjeve, duke u kujdesur për impaktin në mjedis dhe pa cenuar sigurinë ushqimore ose sigurinë e konsumatorëve. Këto masa mund të përfshijnë, ndër të tjera, skema për depozitimin-kthimin e ambalazheve, vendosjen e objektivave cilësorë ose sasiorë, lehtësira ekonomike, përcaktimin e detyrimit vjetor për hedhjen në treg të një përqindjeje minimale të paketimeve që mund të ripërdoren, për secilën rrymë paketimesh</w:t>
      </w:r>
      <w:r w:rsidR="00391CC7">
        <w:rPr>
          <w:rStyle w:val="normaltextrun"/>
          <w:rFonts w:ascii="Garamond" w:eastAsiaTheme="majorEastAsia" w:hAnsi="Garamond"/>
          <w:color w:val="000000" w:themeColor="text1"/>
          <w:lang w:val="sq-AL"/>
        </w:rPr>
        <w:t>;</w:t>
      </w:r>
      <w:r w:rsidRPr="009B4FC9">
        <w:rPr>
          <w:rStyle w:val="normaltextrun"/>
          <w:rFonts w:ascii="Garamond" w:eastAsiaTheme="majorEastAsia" w:hAnsi="Garamond"/>
          <w:color w:val="000000" w:themeColor="text1"/>
          <w:lang w:val="sq-AL"/>
        </w:rPr>
        <w:t xml:space="preserve"> </w:t>
      </w:r>
    </w:p>
    <w:p w14:paraId="4B975748" w14:textId="77777777" w:rsidR="00FC09C0" w:rsidRPr="009B4FC9" w:rsidRDefault="00FC09C0" w:rsidP="009F3D57">
      <w:pPr>
        <w:pStyle w:val="paragraph"/>
        <w:shd w:val="clear" w:color="auto" w:fill="FFFFFF"/>
        <w:spacing w:before="0" w:beforeAutospacing="0" w:after="0" w:afterAutospacing="0"/>
        <w:ind w:firstLine="284"/>
        <w:jc w:val="both"/>
        <w:textAlignment w:val="baseline"/>
        <w:rPr>
          <w:rFonts w:ascii="Garamond" w:eastAsiaTheme="majorEastAsia" w:hAnsi="Garamond"/>
          <w:color w:val="000000" w:themeColor="text1"/>
          <w:lang w:val="sq-AL"/>
        </w:rPr>
      </w:pPr>
      <w:r w:rsidRPr="009B4FC9">
        <w:rPr>
          <w:rFonts w:ascii="Garamond" w:eastAsiaTheme="majorEastAsia" w:hAnsi="Garamond"/>
          <w:color w:val="000000" w:themeColor="text1"/>
          <w:lang w:val="sq-AL"/>
        </w:rPr>
        <w:t>ç) objektiva komb</w:t>
      </w:r>
      <w:r w:rsidRPr="009B4FC9">
        <w:rPr>
          <w:rStyle w:val="normaltextrun"/>
          <w:rFonts w:ascii="Garamond" w:eastAsiaTheme="majorEastAsia" w:hAnsi="Garamond"/>
          <w:color w:val="000000" w:themeColor="text1"/>
          <w:lang w:val="sq-AL"/>
        </w:rPr>
        <w:t xml:space="preserve">ëtarë për rikuperimin dhe riciklimin e rrymave të ndryshme të paketimeve; </w:t>
      </w:r>
    </w:p>
    <w:p w14:paraId="07FC4AB0" w14:textId="77777777" w:rsidR="00FC09C0" w:rsidRPr="009B4FC9" w:rsidRDefault="00FC09C0" w:rsidP="009F3D57">
      <w:pPr>
        <w:pStyle w:val="paragraph"/>
        <w:shd w:val="clear" w:color="auto" w:fill="FFFFFF"/>
        <w:spacing w:before="0" w:beforeAutospacing="0" w:after="0" w:afterAutospacing="0"/>
        <w:ind w:firstLine="284"/>
        <w:jc w:val="both"/>
        <w:textAlignment w:val="baseline"/>
        <w:rPr>
          <w:rFonts w:ascii="Garamond" w:hAnsi="Garamond"/>
          <w:color w:val="000000" w:themeColor="text1"/>
          <w:lang w:val="sq-AL"/>
        </w:rPr>
      </w:pPr>
      <w:r w:rsidRPr="009B4FC9">
        <w:rPr>
          <w:rStyle w:val="eop"/>
          <w:rFonts w:ascii="Garamond" w:eastAsiaTheme="majorEastAsia" w:hAnsi="Garamond"/>
          <w:color w:val="000000" w:themeColor="text1"/>
          <w:lang w:val="sq-AL"/>
        </w:rPr>
        <w:t xml:space="preserve">4. </w:t>
      </w:r>
      <w:r w:rsidRPr="009B4FC9">
        <w:rPr>
          <w:rStyle w:val="normaltextrun"/>
          <w:rFonts w:ascii="Garamond" w:eastAsiaTheme="majorEastAsia" w:hAnsi="Garamond"/>
          <w:color w:val="000000" w:themeColor="text1"/>
          <w:lang w:val="sq-AL"/>
        </w:rPr>
        <w:t xml:space="preserve">Strategjia Kombëtare përmban </w:t>
      </w:r>
      <w:r w:rsidRPr="009B4FC9">
        <w:rPr>
          <w:rStyle w:val="eop"/>
          <w:rFonts w:ascii="Garamond" w:eastAsiaTheme="majorEastAsia" w:hAnsi="Garamond"/>
          <w:color w:val="000000" w:themeColor="text1"/>
          <w:lang w:val="sq-AL"/>
        </w:rPr>
        <w:t>nj</w:t>
      </w:r>
      <w:r w:rsidRPr="009B4FC9">
        <w:rPr>
          <w:rStyle w:val="normaltextrun"/>
          <w:rFonts w:ascii="Garamond" w:eastAsiaTheme="majorEastAsia" w:hAnsi="Garamond"/>
          <w:color w:val="000000" w:themeColor="text1"/>
          <w:lang w:val="sq-AL"/>
        </w:rPr>
        <w:t>ë kapitull të posaçëm ku përcaktohen objektivat kombëtarë për përgatitjen për ripërdorim dhe riciklimin e mbetjeve bashkiake dhe mbetjeve</w:t>
      </w:r>
      <w:r w:rsidRPr="009B4FC9">
        <w:rPr>
          <w:rFonts w:ascii="Garamond" w:hAnsi="Garamond"/>
          <w:color w:val="000000" w:themeColor="text1"/>
          <w:lang w:val="sq-AL"/>
        </w:rPr>
        <w:t xml:space="preserve"> jo të rrezikshme nga ndërtimi. </w:t>
      </w:r>
    </w:p>
    <w:p w14:paraId="74C9FA21" w14:textId="28652DEE" w:rsidR="00FC09C0" w:rsidRPr="009B4FC9" w:rsidRDefault="00FC09C0" w:rsidP="009F3D57">
      <w:pPr>
        <w:pStyle w:val="paragraph"/>
        <w:shd w:val="clear" w:color="auto" w:fill="FFFFFF"/>
        <w:spacing w:before="0" w:beforeAutospacing="0" w:after="0" w:afterAutospacing="0"/>
        <w:ind w:firstLine="284"/>
        <w:jc w:val="both"/>
        <w:textAlignment w:val="baseline"/>
        <w:rPr>
          <w:rFonts w:ascii="Garamond" w:eastAsiaTheme="majorEastAsia" w:hAnsi="Garamond"/>
          <w:color w:val="000000" w:themeColor="text1"/>
          <w:lang w:val="sq-AL"/>
        </w:rPr>
      </w:pPr>
      <w:r w:rsidRPr="009B4FC9">
        <w:rPr>
          <w:rFonts w:ascii="Garamond" w:hAnsi="Garamond"/>
          <w:color w:val="000000" w:themeColor="text1"/>
          <w:lang w:val="sq-AL"/>
        </w:rPr>
        <w:t xml:space="preserve">5. </w:t>
      </w:r>
      <w:r w:rsidRPr="009B4FC9">
        <w:rPr>
          <w:rStyle w:val="normaltextrun"/>
          <w:rFonts w:ascii="Garamond" w:eastAsiaTheme="majorEastAsia" w:hAnsi="Garamond"/>
          <w:color w:val="000000" w:themeColor="text1"/>
          <w:lang w:val="sq-AL"/>
        </w:rPr>
        <w:t xml:space="preserve">Strategjia Kombëtare përmban një kapitull të posaçëm, që përcakton strategjinë kombëtare për reduktimin e depozitimit në </w:t>
      </w:r>
      <w:r w:rsidRPr="009B4FC9">
        <w:rPr>
          <w:rStyle w:val="normaltextrun"/>
          <w:rFonts w:ascii="Garamond" w:eastAsiaTheme="majorEastAsia" w:hAnsi="Garamond"/>
          <w:i/>
          <w:iCs/>
          <w:color w:val="000000" w:themeColor="text1"/>
          <w:lang w:val="sq-AL"/>
        </w:rPr>
        <w:t>landfill</w:t>
      </w:r>
      <w:r w:rsidRPr="009B4FC9">
        <w:rPr>
          <w:rStyle w:val="normaltextrun"/>
          <w:rFonts w:ascii="Garamond" w:eastAsiaTheme="majorEastAsia" w:hAnsi="Garamond"/>
          <w:color w:val="000000" w:themeColor="text1"/>
          <w:lang w:val="sq-AL"/>
        </w:rPr>
        <w:t xml:space="preserve"> të mbetjeve </w:t>
      </w:r>
      <w:r w:rsidRPr="009B4FC9">
        <w:rPr>
          <w:rFonts w:ascii="Garamond" w:hAnsi="Garamond"/>
          <w:color w:val="000000" w:themeColor="text1"/>
          <w:lang w:val="sq-AL"/>
        </w:rPr>
        <w:t>bashkiake të biodegradueshme dhe mbetjeve, veçanërisht mbetjeve bashkiake, të përshtatshme për riciklim apo për ndonjë lloj tjetër rikuperimi.</w:t>
      </w:r>
      <w:r w:rsidR="00AD4C0A" w:rsidRPr="009B4FC9">
        <w:rPr>
          <w:rFonts w:ascii="Garamond" w:hAnsi="Garamond"/>
          <w:color w:val="000000" w:themeColor="text1"/>
          <w:lang w:val="sq-AL"/>
        </w:rPr>
        <w:t xml:space="preserve"> </w:t>
      </w:r>
      <w:r w:rsidRPr="009B4FC9">
        <w:rPr>
          <w:rFonts w:ascii="Garamond" w:hAnsi="Garamond"/>
          <w:color w:val="000000" w:themeColor="text1"/>
          <w:lang w:val="sq-AL"/>
        </w:rPr>
        <w:t>K</w:t>
      </w:r>
      <w:r w:rsidRPr="009B4FC9">
        <w:rPr>
          <w:rStyle w:val="normaltextrun"/>
          <w:rFonts w:ascii="Garamond" w:eastAsiaTheme="majorEastAsia" w:hAnsi="Garamond"/>
          <w:color w:val="000000" w:themeColor="text1"/>
          <w:lang w:val="sq-AL"/>
        </w:rPr>
        <w:t>ëtu përfshihen, objektivat kombëtarë</w:t>
      </w:r>
      <w:r w:rsidR="00AD4C0A" w:rsidRPr="009B4FC9">
        <w:rPr>
          <w:rStyle w:val="normaltextrun"/>
          <w:rFonts w:ascii="Garamond" w:eastAsiaTheme="majorEastAsia" w:hAnsi="Garamond"/>
          <w:color w:val="000000" w:themeColor="text1"/>
          <w:lang w:val="sq-AL"/>
        </w:rPr>
        <w:t xml:space="preserve"> </w:t>
      </w:r>
      <w:r w:rsidRPr="009B4FC9">
        <w:rPr>
          <w:rFonts w:ascii="Garamond" w:hAnsi="Garamond"/>
          <w:color w:val="000000" w:themeColor="text1"/>
          <w:lang w:val="sq-AL"/>
        </w:rPr>
        <w:t xml:space="preserve">për reduktimin e depozitimit në </w:t>
      </w:r>
      <w:r w:rsidRPr="009B4FC9">
        <w:rPr>
          <w:rFonts w:ascii="Garamond" w:hAnsi="Garamond"/>
          <w:i/>
          <w:iCs/>
          <w:color w:val="000000" w:themeColor="text1"/>
          <w:lang w:val="sq-AL"/>
        </w:rPr>
        <w:t xml:space="preserve">landfill </w:t>
      </w:r>
      <w:r w:rsidRPr="009B4FC9">
        <w:rPr>
          <w:rFonts w:ascii="Garamond" w:hAnsi="Garamond"/>
          <w:color w:val="000000" w:themeColor="text1"/>
          <w:lang w:val="sq-AL"/>
        </w:rPr>
        <w:t>të mbetjeve t</w:t>
      </w:r>
      <w:r w:rsidRPr="009B4FC9">
        <w:rPr>
          <w:rStyle w:val="normaltextrun"/>
          <w:rFonts w:ascii="Garamond" w:eastAsiaTheme="majorEastAsia" w:hAnsi="Garamond"/>
          <w:color w:val="000000" w:themeColor="text1"/>
          <w:lang w:val="sq-AL"/>
        </w:rPr>
        <w:t>ë sipërpërmendura dhe masat për përmbushjen e këtyre objektivave të tilla si riciklimi, kompostimi, prodhimi i biogazit apo rikuperimi i materialeve/energjisë.</w:t>
      </w:r>
    </w:p>
    <w:p w14:paraId="038DCD09" w14:textId="4C9FCFD0" w:rsidR="00FC09C0" w:rsidRPr="009B4FC9" w:rsidRDefault="00FC09C0" w:rsidP="009F3D57">
      <w:pPr>
        <w:pStyle w:val="paragraph"/>
        <w:shd w:val="clear" w:color="auto" w:fill="FFFFFF"/>
        <w:spacing w:before="0" w:beforeAutospacing="0" w:after="0" w:afterAutospacing="0"/>
        <w:ind w:firstLine="284"/>
        <w:jc w:val="both"/>
        <w:textAlignment w:val="baseline"/>
        <w:rPr>
          <w:rStyle w:val="eop"/>
          <w:rFonts w:ascii="Garamond" w:eastAsiaTheme="majorEastAsia" w:hAnsi="Garamond"/>
          <w:color w:val="000000" w:themeColor="text1"/>
          <w:lang w:val="sq-AL"/>
        </w:rPr>
      </w:pPr>
      <w:r w:rsidRPr="009B4FC9">
        <w:rPr>
          <w:rStyle w:val="normaltextrun"/>
          <w:rFonts w:ascii="Garamond" w:eastAsiaTheme="majorEastAsia" w:hAnsi="Garamond"/>
          <w:color w:val="000000" w:themeColor="text1"/>
          <w:lang w:val="sq-AL"/>
        </w:rPr>
        <w:t>6. Strategjia Kombëtare përmban</w:t>
      </w:r>
      <w:r w:rsidR="00AD4C0A" w:rsidRPr="009B4FC9">
        <w:rPr>
          <w:rStyle w:val="normaltextrun"/>
          <w:rFonts w:ascii="Garamond" w:eastAsiaTheme="majorEastAsia" w:hAnsi="Garamond"/>
          <w:color w:val="000000" w:themeColor="text1"/>
          <w:lang w:val="sq-AL"/>
        </w:rPr>
        <w:t xml:space="preserve"> </w:t>
      </w:r>
      <w:r w:rsidRPr="009B4FC9">
        <w:rPr>
          <w:rStyle w:val="normaltextrun"/>
          <w:rFonts w:ascii="Garamond" w:eastAsiaTheme="majorEastAsia" w:hAnsi="Garamond"/>
          <w:color w:val="000000" w:themeColor="text1"/>
          <w:lang w:val="sq-AL"/>
        </w:rPr>
        <w:t>një kapitull të veçantë për menaxhimin e PCB-ve/PCT-ve, planet për grumbullimin dhe/ose çndotjen dhe/apo asgjësimin e pajisjeve që përmbajnë PCB/PCT, si dhe të vetë PCB-ve/PCT-ve.</w:t>
      </w:r>
      <w:r w:rsidRPr="009B4FC9">
        <w:rPr>
          <w:rStyle w:val="eop"/>
          <w:rFonts w:ascii="Garamond" w:eastAsiaTheme="majorEastAsia" w:hAnsi="Garamond"/>
          <w:color w:val="000000" w:themeColor="text1"/>
          <w:lang w:val="sq-AL"/>
        </w:rPr>
        <w:t> </w:t>
      </w:r>
    </w:p>
    <w:p w14:paraId="71FF8E49" w14:textId="77777777" w:rsidR="00FC09C0" w:rsidRPr="009B4FC9" w:rsidRDefault="00FC09C0" w:rsidP="009F3D57">
      <w:pPr>
        <w:pStyle w:val="paragraph"/>
        <w:shd w:val="clear" w:color="auto" w:fill="FFFFFF"/>
        <w:spacing w:before="0" w:beforeAutospacing="0" w:after="0" w:afterAutospacing="0"/>
        <w:ind w:firstLine="284"/>
        <w:jc w:val="both"/>
        <w:textAlignment w:val="baseline"/>
        <w:rPr>
          <w:rStyle w:val="normaltextrun"/>
          <w:rFonts w:ascii="Garamond" w:eastAsiaTheme="majorEastAsia" w:hAnsi="Garamond"/>
          <w:color w:val="000000" w:themeColor="text1"/>
          <w:lang w:val="sq-AL"/>
        </w:rPr>
      </w:pPr>
      <w:r w:rsidRPr="009B4FC9">
        <w:rPr>
          <w:rStyle w:val="normaltextrun"/>
          <w:rFonts w:ascii="Garamond" w:eastAsiaTheme="majorEastAsia" w:hAnsi="Garamond"/>
          <w:color w:val="000000" w:themeColor="text1"/>
          <w:lang w:val="sq-AL"/>
        </w:rPr>
        <w:lastRenderedPageBreak/>
        <w:t>7. Strategjia Kombëtare përmban një kapitull të veçantë për menaxhimin e integruar të mbetjeve të baterive.</w:t>
      </w:r>
    </w:p>
    <w:p w14:paraId="74027350" w14:textId="77777777" w:rsidR="00FC09C0" w:rsidRPr="009B4FC9" w:rsidRDefault="00FC09C0" w:rsidP="009F3D57">
      <w:pPr>
        <w:pStyle w:val="NormalWeb"/>
        <w:spacing w:before="0" w:beforeAutospacing="0" w:after="0" w:afterAutospacing="0"/>
        <w:ind w:firstLine="284"/>
        <w:jc w:val="both"/>
        <w:rPr>
          <w:rFonts w:ascii="Garamond" w:hAnsi="Garamond"/>
          <w:color w:val="000000" w:themeColor="text1"/>
          <w:lang w:val="sq-AL"/>
        </w:rPr>
      </w:pPr>
      <w:r w:rsidRPr="009B4FC9">
        <w:rPr>
          <w:rStyle w:val="eop"/>
          <w:rFonts w:ascii="Garamond" w:eastAsiaTheme="majorEastAsia" w:hAnsi="Garamond"/>
          <w:color w:val="000000" w:themeColor="text1"/>
          <w:lang w:val="sq-AL"/>
        </w:rPr>
        <w:t> </w:t>
      </w:r>
      <w:r w:rsidRPr="009B4FC9">
        <w:rPr>
          <w:rFonts w:ascii="Garamond" w:hAnsi="Garamond"/>
          <w:color w:val="000000" w:themeColor="text1"/>
          <w:lang w:val="sq-AL"/>
        </w:rPr>
        <w:t xml:space="preserve">8. </w:t>
      </w:r>
      <w:r w:rsidRPr="009B4FC9">
        <w:rPr>
          <w:rStyle w:val="normaltextrun"/>
          <w:rFonts w:ascii="Garamond" w:eastAsiaTheme="majorEastAsia" w:hAnsi="Garamond"/>
          <w:color w:val="000000" w:themeColor="text1"/>
          <w:lang w:val="sq-AL"/>
        </w:rPr>
        <w:t xml:space="preserve">Strategjia Kombëtare </w:t>
      </w:r>
      <w:r w:rsidRPr="009B4FC9">
        <w:rPr>
          <w:rFonts w:ascii="Garamond" w:hAnsi="Garamond"/>
          <w:color w:val="000000" w:themeColor="text1"/>
          <w:lang w:val="sq-AL"/>
        </w:rPr>
        <w:t>përmban një kapitull të ve</w:t>
      </w:r>
      <w:r w:rsidRPr="009B4FC9">
        <w:rPr>
          <w:rStyle w:val="normaltextrun"/>
          <w:rFonts w:ascii="Garamond" w:eastAsiaTheme="majorEastAsia" w:hAnsi="Garamond"/>
          <w:color w:val="000000" w:themeColor="text1"/>
          <w:lang w:val="sq-AL"/>
        </w:rPr>
        <w:t>ç</w:t>
      </w:r>
      <w:r w:rsidRPr="009B4FC9">
        <w:rPr>
          <w:rFonts w:ascii="Garamond" w:hAnsi="Garamond"/>
          <w:color w:val="000000" w:themeColor="text1"/>
          <w:lang w:val="sq-AL"/>
        </w:rPr>
        <w:t>antë për komunikimin dhe njohjen mjedisore, i cili bazohet në praktikat më të mira për rritjen e ndërgjegjësimit, të cilat efektivisht inkurajojnë qasjen drejt parandalimit të mbetjeve, ndarjes në burim, ripërdorimit dhe riciklimit me qëllim ndryshimin e sjelljes dhe qasjes së popullsisë dhe përmirësimin e eficiencës së menaxhimit të mbetjeve. Ky kapitull përmban masat që merren për të realizuar fushatat për rritjen e ndërgjegjësimit në nivel kombëtar si dhe masa për të adresuar problematikat lidhur me menaxhimin e mbetjeve</w:t>
      </w:r>
      <w:r w:rsidR="00795484" w:rsidRPr="009B4FC9">
        <w:rPr>
          <w:rFonts w:ascii="Garamond" w:hAnsi="Garamond"/>
          <w:color w:val="000000" w:themeColor="text1"/>
          <w:lang w:val="sq-AL"/>
        </w:rPr>
        <w:t>, si p.sh. por pa u kufizuar në</w:t>
      </w:r>
      <w:r w:rsidRPr="009B4FC9">
        <w:rPr>
          <w:rFonts w:ascii="Garamond" w:hAnsi="Garamond"/>
          <w:color w:val="000000" w:themeColor="text1"/>
          <w:lang w:val="sq-AL"/>
        </w:rPr>
        <w:t xml:space="preserve"> mungesën e njohurive apo perceptimet dhe qëndrimet mbi menaxhimin e mbetjeve.</w:t>
      </w:r>
    </w:p>
    <w:p w14:paraId="1D0EBA60" w14:textId="77777777" w:rsidR="00FC09C0" w:rsidRPr="009B4FC9" w:rsidRDefault="00FC09C0" w:rsidP="009F3D57">
      <w:pPr>
        <w:pStyle w:val="paragraph"/>
        <w:shd w:val="clear" w:color="auto" w:fill="FFFFFF"/>
        <w:spacing w:before="0" w:beforeAutospacing="0" w:after="0" w:afterAutospacing="0"/>
        <w:ind w:firstLine="284"/>
        <w:contextualSpacing/>
        <w:jc w:val="both"/>
        <w:textAlignment w:val="baseline"/>
        <w:rPr>
          <w:rStyle w:val="eop"/>
          <w:rFonts w:ascii="Garamond" w:eastAsiaTheme="majorEastAsia" w:hAnsi="Garamond"/>
          <w:color w:val="000000" w:themeColor="text1"/>
          <w:lang w:val="sq-AL"/>
        </w:rPr>
      </w:pPr>
      <w:r w:rsidRPr="009B4FC9">
        <w:rPr>
          <w:rStyle w:val="normaltextrun"/>
          <w:rFonts w:ascii="Garamond" w:eastAsiaTheme="majorEastAsia" w:hAnsi="Garamond"/>
          <w:b/>
          <w:bCs/>
          <w:color w:val="000000" w:themeColor="text1"/>
          <w:lang w:val="sq-AL"/>
        </w:rPr>
        <w:t>Pjesa B</w:t>
      </w:r>
      <w:r w:rsidRPr="009B4FC9">
        <w:rPr>
          <w:rStyle w:val="eop"/>
          <w:rFonts w:ascii="Garamond" w:eastAsiaTheme="majorEastAsia" w:hAnsi="Garamond"/>
          <w:color w:val="000000" w:themeColor="text1"/>
          <w:lang w:val="sq-AL"/>
        </w:rPr>
        <w:t> </w:t>
      </w:r>
    </w:p>
    <w:p w14:paraId="5910C785" w14:textId="77777777" w:rsidR="00FC09C0" w:rsidRPr="009B4FC9" w:rsidRDefault="00FC09C0" w:rsidP="009F3D57">
      <w:pPr>
        <w:pStyle w:val="paragraph"/>
        <w:shd w:val="clear" w:color="auto" w:fill="FFFFFF"/>
        <w:spacing w:before="0" w:beforeAutospacing="0" w:after="0" w:afterAutospacing="0"/>
        <w:ind w:firstLine="284"/>
        <w:contextualSpacing/>
        <w:jc w:val="both"/>
        <w:textAlignment w:val="baseline"/>
        <w:rPr>
          <w:rFonts w:ascii="Garamond" w:hAnsi="Garamond"/>
          <w:color w:val="000000" w:themeColor="text1"/>
          <w:lang w:val="sq-AL"/>
        </w:rPr>
      </w:pPr>
      <w:r w:rsidRPr="009B4FC9">
        <w:rPr>
          <w:rStyle w:val="normaltextrun"/>
          <w:rFonts w:ascii="Garamond" w:eastAsiaTheme="majorEastAsia" w:hAnsi="Garamond"/>
          <w:color w:val="000000" w:themeColor="text1"/>
          <w:lang w:val="sq-AL"/>
        </w:rPr>
        <w:t>Strategjia Kombëtare mund të përmbajë:</w:t>
      </w:r>
      <w:r w:rsidRPr="009B4FC9">
        <w:rPr>
          <w:rStyle w:val="eop"/>
          <w:rFonts w:ascii="Garamond" w:eastAsiaTheme="majorEastAsia" w:hAnsi="Garamond"/>
          <w:color w:val="000000" w:themeColor="text1"/>
          <w:lang w:val="sq-AL"/>
        </w:rPr>
        <w:t> </w:t>
      </w:r>
    </w:p>
    <w:p w14:paraId="73C32091" w14:textId="434F5635" w:rsidR="00FC09C0" w:rsidRPr="009B4FC9" w:rsidRDefault="00FC09C0" w:rsidP="009F3D57">
      <w:pPr>
        <w:pStyle w:val="paragraph"/>
        <w:shd w:val="clear" w:color="auto" w:fill="FFFFFF"/>
        <w:spacing w:before="0" w:beforeAutospacing="0" w:after="0" w:afterAutospacing="0"/>
        <w:ind w:firstLine="284"/>
        <w:jc w:val="both"/>
        <w:textAlignment w:val="baseline"/>
        <w:rPr>
          <w:rFonts w:ascii="Garamond" w:hAnsi="Garamond"/>
          <w:color w:val="000000" w:themeColor="text1"/>
          <w:lang w:val="sq-AL"/>
        </w:rPr>
      </w:pPr>
      <w:r w:rsidRPr="009B4FC9">
        <w:rPr>
          <w:rStyle w:val="normaltextrun"/>
          <w:rFonts w:ascii="Garamond" w:eastAsiaTheme="majorEastAsia" w:hAnsi="Garamond"/>
          <w:color w:val="000000" w:themeColor="text1"/>
          <w:lang w:val="sq-AL"/>
        </w:rPr>
        <w:t>a) aspektet organizative të lidhura me menaxhimin e integruar të mbetjeve, përfshirë përshkrimin e</w:t>
      </w:r>
      <w:r w:rsidR="00AD4C0A" w:rsidRPr="009B4FC9">
        <w:rPr>
          <w:rStyle w:val="normaltextrun"/>
          <w:rFonts w:ascii="Garamond" w:eastAsiaTheme="majorEastAsia" w:hAnsi="Garamond"/>
          <w:color w:val="000000" w:themeColor="text1"/>
          <w:lang w:val="sq-AL"/>
        </w:rPr>
        <w:t xml:space="preserve"> </w:t>
      </w:r>
      <w:r w:rsidRPr="009B4FC9">
        <w:rPr>
          <w:rStyle w:val="normaltextrun"/>
          <w:rFonts w:ascii="Garamond" w:eastAsiaTheme="majorEastAsia" w:hAnsi="Garamond"/>
          <w:color w:val="000000" w:themeColor="text1"/>
          <w:lang w:val="sq-AL"/>
        </w:rPr>
        <w:t>ndarjes së përgjegjësive midis aktorëve të sektorit publik dhe atij privat që angazhohen me menaxhimin e integruar të mbetjeve;</w:t>
      </w:r>
      <w:r w:rsidRPr="009B4FC9">
        <w:rPr>
          <w:rStyle w:val="eop"/>
          <w:rFonts w:ascii="Garamond" w:eastAsiaTheme="majorEastAsia" w:hAnsi="Garamond"/>
          <w:color w:val="000000" w:themeColor="text1"/>
          <w:lang w:val="sq-AL"/>
        </w:rPr>
        <w:t> </w:t>
      </w:r>
    </w:p>
    <w:p w14:paraId="1FC5400E" w14:textId="77777777" w:rsidR="00FC09C0" w:rsidRPr="009B4FC9" w:rsidRDefault="00FC09C0" w:rsidP="009F3D57">
      <w:pPr>
        <w:pStyle w:val="paragraph"/>
        <w:shd w:val="clear" w:color="auto" w:fill="FFFFFF"/>
        <w:spacing w:before="0" w:beforeAutospacing="0" w:after="0" w:afterAutospacing="0"/>
        <w:ind w:firstLine="284"/>
        <w:jc w:val="both"/>
        <w:textAlignment w:val="baseline"/>
        <w:rPr>
          <w:rFonts w:ascii="Garamond" w:hAnsi="Garamond"/>
          <w:color w:val="000000" w:themeColor="text1"/>
          <w:lang w:val="sq-AL"/>
        </w:rPr>
      </w:pPr>
      <w:r w:rsidRPr="009B4FC9">
        <w:rPr>
          <w:rStyle w:val="normaltextrun"/>
          <w:rFonts w:ascii="Garamond" w:eastAsiaTheme="majorEastAsia" w:hAnsi="Garamond"/>
          <w:color w:val="000000" w:themeColor="text1"/>
          <w:lang w:val="sq-AL"/>
        </w:rPr>
        <w:t>b) vlerësimin e dobishmërisë dhe përshtatshmërisë së përdorimit të instrumenteve ekonomike dhe instrumenteve të tjera për zgjidhjen e problemeve të ndryshme në fushën e mbetjeve, duke marrë në konsideratë nevojën për funksionimin normal të tregut në territorin e Republikës së Shqipërisë;</w:t>
      </w:r>
      <w:r w:rsidRPr="009B4FC9">
        <w:rPr>
          <w:rStyle w:val="eop"/>
          <w:rFonts w:ascii="Garamond" w:eastAsiaTheme="majorEastAsia" w:hAnsi="Garamond"/>
          <w:color w:val="000000" w:themeColor="text1"/>
          <w:lang w:val="sq-AL"/>
        </w:rPr>
        <w:t> </w:t>
      </w:r>
    </w:p>
    <w:p w14:paraId="6D3729C8" w14:textId="1B18EB75" w:rsidR="00FC09C0" w:rsidRPr="009B4FC9" w:rsidRDefault="00FC09C0" w:rsidP="009F3D57">
      <w:pPr>
        <w:pStyle w:val="paragraph"/>
        <w:shd w:val="clear" w:color="auto" w:fill="FFFFFF"/>
        <w:spacing w:before="0" w:beforeAutospacing="0" w:after="0" w:afterAutospacing="0"/>
        <w:ind w:firstLine="284"/>
        <w:jc w:val="both"/>
        <w:textAlignment w:val="baseline"/>
        <w:rPr>
          <w:rFonts w:ascii="Garamond" w:eastAsiaTheme="majorEastAsia" w:hAnsi="Garamond"/>
          <w:color w:val="000000" w:themeColor="text1"/>
          <w:lang w:val="sq-AL"/>
        </w:rPr>
      </w:pPr>
      <w:r w:rsidRPr="009B4FC9">
        <w:rPr>
          <w:rStyle w:val="normaltextrun"/>
          <w:rFonts w:ascii="Garamond" w:eastAsiaTheme="majorEastAsia" w:hAnsi="Garamond"/>
          <w:color w:val="000000" w:themeColor="text1"/>
          <w:lang w:val="sq-AL"/>
        </w:rPr>
        <w:t>c) përdorimin e fushatave ndërgjegjësuese dhe ofrimin e informacionit për publikun e gjerë ose për kategori specifike konsumatorësh;</w:t>
      </w:r>
      <w:r w:rsidR="00AD4C0A" w:rsidRPr="009B4FC9">
        <w:rPr>
          <w:rStyle w:val="eop"/>
          <w:rFonts w:ascii="Garamond" w:eastAsiaTheme="majorEastAsia" w:hAnsi="Garamond"/>
          <w:color w:val="000000" w:themeColor="text1"/>
          <w:lang w:val="sq-AL"/>
        </w:rPr>
        <w:t xml:space="preserve"> </w:t>
      </w:r>
    </w:p>
    <w:p w14:paraId="784ACF8B" w14:textId="260DA672" w:rsidR="00FC09C0" w:rsidRPr="009B4FC9" w:rsidRDefault="00FC09C0" w:rsidP="009F3D57">
      <w:pPr>
        <w:spacing w:after="0" w:line="240" w:lineRule="auto"/>
        <w:ind w:firstLine="284"/>
        <w:rPr>
          <w:rFonts w:ascii="Garamond" w:hAnsi="Garamond" w:cs="Times New Roman"/>
          <w:color w:val="000000" w:themeColor="text1"/>
          <w:sz w:val="24"/>
          <w:szCs w:val="24"/>
        </w:rPr>
      </w:pPr>
      <w:r w:rsidRPr="009B4FC9">
        <w:rPr>
          <w:rStyle w:val="normaltextrun"/>
          <w:rFonts w:ascii="Garamond" w:eastAsiaTheme="majorEastAsia" w:hAnsi="Garamond" w:cs="Times New Roman"/>
          <w:color w:val="000000" w:themeColor="text1"/>
          <w:sz w:val="24"/>
          <w:szCs w:val="24"/>
        </w:rPr>
        <w:t>ç) sheshet/territoret e asgjësimit të mbetjeve, që janë historikisht</w:t>
      </w:r>
      <w:r w:rsidR="00AD4C0A" w:rsidRPr="009B4FC9">
        <w:rPr>
          <w:rStyle w:val="normaltextrun"/>
          <w:rFonts w:ascii="Garamond" w:eastAsiaTheme="majorEastAsia" w:hAnsi="Garamond" w:cs="Times New Roman"/>
          <w:color w:val="000000" w:themeColor="text1"/>
          <w:sz w:val="24"/>
          <w:szCs w:val="24"/>
        </w:rPr>
        <w:t xml:space="preserve"> </w:t>
      </w:r>
      <w:r w:rsidRPr="009B4FC9">
        <w:rPr>
          <w:rStyle w:val="normaltextrun"/>
          <w:rFonts w:ascii="Garamond" w:eastAsiaTheme="majorEastAsia" w:hAnsi="Garamond" w:cs="Times New Roman"/>
          <w:color w:val="000000" w:themeColor="text1"/>
          <w:sz w:val="24"/>
          <w:szCs w:val="24"/>
        </w:rPr>
        <w:t>të ndotura</w:t>
      </w:r>
      <w:r w:rsidR="00AD4C0A" w:rsidRPr="009B4FC9">
        <w:rPr>
          <w:rStyle w:val="normaltextrun"/>
          <w:rFonts w:ascii="Garamond" w:eastAsiaTheme="majorEastAsia" w:hAnsi="Garamond" w:cs="Times New Roman"/>
          <w:color w:val="000000" w:themeColor="text1"/>
          <w:sz w:val="24"/>
          <w:szCs w:val="24"/>
        </w:rPr>
        <w:t xml:space="preserve"> </w:t>
      </w:r>
      <w:r w:rsidRPr="009B4FC9">
        <w:rPr>
          <w:rStyle w:val="normaltextrun"/>
          <w:rFonts w:ascii="Garamond" w:eastAsiaTheme="majorEastAsia" w:hAnsi="Garamond" w:cs="Times New Roman"/>
          <w:color w:val="000000" w:themeColor="text1"/>
          <w:sz w:val="24"/>
          <w:szCs w:val="24"/>
        </w:rPr>
        <w:t>dhe masat për rehabilitimin e tyre.</w:t>
      </w:r>
      <w:r w:rsidRPr="009B4FC9">
        <w:rPr>
          <w:rStyle w:val="eop"/>
          <w:rFonts w:ascii="Garamond" w:eastAsiaTheme="majorEastAsia" w:hAnsi="Garamond" w:cs="Times New Roman"/>
          <w:color w:val="000000" w:themeColor="text1"/>
          <w:sz w:val="24"/>
          <w:szCs w:val="24"/>
        </w:rPr>
        <w:t> </w:t>
      </w:r>
    </w:p>
    <w:p w14:paraId="0644C91A" w14:textId="77777777" w:rsidR="003D3389" w:rsidRDefault="003D3389" w:rsidP="009F3D57">
      <w:pPr>
        <w:pStyle w:val="Heading1"/>
        <w:spacing w:before="0" w:after="0" w:line="240" w:lineRule="auto"/>
        <w:ind w:firstLine="284"/>
        <w:jc w:val="center"/>
        <w:rPr>
          <w:rFonts w:ascii="Garamond" w:hAnsi="Garamond" w:cs="Times New Roman"/>
          <w:color w:val="000000" w:themeColor="text1"/>
          <w:sz w:val="24"/>
          <w:szCs w:val="24"/>
          <w:lang w:val="sq-AL"/>
        </w:rPr>
      </w:pPr>
      <w:bookmarkStart w:id="11" w:name="_Toc174116247"/>
      <w:bookmarkStart w:id="12" w:name="_Toc167794026"/>
    </w:p>
    <w:p w14:paraId="69090B4B" w14:textId="02EAD6F3" w:rsidR="00FC09C0" w:rsidRPr="009B4FC9" w:rsidRDefault="00FC09C0" w:rsidP="009F3D57">
      <w:pPr>
        <w:pStyle w:val="Heading1"/>
        <w:spacing w:before="0" w:after="0" w:line="240" w:lineRule="auto"/>
        <w:ind w:firstLine="284"/>
        <w:jc w:val="center"/>
        <w:rPr>
          <w:rFonts w:ascii="Garamond" w:hAnsi="Garamond" w:cs="Times New Roman"/>
          <w:color w:val="000000" w:themeColor="text1"/>
          <w:sz w:val="24"/>
          <w:szCs w:val="24"/>
          <w:lang w:val="sq-AL"/>
        </w:rPr>
      </w:pPr>
      <w:r w:rsidRPr="009B4FC9">
        <w:rPr>
          <w:rFonts w:ascii="Garamond" w:hAnsi="Garamond" w:cs="Times New Roman"/>
          <w:color w:val="000000" w:themeColor="text1"/>
          <w:sz w:val="24"/>
          <w:szCs w:val="24"/>
          <w:lang w:val="sq-AL"/>
        </w:rPr>
        <w:t>SHTOJCA 5</w:t>
      </w:r>
      <w:bookmarkEnd w:id="11"/>
    </w:p>
    <w:p w14:paraId="1B032992" w14:textId="0E362E5F" w:rsidR="00FC09C0" w:rsidRPr="009B4FC9" w:rsidRDefault="00FC09C0" w:rsidP="009F3D57">
      <w:pPr>
        <w:pStyle w:val="Heading1"/>
        <w:spacing w:before="0" w:after="0" w:line="240" w:lineRule="auto"/>
        <w:ind w:firstLine="284"/>
        <w:jc w:val="center"/>
        <w:rPr>
          <w:rFonts w:ascii="Garamond" w:hAnsi="Garamond" w:cs="Times New Roman"/>
          <w:color w:val="000000" w:themeColor="text1"/>
          <w:sz w:val="24"/>
          <w:szCs w:val="24"/>
          <w:lang w:val="sq-AL"/>
        </w:rPr>
      </w:pPr>
      <w:bookmarkStart w:id="13" w:name="_Toc174116248"/>
      <w:r w:rsidRPr="009B4FC9">
        <w:rPr>
          <w:rFonts w:ascii="Garamond" w:hAnsi="Garamond" w:cs="Times New Roman"/>
          <w:color w:val="000000" w:themeColor="text1"/>
          <w:sz w:val="24"/>
          <w:szCs w:val="24"/>
          <w:lang w:val="sq-AL"/>
        </w:rPr>
        <w:t>SHEMBUJ TË MASAVE TË PARANDALIMIT TË KRIJIMIT T</w:t>
      </w:r>
      <w:r w:rsidR="00B738C5" w:rsidRPr="009B4FC9">
        <w:rPr>
          <w:rFonts w:ascii="Garamond" w:hAnsi="Garamond" w:cs="Times New Roman"/>
          <w:color w:val="000000" w:themeColor="text1"/>
          <w:sz w:val="24"/>
          <w:szCs w:val="24"/>
          <w:lang w:val="sq-AL"/>
        </w:rPr>
        <w:t>Ë</w:t>
      </w:r>
      <w:r w:rsidRPr="009B4FC9">
        <w:rPr>
          <w:rFonts w:ascii="Garamond" w:hAnsi="Garamond" w:cs="Times New Roman"/>
          <w:color w:val="000000" w:themeColor="text1"/>
          <w:sz w:val="24"/>
          <w:szCs w:val="24"/>
          <w:lang w:val="sq-AL"/>
        </w:rPr>
        <w:t xml:space="preserve"> MBETJEVE </w:t>
      </w:r>
      <w:bookmarkEnd w:id="12"/>
      <w:bookmarkEnd w:id="13"/>
    </w:p>
    <w:p w14:paraId="635E7A0A" w14:textId="77777777" w:rsidR="00C45A49" w:rsidRPr="009B4FC9" w:rsidRDefault="00C45A49" w:rsidP="009F3D57">
      <w:pPr>
        <w:pStyle w:val="paragraph"/>
        <w:spacing w:before="0" w:beforeAutospacing="0" w:after="0" w:afterAutospacing="0"/>
        <w:ind w:firstLine="284"/>
        <w:jc w:val="both"/>
        <w:textAlignment w:val="baseline"/>
        <w:rPr>
          <w:rStyle w:val="normaltextrun"/>
          <w:rFonts w:ascii="Garamond" w:eastAsiaTheme="majorEastAsia" w:hAnsi="Garamond"/>
          <w:color w:val="000000" w:themeColor="text1"/>
          <w:lang w:val="sq-AL"/>
        </w:rPr>
      </w:pPr>
    </w:p>
    <w:p w14:paraId="3A7CADB8" w14:textId="2B5F57F5" w:rsidR="00FC09C0" w:rsidRPr="009B4FC9" w:rsidRDefault="00FC09C0" w:rsidP="009F3D57">
      <w:pPr>
        <w:pStyle w:val="paragraph"/>
        <w:spacing w:before="0" w:beforeAutospacing="0" w:after="0" w:afterAutospacing="0"/>
        <w:ind w:firstLine="284"/>
        <w:jc w:val="both"/>
        <w:textAlignment w:val="baseline"/>
        <w:rPr>
          <w:rStyle w:val="eop"/>
          <w:rFonts w:ascii="Garamond" w:hAnsi="Garamond"/>
          <w:color w:val="000000" w:themeColor="text1"/>
          <w:lang w:val="sq-AL"/>
        </w:rPr>
      </w:pPr>
      <w:r w:rsidRPr="009B4FC9">
        <w:rPr>
          <w:rStyle w:val="normaltextrun"/>
          <w:rFonts w:ascii="Garamond" w:eastAsiaTheme="majorEastAsia" w:hAnsi="Garamond"/>
          <w:b/>
          <w:bCs/>
          <w:color w:val="000000" w:themeColor="text1"/>
          <w:lang w:val="sq-AL"/>
        </w:rPr>
        <w:t>Masa që mund të ndikojnë te kushtet e përgjithshme që lidhen me krijimin e mbetjeve</w:t>
      </w:r>
      <w:r w:rsidRPr="009B4FC9">
        <w:rPr>
          <w:rStyle w:val="eop"/>
          <w:rFonts w:ascii="Garamond" w:eastAsiaTheme="majorEastAsia" w:hAnsi="Garamond"/>
          <w:b/>
          <w:bCs/>
          <w:color w:val="000000" w:themeColor="text1"/>
          <w:lang w:val="sq-AL"/>
        </w:rPr>
        <w:t> </w:t>
      </w:r>
    </w:p>
    <w:p w14:paraId="5C214EBF" w14:textId="77777777" w:rsidR="00FC09C0" w:rsidRPr="009B4FC9" w:rsidRDefault="00FC09C0" w:rsidP="009F3D57">
      <w:pPr>
        <w:pStyle w:val="paragraph"/>
        <w:shd w:val="clear" w:color="auto" w:fill="FFFFFF"/>
        <w:spacing w:before="0" w:beforeAutospacing="0" w:after="0" w:afterAutospacing="0"/>
        <w:ind w:firstLine="284"/>
        <w:jc w:val="both"/>
        <w:textAlignment w:val="baseline"/>
        <w:rPr>
          <w:rFonts w:ascii="Garamond" w:hAnsi="Garamond"/>
          <w:color w:val="000000" w:themeColor="text1"/>
          <w:lang w:val="sq-AL"/>
        </w:rPr>
      </w:pPr>
      <w:r w:rsidRPr="009B4FC9">
        <w:rPr>
          <w:rStyle w:val="normaltextrun"/>
          <w:rFonts w:ascii="Garamond" w:eastAsiaTheme="majorEastAsia" w:hAnsi="Garamond"/>
          <w:color w:val="000000" w:themeColor="text1"/>
          <w:lang w:val="sq-AL"/>
        </w:rPr>
        <w:t>1. Përdorimi i masave të planifikimit ose instrumenteve të tjera ekonomike që nxisin përdorimin e burimeve në mënyrë eficiente.</w:t>
      </w:r>
      <w:r w:rsidRPr="009B4FC9">
        <w:rPr>
          <w:rStyle w:val="eop"/>
          <w:rFonts w:ascii="Garamond" w:eastAsiaTheme="majorEastAsia" w:hAnsi="Garamond"/>
          <w:color w:val="000000" w:themeColor="text1"/>
          <w:lang w:val="sq-AL"/>
        </w:rPr>
        <w:t> </w:t>
      </w:r>
    </w:p>
    <w:p w14:paraId="04D6EC9A" w14:textId="77777777" w:rsidR="00FC09C0" w:rsidRPr="009B4FC9" w:rsidRDefault="00FC09C0" w:rsidP="009F3D57">
      <w:pPr>
        <w:pStyle w:val="paragraph"/>
        <w:shd w:val="clear" w:color="auto" w:fill="FFFFFF"/>
        <w:spacing w:before="0" w:beforeAutospacing="0" w:after="0" w:afterAutospacing="0"/>
        <w:ind w:firstLine="284"/>
        <w:jc w:val="both"/>
        <w:textAlignment w:val="baseline"/>
        <w:rPr>
          <w:rFonts w:ascii="Garamond" w:hAnsi="Garamond"/>
          <w:color w:val="000000" w:themeColor="text1"/>
          <w:lang w:val="sq-AL"/>
        </w:rPr>
      </w:pPr>
      <w:r w:rsidRPr="009B4FC9">
        <w:rPr>
          <w:rStyle w:val="normaltextrun"/>
          <w:rFonts w:ascii="Garamond" w:eastAsiaTheme="majorEastAsia" w:hAnsi="Garamond"/>
          <w:color w:val="000000" w:themeColor="text1"/>
          <w:lang w:val="sq-AL"/>
        </w:rPr>
        <w:t>2. Nxitja e veprimtarive të kërkimit dhe zhvillimit me qëllim realizimin e produkteve dhe teknologjive më të pastra dhe që krijojnë më pak mbetje dhe shpërndarjen dhe përdorimin e rezultateve të veprimtarive të kërkimit dhe zhvillimit.</w:t>
      </w:r>
      <w:r w:rsidRPr="009B4FC9">
        <w:rPr>
          <w:rStyle w:val="eop"/>
          <w:rFonts w:ascii="Garamond" w:eastAsiaTheme="majorEastAsia" w:hAnsi="Garamond"/>
          <w:color w:val="000000" w:themeColor="text1"/>
          <w:lang w:val="sq-AL"/>
        </w:rPr>
        <w:t> </w:t>
      </w:r>
    </w:p>
    <w:p w14:paraId="443F830C" w14:textId="77777777" w:rsidR="00FC09C0" w:rsidRPr="009B4FC9" w:rsidRDefault="00FC09C0" w:rsidP="009F3D57">
      <w:pPr>
        <w:pStyle w:val="paragraph"/>
        <w:shd w:val="clear" w:color="auto" w:fill="FFFFFF"/>
        <w:spacing w:before="0" w:beforeAutospacing="0" w:after="0" w:afterAutospacing="0"/>
        <w:ind w:firstLine="284"/>
        <w:jc w:val="both"/>
        <w:textAlignment w:val="baseline"/>
        <w:rPr>
          <w:rStyle w:val="eop"/>
          <w:rFonts w:ascii="Garamond" w:eastAsiaTheme="majorEastAsia" w:hAnsi="Garamond"/>
          <w:color w:val="000000" w:themeColor="text1"/>
          <w:lang w:val="sq-AL"/>
        </w:rPr>
      </w:pPr>
      <w:r w:rsidRPr="009B4FC9">
        <w:rPr>
          <w:rStyle w:val="normaltextrun"/>
          <w:rFonts w:ascii="Garamond" w:eastAsiaTheme="majorEastAsia" w:hAnsi="Garamond"/>
          <w:color w:val="000000" w:themeColor="text1"/>
          <w:lang w:val="sq-AL"/>
        </w:rPr>
        <w:t>3. Zhvillimi i indikatorëve kuptimplotë dhe efektivë të trysnive që ushtron krijimi i mbetjeve mbi mjedisin me qëllim dhënien e kontributit në parandalimin e krijimit të mbetjeve në të gjitha nivelet, duke filluar nga krahasimi i produkteve në nivel kombëtar te veprimet e ndërmarra nga autoritetet e pushtetit vendor e deri te masat në nivel kombëtar.</w:t>
      </w:r>
      <w:r w:rsidRPr="009B4FC9">
        <w:rPr>
          <w:rStyle w:val="eop"/>
          <w:rFonts w:ascii="Garamond" w:eastAsiaTheme="majorEastAsia" w:hAnsi="Garamond"/>
          <w:color w:val="000000" w:themeColor="text1"/>
          <w:lang w:val="sq-AL"/>
        </w:rPr>
        <w:t> </w:t>
      </w:r>
    </w:p>
    <w:p w14:paraId="5393388D" w14:textId="32C42F82" w:rsidR="00FC09C0" w:rsidRPr="009B4FC9" w:rsidRDefault="00FC09C0" w:rsidP="009F3D57">
      <w:pPr>
        <w:pStyle w:val="paragraph"/>
        <w:shd w:val="clear" w:color="auto" w:fill="FFFFFF"/>
        <w:spacing w:before="0" w:beforeAutospacing="0" w:after="0" w:afterAutospacing="0"/>
        <w:ind w:firstLine="284"/>
        <w:jc w:val="both"/>
        <w:textAlignment w:val="baseline"/>
        <w:rPr>
          <w:rFonts w:ascii="Garamond" w:hAnsi="Garamond"/>
          <w:b/>
          <w:bCs/>
          <w:color w:val="000000" w:themeColor="text1"/>
          <w:lang w:val="sq-AL"/>
        </w:rPr>
      </w:pPr>
      <w:r w:rsidRPr="009B4FC9">
        <w:rPr>
          <w:rStyle w:val="normaltextrun"/>
          <w:rFonts w:ascii="Garamond" w:eastAsiaTheme="majorEastAsia" w:hAnsi="Garamond"/>
          <w:b/>
          <w:bCs/>
          <w:color w:val="000000" w:themeColor="text1"/>
          <w:lang w:val="sq-AL"/>
        </w:rPr>
        <w:t>Masa që mund të ndikojnë te fazat e projektimit, prodhimit dhe shpërndarjes</w:t>
      </w:r>
    </w:p>
    <w:p w14:paraId="51ED6737" w14:textId="0357BE49" w:rsidR="00FC09C0" w:rsidRPr="009B4FC9" w:rsidRDefault="00FC09C0" w:rsidP="009F3D57">
      <w:pPr>
        <w:pStyle w:val="paragraph"/>
        <w:shd w:val="clear" w:color="auto" w:fill="FFFFFF"/>
        <w:spacing w:before="0" w:beforeAutospacing="0" w:after="0" w:afterAutospacing="0"/>
        <w:ind w:firstLine="284"/>
        <w:jc w:val="both"/>
        <w:textAlignment w:val="baseline"/>
        <w:rPr>
          <w:rFonts w:ascii="Garamond" w:hAnsi="Garamond"/>
          <w:color w:val="000000" w:themeColor="text1"/>
          <w:lang w:val="sq-AL"/>
        </w:rPr>
      </w:pPr>
      <w:r w:rsidRPr="009B4FC9">
        <w:rPr>
          <w:rStyle w:val="normaltextrun"/>
          <w:rFonts w:ascii="Garamond" w:eastAsiaTheme="majorEastAsia" w:hAnsi="Garamond"/>
          <w:color w:val="000000" w:themeColor="text1"/>
          <w:lang w:val="sq-AL"/>
        </w:rPr>
        <w:t>4.</w:t>
      </w:r>
      <w:r w:rsidR="00AD4C0A" w:rsidRPr="009B4FC9">
        <w:rPr>
          <w:rStyle w:val="normaltextrun"/>
          <w:rFonts w:ascii="Garamond" w:eastAsiaTheme="majorEastAsia" w:hAnsi="Garamond"/>
          <w:color w:val="000000" w:themeColor="text1"/>
          <w:lang w:val="sq-AL"/>
        </w:rPr>
        <w:t xml:space="preserve"> </w:t>
      </w:r>
      <w:r w:rsidRPr="009B4FC9">
        <w:rPr>
          <w:rStyle w:val="normaltextrun"/>
          <w:rFonts w:ascii="Garamond" w:eastAsiaTheme="majorEastAsia" w:hAnsi="Garamond"/>
          <w:color w:val="000000" w:themeColor="text1"/>
          <w:lang w:val="sq-AL"/>
        </w:rPr>
        <w:t>Nxitja e ekoprojektimit (integrimi sistematik i aspekteve mjedisore në projektimin e produktit, me qëllim që të përmirësojë performancën e produktit në mjedis gjatë gjithë ciklit të jetës së tij).</w:t>
      </w:r>
      <w:r w:rsidRPr="009B4FC9">
        <w:rPr>
          <w:rStyle w:val="eop"/>
          <w:rFonts w:ascii="Garamond" w:eastAsiaTheme="majorEastAsia" w:hAnsi="Garamond"/>
          <w:color w:val="000000" w:themeColor="text1"/>
          <w:lang w:val="sq-AL"/>
        </w:rPr>
        <w:t> </w:t>
      </w:r>
    </w:p>
    <w:p w14:paraId="1B9D9BB3" w14:textId="77777777" w:rsidR="00FC09C0" w:rsidRPr="009B4FC9" w:rsidRDefault="00FC09C0" w:rsidP="009F3D57">
      <w:pPr>
        <w:pStyle w:val="paragraph"/>
        <w:shd w:val="clear" w:color="auto" w:fill="FFFFFF"/>
        <w:spacing w:before="0" w:beforeAutospacing="0" w:after="0" w:afterAutospacing="0"/>
        <w:ind w:firstLine="284"/>
        <w:jc w:val="both"/>
        <w:textAlignment w:val="baseline"/>
        <w:rPr>
          <w:rFonts w:ascii="Garamond" w:hAnsi="Garamond"/>
          <w:color w:val="000000" w:themeColor="text1"/>
          <w:lang w:val="sq-AL"/>
        </w:rPr>
      </w:pPr>
      <w:r w:rsidRPr="009B4FC9">
        <w:rPr>
          <w:rStyle w:val="normaltextrun"/>
          <w:rFonts w:ascii="Garamond" w:eastAsiaTheme="majorEastAsia" w:hAnsi="Garamond"/>
          <w:color w:val="000000" w:themeColor="text1"/>
          <w:lang w:val="sq-AL"/>
        </w:rPr>
        <w:t>5. Ofrimi i informacionit mbi teknikat për parandalimin e mbetjeve, që synon lehtësimin e zbatimit të teknikave më të mira të disponueshme për çdo industri.</w:t>
      </w:r>
      <w:r w:rsidRPr="009B4FC9">
        <w:rPr>
          <w:rStyle w:val="eop"/>
          <w:rFonts w:ascii="Garamond" w:eastAsiaTheme="majorEastAsia" w:hAnsi="Garamond"/>
          <w:color w:val="000000" w:themeColor="text1"/>
          <w:lang w:val="sq-AL"/>
        </w:rPr>
        <w:t> </w:t>
      </w:r>
    </w:p>
    <w:p w14:paraId="086AD907" w14:textId="77777777" w:rsidR="00FC09C0" w:rsidRPr="009B4FC9" w:rsidRDefault="00FC09C0" w:rsidP="009F3D57">
      <w:pPr>
        <w:pStyle w:val="paragraph"/>
        <w:shd w:val="clear" w:color="auto" w:fill="FFFFFF"/>
        <w:spacing w:before="0" w:beforeAutospacing="0" w:after="0" w:afterAutospacing="0"/>
        <w:ind w:firstLine="284"/>
        <w:jc w:val="both"/>
        <w:textAlignment w:val="baseline"/>
        <w:rPr>
          <w:rFonts w:ascii="Garamond" w:hAnsi="Garamond"/>
          <w:color w:val="000000" w:themeColor="text1"/>
          <w:lang w:val="sq-AL"/>
        </w:rPr>
      </w:pPr>
      <w:r w:rsidRPr="009B4FC9">
        <w:rPr>
          <w:rStyle w:val="normaltextrun"/>
          <w:rFonts w:ascii="Garamond" w:eastAsiaTheme="majorEastAsia" w:hAnsi="Garamond"/>
          <w:color w:val="000000" w:themeColor="text1"/>
          <w:lang w:val="sq-AL"/>
        </w:rPr>
        <w:t>6. Organizimi, për autoritetet përkatëse, i trajnimeve që instruktojnë se si të përfshihen kërkesat për parandalimin e mbetjeve në lejet e mjedisit të tipit A</w:t>
      </w:r>
      <w:r w:rsidRPr="009B4FC9">
        <w:rPr>
          <w:rStyle w:val="normaltextrun"/>
          <w:rFonts w:ascii="Garamond" w:eastAsiaTheme="majorEastAsia" w:hAnsi="Garamond"/>
          <w:b/>
          <w:bCs/>
          <w:color w:val="000000" w:themeColor="text1"/>
          <w:lang w:val="sq-AL"/>
        </w:rPr>
        <w:t xml:space="preserve"> </w:t>
      </w:r>
      <w:r w:rsidRPr="009B4FC9">
        <w:rPr>
          <w:rStyle w:val="normaltextrun"/>
          <w:rFonts w:ascii="Garamond" w:eastAsiaTheme="majorEastAsia" w:hAnsi="Garamond"/>
          <w:color w:val="000000" w:themeColor="text1"/>
          <w:lang w:val="sq-AL"/>
        </w:rPr>
        <w:t>në bazë të ligjit për lejet e mjedisit.</w:t>
      </w:r>
      <w:r w:rsidRPr="009B4FC9">
        <w:rPr>
          <w:rStyle w:val="eop"/>
          <w:rFonts w:ascii="Garamond" w:eastAsiaTheme="majorEastAsia" w:hAnsi="Garamond"/>
          <w:color w:val="000000" w:themeColor="text1"/>
          <w:lang w:val="sq-AL"/>
        </w:rPr>
        <w:t> </w:t>
      </w:r>
    </w:p>
    <w:p w14:paraId="0614A176" w14:textId="77777777" w:rsidR="00FC09C0" w:rsidRPr="009B4FC9" w:rsidRDefault="00FC09C0" w:rsidP="009F3D57">
      <w:pPr>
        <w:pStyle w:val="paragraph"/>
        <w:shd w:val="clear" w:color="auto" w:fill="FFFFFF"/>
        <w:spacing w:before="0" w:beforeAutospacing="0" w:after="0" w:afterAutospacing="0"/>
        <w:ind w:firstLine="284"/>
        <w:jc w:val="both"/>
        <w:textAlignment w:val="baseline"/>
        <w:rPr>
          <w:rFonts w:ascii="Garamond" w:hAnsi="Garamond"/>
          <w:color w:val="000000" w:themeColor="text1"/>
          <w:lang w:val="sq-AL"/>
        </w:rPr>
      </w:pPr>
      <w:r w:rsidRPr="009B4FC9">
        <w:rPr>
          <w:rStyle w:val="normaltextrun"/>
          <w:rFonts w:ascii="Garamond" w:eastAsiaTheme="majorEastAsia" w:hAnsi="Garamond"/>
          <w:color w:val="000000" w:themeColor="text1"/>
          <w:lang w:val="sq-AL"/>
        </w:rPr>
        <w:t>7. Përfshirja e masave për parandalimin e krijimit të mbetjeve në impiantet që kërkojnë leje mjedisi të tipit A ose B në bazë të ligjit për lejet e mjedisit. Aty ku është e përshtatshme, masa të tilla mund të përfshijnë plane ose vlerësime për parandalimin e mbetjeve.</w:t>
      </w:r>
      <w:r w:rsidRPr="009B4FC9">
        <w:rPr>
          <w:rStyle w:val="eop"/>
          <w:rFonts w:ascii="Garamond" w:eastAsiaTheme="majorEastAsia" w:hAnsi="Garamond"/>
          <w:color w:val="000000" w:themeColor="text1"/>
          <w:lang w:val="sq-AL"/>
        </w:rPr>
        <w:t> </w:t>
      </w:r>
    </w:p>
    <w:p w14:paraId="6082DD05" w14:textId="77777777" w:rsidR="00FC09C0" w:rsidRPr="009B4FC9" w:rsidRDefault="00FC09C0" w:rsidP="009F3D57">
      <w:pPr>
        <w:pStyle w:val="paragraph"/>
        <w:shd w:val="clear" w:color="auto" w:fill="FFFFFF"/>
        <w:spacing w:before="0" w:beforeAutospacing="0" w:after="0" w:afterAutospacing="0"/>
        <w:ind w:firstLine="284"/>
        <w:jc w:val="both"/>
        <w:textAlignment w:val="baseline"/>
        <w:rPr>
          <w:rFonts w:ascii="Garamond" w:hAnsi="Garamond"/>
          <w:color w:val="000000" w:themeColor="text1"/>
          <w:lang w:val="sq-AL"/>
        </w:rPr>
      </w:pPr>
      <w:r w:rsidRPr="009B4FC9">
        <w:rPr>
          <w:rStyle w:val="normaltextrun"/>
          <w:rFonts w:ascii="Garamond" w:eastAsiaTheme="majorEastAsia" w:hAnsi="Garamond"/>
          <w:color w:val="000000" w:themeColor="text1"/>
          <w:lang w:val="sq-AL"/>
        </w:rPr>
        <w:t>8. Përdorimi i fushatave ndërgjegjësuese apo dhënia e mbështetjes financiare, në vendimmarrje apo mbështetje të tjera për bizneset. Këto masa mund të jenë veçanërisht efektive kur ato kanë në fokus dhe përshtaten për ndërmarrjet e vogla dhe të mesme dhe funksionojnë përmes rrjeteve të ngritura/ekzistuese të biznesit.</w:t>
      </w:r>
      <w:r w:rsidRPr="009B4FC9">
        <w:rPr>
          <w:rStyle w:val="eop"/>
          <w:rFonts w:ascii="Garamond" w:eastAsiaTheme="majorEastAsia" w:hAnsi="Garamond"/>
          <w:color w:val="000000" w:themeColor="text1"/>
          <w:lang w:val="sq-AL"/>
        </w:rPr>
        <w:t> </w:t>
      </w:r>
    </w:p>
    <w:p w14:paraId="1765E8A7" w14:textId="77777777" w:rsidR="00FC09C0" w:rsidRPr="009B4FC9" w:rsidRDefault="00FC09C0" w:rsidP="009F3D57">
      <w:pPr>
        <w:pStyle w:val="paragraph"/>
        <w:shd w:val="clear" w:color="auto" w:fill="FFFFFF"/>
        <w:spacing w:before="0" w:beforeAutospacing="0" w:after="0" w:afterAutospacing="0"/>
        <w:ind w:firstLine="284"/>
        <w:jc w:val="both"/>
        <w:textAlignment w:val="baseline"/>
        <w:rPr>
          <w:rFonts w:ascii="Garamond" w:hAnsi="Garamond"/>
          <w:color w:val="000000" w:themeColor="text1"/>
          <w:lang w:val="sq-AL"/>
        </w:rPr>
      </w:pPr>
      <w:r w:rsidRPr="009B4FC9">
        <w:rPr>
          <w:rStyle w:val="normaltextrun"/>
          <w:rFonts w:ascii="Garamond" w:eastAsiaTheme="majorEastAsia" w:hAnsi="Garamond"/>
          <w:color w:val="000000" w:themeColor="text1"/>
          <w:lang w:val="sq-AL"/>
        </w:rPr>
        <w:t>9. Përdorimi i marrëveshjeve vullnetare, grupimeve/komiteteve të konsumatorëve dhe prodhuesve ose negociatave sektoriale me qëllim që bizneset apo sektorët industrialë përkatës të hartojnë planet ose objektivat e vet të parandalimit të mbetjeve ose të korrigjojnë produktet apo ambalazhet që krijojnë shumë mbetje.</w:t>
      </w:r>
      <w:r w:rsidRPr="009B4FC9">
        <w:rPr>
          <w:rStyle w:val="eop"/>
          <w:rFonts w:ascii="Garamond" w:eastAsiaTheme="majorEastAsia" w:hAnsi="Garamond"/>
          <w:color w:val="000000" w:themeColor="text1"/>
          <w:lang w:val="sq-AL"/>
        </w:rPr>
        <w:t> </w:t>
      </w:r>
    </w:p>
    <w:p w14:paraId="3B9B0E5C" w14:textId="795D82CD" w:rsidR="00FC09C0" w:rsidRPr="009B4FC9" w:rsidRDefault="00FC09C0" w:rsidP="009F3D57">
      <w:pPr>
        <w:pStyle w:val="paragraph"/>
        <w:shd w:val="clear" w:color="auto" w:fill="FFFFFF"/>
        <w:spacing w:before="0" w:beforeAutospacing="0" w:after="0" w:afterAutospacing="0"/>
        <w:ind w:firstLine="284"/>
        <w:jc w:val="both"/>
        <w:textAlignment w:val="baseline"/>
        <w:rPr>
          <w:rStyle w:val="normaltextrun"/>
          <w:rFonts w:ascii="Garamond" w:hAnsi="Garamond"/>
          <w:color w:val="000000" w:themeColor="text1"/>
          <w:lang w:val="sq-AL"/>
        </w:rPr>
      </w:pPr>
      <w:r w:rsidRPr="009B4FC9">
        <w:rPr>
          <w:rStyle w:val="normaltextrun"/>
          <w:rFonts w:ascii="Garamond" w:eastAsiaTheme="majorEastAsia" w:hAnsi="Garamond"/>
          <w:color w:val="000000" w:themeColor="text1"/>
          <w:lang w:val="sq-AL"/>
        </w:rPr>
        <w:t>10. Nxitja e sistemeve të besueshme të menaxhimit të mbetjeve, përfshirë EMAS dhe ISO 14001.</w:t>
      </w:r>
      <w:r w:rsidR="00AD4C0A" w:rsidRPr="009B4FC9">
        <w:rPr>
          <w:rStyle w:val="eop"/>
          <w:rFonts w:ascii="Garamond" w:eastAsiaTheme="majorEastAsia" w:hAnsi="Garamond"/>
          <w:color w:val="000000" w:themeColor="text1"/>
          <w:lang w:val="sq-AL"/>
        </w:rPr>
        <w:t xml:space="preserve"> </w:t>
      </w:r>
    </w:p>
    <w:p w14:paraId="4682A208" w14:textId="12500EDC" w:rsidR="00FC09C0" w:rsidRPr="009B4FC9" w:rsidRDefault="00FC09C0" w:rsidP="009F3D57">
      <w:pPr>
        <w:pStyle w:val="paragraph"/>
        <w:shd w:val="clear" w:color="auto" w:fill="FFFFFF"/>
        <w:spacing w:before="0" w:beforeAutospacing="0" w:after="0" w:afterAutospacing="0"/>
        <w:ind w:firstLine="284"/>
        <w:jc w:val="both"/>
        <w:textAlignment w:val="baseline"/>
        <w:rPr>
          <w:rFonts w:ascii="Garamond" w:hAnsi="Garamond"/>
          <w:b/>
          <w:bCs/>
          <w:color w:val="000000" w:themeColor="text1"/>
          <w:lang w:val="sq-AL"/>
        </w:rPr>
      </w:pPr>
      <w:r w:rsidRPr="009B4FC9">
        <w:rPr>
          <w:rStyle w:val="normaltextrun"/>
          <w:rFonts w:ascii="Garamond" w:eastAsiaTheme="majorEastAsia" w:hAnsi="Garamond"/>
          <w:b/>
          <w:bCs/>
          <w:color w:val="000000" w:themeColor="text1"/>
          <w:lang w:val="sq-AL"/>
        </w:rPr>
        <w:lastRenderedPageBreak/>
        <w:t>Masa që mund të prekin fazën e konsumit dhe të përdorimit</w:t>
      </w:r>
    </w:p>
    <w:p w14:paraId="1C8EF91B" w14:textId="77777777" w:rsidR="00FC09C0" w:rsidRPr="009B4FC9" w:rsidRDefault="00FC09C0" w:rsidP="009F3D57">
      <w:pPr>
        <w:pStyle w:val="paragraph"/>
        <w:shd w:val="clear" w:color="auto" w:fill="FFFFFF"/>
        <w:spacing w:before="0" w:beforeAutospacing="0" w:after="0" w:afterAutospacing="0"/>
        <w:ind w:firstLine="284"/>
        <w:jc w:val="both"/>
        <w:textAlignment w:val="baseline"/>
        <w:rPr>
          <w:rFonts w:ascii="Garamond" w:hAnsi="Garamond"/>
          <w:color w:val="000000" w:themeColor="text1"/>
          <w:lang w:val="sq-AL"/>
        </w:rPr>
      </w:pPr>
      <w:r w:rsidRPr="009B4FC9">
        <w:rPr>
          <w:rStyle w:val="normaltextrun"/>
          <w:rFonts w:ascii="Garamond" w:eastAsiaTheme="majorEastAsia" w:hAnsi="Garamond"/>
          <w:color w:val="000000" w:themeColor="text1"/>
          <w:lang w:val="sq-AL"/>
        </w:rPr>
        <w:t>11. Instrumentet ekonomike, si</w:t>
      </w:r>
      <w:r w:rsidR="00795484" w:rsidRPr="009B4FC9">
        <w:rPr>
          <w:rStyle w:val="normaltextrun"/>
          <w:rFonts w:ascii="Garamond" w:eastAsiaTheme="majorEastAsia" w:hAnsi="Garamond"/>
          <w:color w:val="000000" w:themeColor="text1"/>
          <w:lang w:val="sq-AL"/>
        </w:rPr>
        <w:t>,</w:t>
      </w:r>
      <w:r w:rsidRPr="009B4FC9">
        <w:rPr>
          <w:rStyle w:val="normaltextrun"/>
          <w:rFonts w:ascii="Garamond" w:eastAsiaTheme="majorEastAsia" w:hAnsi="Garamond"/>
          <w:color w:val="000000" w:themeColor="text1"/>
          <w:lang w:val="sq-AL"/>
        </w:rPr>
        <w:t xml:space="preserve"> për shembull</w:t>
      </w:r>
      <w:r w:rsidR="00795484" w:rsidRPr="009B4FC9">
        <w:rPr>
          <w:rStyle w:val="normaltextrun"/>
          <w:rFonts w:ascii="Garamond" w:eastAsiaTheme="majorEastAsia" w:hAnsi="Garamond"/>
          <w:color w:val="000000" w:themeColor="text1"/>
          <w:lang w:val="sq-AL"/>
        </w:rPr>
        <w:t>,</w:t>
      </w:r>
      <w:r w:rsidRPr="009B4FC9">
        <w:rPr>
          <w:rStyle w:val="normaltextrun"/>
          <w:rFonts w:ascii="Garamond" w:eastAsiaTheme="majorEastAsia" w:hAnsi="Garamond"/>
          <w:color w:val="000000" w:themeColor="text1"/>
          <w:lang w:val="sq-AL"/>
        </w:rPr>
        <w:t xml:space="preserve"> masa nxitëse për blerje të produkteve të pastra ose vendosja e një pagese të detyrueshme për t’u paguar nga konsumatorët për një produkt apo element të caktuar të ambalazhit, që në rast të kundërt do të jepej falas.</w:t>
      </w:r>
      <w:r w:rsidRPr="009B4FC9">
        <w:rPr>
          <w:rStyle w:val="eop"/>
          <w:rFonts w:ascii="Garamond" w:eastAsiaTheme="majorEastAsia" w:hAnsi="Garamond"/>
          <w:color w:val="000000" w:themeColor="text1"/>
          <w:lang w:val="sq-AL"/>
        </w:rPr>
        <w:t> </w:t>
      </w:r>
    </w:p>
    <w:p w14:paraId="33F73F60" w14:textId="77777777" w:rsidR="00FC09C0" w:rsidRPr="009B4FC9" w:rsidRDefault="00FC09C0" w:rsidP="009F3D57">
      <w:pPr>
        <w:pStyle w:val="paragraph"/>
        <w:shd w:val="clear" w:color="auto" w:fill="FFFFFF"/>
        <w:spacing w:before="0" w:beforeAutospacing="0" w:after="0" w:afterAutospacing="0"/>
        <w:ind w:firstLine="284"/>
        <w:jc w:val="both"/>
        <w:textAlignment w:val="baseline"/>
        <w:rPr>
          <w:rFonts w:ascii="Garamond" w:hAnsi="Garamond"/>
          <w:color w:val="000000" w:themeColor="text1"/>
          <w:lang w:val="sq-AL"/>
        </w:rPr>
      </w:pPr>
      <w:r w:rsidRPr="009B4FC9">
        <w:rPr>
          <w:rStyle w:val="normaltextrun"/>
          <w:rFonts w:ascii="Garamond" w:eastAsiaTheme="majorEastAsia" w:hAnsi="Garamond"/>
          <w:color w:val="000000" w:themeColor="text1"/>
          <w:lang w:val="sq-AL"/>
        </w:rPr>
        <w:t>12. Përdorimi i fushatave ndërgjegjësuese dhe shpërndarja e informacionit për publikun ose për një kategori të veçantë konsumatorësh.</w:t>
      </w:r>
      <w:r w:rsidRPr="009B4FC9">
        <w:rPr>
          <w:rStyle w:val="eop"/>
          <w:rFonts w:ascii="Garamond" w:eastAsiaTheme="majorEastAsia" w:hAnsi="Garamond"/>
          <w:color w:val="000000" w:themeColor="text1"/>
          <w:lang w:val="sq-AL"/>
        </w:rPr>
        <w:t> </w:t>
      </w:r>
    </w:p>
    <w:p w14:paraId="2F47130D" w14:textId="77777777" w:rsidR="00FC09C0" w:rsidRPr="009B4FC9" w:rsidRDefault="00FC09C0" w:rsidP="009F3D57">
      <w:pPr>
        <w:pStyle w:val="paragraph"/>
        <w:shd w:val="clear" w:color="auto" w:fill="FFFFFF"/>
        <w:spacing w:before="0" w:beforeAutospacing="0" w:after="0" w:afterAutospacing="0"/>
        <w:ind w:firstLine="284"/>
        <w:jc w:val="both"/>
        <w:textAlignment w:val="baseline"/>
        <w:rPr>
          <w:rFonts w:ascii="Garamond" w:hAnsi="Garamond"/>
          <w:color w:val="000000" w:themeColor="text1"/>
          <w:lang w:val="sq-AL"/>
        </w:rPr>
      </w:pPr>
      <w:r w:rsidRPr="009B4FC9">
        <w:rPr>
          <w:rStyle w:val="normaltextrun"/>
          <w:rFonts w:ascii="Garamond" w:eastAsiaTheme="majorEastAsia" w:hAnsi="Garamond"/>
          <w:color w:val="000000" w:themeColor="text1"/>
          <w:lang w:val="sq-AL"/>
        </w:rPr>
        <w:t>13. Promovimi i ekoetiketave të besueshme.</w:t>
      </w:r>
      <w:r w:rsidRPr="009B4FC9">
        <w:rPr>
          <w:rStyle w:val="eop"/>
          <w:rFonts w:ascii="Garamond" w:eastAsiaTheme="majorEastAsia" w:hAnsi="Garamond"/>
          <w:color w:val="000000" w:themeColor="text1"/>
          <w:lang w:val="sq-AL"/>
        </w:rPr>
        <w:t> </w:t>
      </w:r>
    </w:p>
    <w:p w14:paraId="54B2B702" w14:textId="77777777" w:rsidR="00FC09C0" w:rsidRPr="009B4FC9" w:rsidRDefault="00FC09C0" w:rsidP="009F3D57">
      <w:pPr>
        <w:pStyle w:val="paragraph"/>
        <w:shd w:val="clear" w:color="auto" w:fill="FFFFFF"/>
        <w:spacing w:before="0" w:beforeAutospacing="0" w:after="0" w:afterAutospacing="0"/>
        <w:ind w:firstLine="284"/>
        <w:jc w:val="both"/>
        <w:textAlignment w:val="baseline"/>
        <w:rPr>
          <w:rFonts w:ascii="Garamond" w:hAnsi="Garamond"/>
          <w:color w:val="000000" w:themeColor="text1"/>
          <w:lang w:val="sq-AL"/>
        </w:rPr>
      </w:pPr>
      <w:r w:rsidRPr="009B4FC9">
        <w:rPr>
          <w:rStyle w:val="normaltextrun"/>
          <w:rFonts w:ascii="Garamond" w:eastAsiaTheme="majorEastAsia" w:hAnsi="Garamond"/>
          <w:color w:val="000000" w:themeColor="text1"/>
          <w:lang w:val="sq-AL"/>
        </w:rPr>
        <w:t>14. Marrëveshjet me industrinë, si përdorimi i grupimeve/komiteteve për produktet siç janë ato që mund të jenë ngritur në kuadër të politikave të integruara për produktet ose me shitësit me pakicë mbi disponueshmërinë e informacionit për parandalimin e mbetjeve dhe produkteve me ndikim më të ulët në mjedis.</w:t>
      </w:r>
      <w:r w:rsidRPr="009B4FC9">
        <w:rPr>
          <w:rStyle w:val="eop"/>
          <w:rFonts w:ascii="Garamond" w:eastAsiaTheme="majorEastAsia" w:hAnsi="Garamond"/>
          <w:color w:val="000000" w:themeColor="text1"/>
          <w:lang w:val="sq-AL"/>
        </w:rPr>
        <w:t> </w:t>
      </w:r>
    </w:p>
    <w:p w14:paraId="6723A709" w14:textId="77777777" w:rsidR="00FC09C0" w:rsidRPr="009B4FC9" w:rsidRDefault="00FC09C0" w:rsidP="009F3D57">
      <w:pPr>
        <w:pStyle w:val="paragraph"/>
        <w:shd w:val="clear" w:color="auto" w:fill="FFFFFF"/>
        <w:spacing w:before="0" w:beforeAutospacing="0" w:after="0" w:afterAutospacing="0"/>
        <w:ind w:firstLine="284"/>
        <w:jc w:val="both"/>
        <w:textAlignment w:val="baseline"/>
        <w:rPr>
          <w:rFonts w:ascii="Garamond" w:hAnsi="Garamond"/>
          <w:color w:val="000000" w:themeColor="text1"/>
          <w:lang w:val="sq-AL"/>
        </w:rPr>
      </w:pPr>
      <w:r w:rsidRPr="009B4FC9">
        <w:rPr>
          <w:rStyle w:val="normaltextrun"/>
          <w:rFonts w:ascii="Garamond" w:eastAsiaTheme="majorEastAsia" w:hAnsi="Garamond"/>
          <w:color w:val="000000" w:themeColor="text1"/>
          <w:lang w:val="sq-AL"/>
        </w:rPr>
        <w:t>15. Në kontekstin e prokurimeve publike apo të lidhjes së kontratave të shoqërive tregtare, përfshirjen e kritereve mjedisore dhe atyre të parandalimit të mbetjeve si kritere të tenderit /prokurimit publik dhe të kushteve të lidhjes së kontratave.</w:t>
      </w:r>
      <w:r w:rsidRPr="009B4FC9">
        <w:rPr>
          <w:rStyle w:val="eop"/>
          <w:rFonts w:ascii="Garamond" w:eastAsiaTheme="majorEastAsia" w:hAnsi="Garamond"/>
          <w:color w:val="000000" w:themeColor="text1"/>
          <w:lang w:val="sq-AL"/>
        </w:rPr>
        <w:t> </w:t>
      </w:r>
    </w:p>
    <w:p w14:paraId="5DCBDFE8" w14:textId="77777777" w:rsidR="00FC09C0" w:rsidRPr="009B4FC9" w:rsidRDefault="00FC09C0" w:rsidP="009F3D57">
      <w:pPr>
        <w:pStyle w:val="paragraph"/>
        <w:shd w:val="clear" w:color="auto" w:fill="FFFFFF"/>
        <w:spacing w:before="0" w:beforeAutospacing="0" w:after="0" w:afterAutospacing="0"/>
        <w:ind w:firstLine="284"/>
        <w:jc w:val="both"/>
        <w:textAlignment w:val="baseline"/>
        <w:rPr>
          <w:rFonts w:ascii="Garamond" w:eastAsiaTheme="majorEastAsia" w:hAnsi="Garamond"/>
          <w:color w:val="000000" w:themeColor="text1"/>
          <w:lang w:val="sq-AL"/>
        </w:rPr>
      </w:pPr>
      <w:r w:rsidRPr="009B4FC9">
        <w:rPr>
          <w:rStyle w:val="normaltextrun"/>
          <w:rFonts w:ascii="Garamond" w:eastAsiaTheme="majorEastAsia" w:hAnsi="Garamond"/>
          <w:color w:val="000000" w:themeColor="text1"/>
          <w:lang w:val="sq-AL"/>
        </w:rPr>
        <w:t>16. Nxitja e ripërdorimit dhe/ose e riparimit të produkteve që janë hedhur apo pjesëve të tyre përbërëse</w:t>
      </w:r>
      <w:r w:rsidR="00795484" w:rsidRPr="009B4FC9">
        <w:rPr>
          <w:rStyle w:val="normaltextrun"/>
          <w:rFonts w:ascii="Garamond" w:eastAsiaTheme="majorEastAsia" w:hAnsi="Garamond"/>
          <w:color w:val="000000" w:themeColor="text1"/>
          <w:lang w:val="sq-AL"/>
        </w:rPr>
        <w:t>,</w:t>
      </w:r>
      <w:r w:rsidRPr="009B4FC9">
        <w:rPr>
          <w:rStyle w:val="normaltextrun"/>
          <w:rFonts w:ascii="Garamond" w:eastAsiaTheme="majorEastAsia" w:hAnsi="Garamond"/>
          <w:color w:val="000000" w:themeColor="text1"/>
          <w:lang w:val="sq-AL"/>
        </w:rPr>
        <w:t xml:space="preserve"> që janë të përshtatshme për ripërdorim dhe/ose riparim, veçanërisht përmes përdorimit të masave edukative, ekonomike, logjistike apo masave të tjera, si mbështetja apo ngritja e rrjeteve dhe qendrave të akredituara për riparimin dhe ripërdorimin, sidomos në zonat me densitet të lartë të popullsisë.</w:t>
      </w:r>
      <w:r w:rsidRPr="009B4FC9">
        <w:rPr>
          <w:rStyle w:val="eop"/>
          <w:rFonts w:ascii="Garamond" w:eastAsiaTheme="majorEastAsia" w:hAnsi="Garamond"/>
          <w:color w:val="000000" w:themeColor="text1"/>
          <w:lang w:val="sq-AL"/>
        </w:rPr>
        <w:t> </w:t>
      </w:r>
    </w:p>
    <w:p w14:paraId="7159A6BD" w14:textId="77777777" w:rsidR="00C45A49" w:rsidRPr="009B4FC9" w:rsidRDefault="00C45A49" w:rsidP="00C45A49">
      <w:pPr>
        <w:pStyle w:val="Heading1"/>
        <w:spacing w:before="0" w:after="0" w:line="240" w:lineRule="auto"/>
        <w:ind w:firstLine="284"/>
        <w:jc w:val="both"/>
        <w:rPr>
          <w:rFonts w:ascii="Garamond" w:hAnsi="Garamond" w:cs="Times New Roman"/>
          <w:b/>
          <w:bCs/>
          <w:color w:val="000000" w:themeColor="text1"/>
          <w:sz w:val="24"/>
          <w:szCs w:val="24"/>
          <w:lang w:val="sq-AL"/>
        </w:rPr>
      </w:pPr>
    </w:p>
    <w:p w14:paraId="175E8A3D" w14:textId="77777777" w:rsidR="00C45A49" w:rsidRPr="009B4FC9" w:rsidRDefault="00C45A49" w:rsidP="00C45A49">
      <w:pPr>
        <w:pStyle w:val="Heading1"/>
        <w:keepNext w:val="0"/>
        <w:keepLines w:val="0"/>
        <w:spacing w:before="0" w:after="0" w:line="240" w:lineRule="auto"/>
        <w:ind w:firstLine="284"/>
        <w:jc w:val="center"/>
        <w:rPr>
          <w:rFonts w:ascii="Garamond" w:hAnsi="Garamond" w:cs="Garamond"/>
          <w:color w:val="000000" w:themeColor="text1"/>
          <w:sz w:val="24"/>
          <w:szCs w:val="24"/>
          <w:lang w:val="sq-AL"/>
        </w:rPr>
      </w:pPr>
      <w:r w:rsidRPr="009B4FC9">
        <w:rPr>
          <w:rFonts w:ascii="Garamond" w:hAnsi="Garamond" w:cs="Garamond"/>
          <w:color w:val="000000" w:themeColor="text1"/>
          <w:sz w:val="24"/>
          <w:szCs w:val="24"/>
          <w:lang w:val="sq-AL"/>
        </w:rPr>
        <w:t>SHTOJCA 6</w:t>
      </w:r>
    </w:p>
    <w:p w14:paraId="20E9F717" w14:textId="77777777" w:rsidR="00C45A49" w:rsidRPr="009B4FC9" w:rsidRDefault="00C45A49" w:rsidP="00C45A49">
      <w:pPr>
        <w:pStyle w:val="Heading1"/>
        <w:keepNext w:val="0"/>
        <w:keepLines w:val="0"/>
        <w:spacing w:before="0" w:after="0" w:line="240" w:lineRule="auto"/>
        <w:ind w:firstLine="284"/>
        <w:jc w:val="center"/>
        <w:rPr>
          <w:rFonts w:ascii="Garamond" w:hAnsi="Garamond" w:cs="Garamond"/>
          <w:color w:val="auto"/>
          <w:sz w:val="24"/>
          <w:szCs w:val="24"/>
          <w:lang w:val="sq-AL"/>
        </w:rPr>
      </w:pPr>
      <w:r w:rsidRPr="009B4FC9">
        <w:rPr>
          <w:rFonts w:ascii="Garamond" w:hAnsi="Garamond" w:cs="Garamond"/>
          <w:color w:val="auto"/>
          <w:sz w:val="24"/>
          <w:szCs w:val="24"/>
          <w:lang w:val="sq-AL"/>
        </w:rPr>
        <w:t>INSTRUMENTE EKONOMIKE DHE MASA NXITËSE PËR ZBATIMIN E HIERARKISË SË MBET</w:t>
      </w:r>
      <w:bookmarkStart w:id="14" w:name="_GoBack"/>
      <w:bookmarkEnd w:id="14"/>
      <w:r w:rsidRPr="009B4FC9">
        <w:rPr>
          <w:rFonts w:ascii="Garamond" w:hAnsi="Garamond" w:cs="Garamond"/>
          <w:color w:val="auto"/>
          <w:sz w:val="24"/>
          <w:szCs w:val="24"/>
          <w:lang w:val="sq-AL"/>
        </w:rPr>
        <w:t>JEVE</w:t>
      </w:r>
    </w:p>
    <w:p w14:paraId="4AB8F849" w14:textId="77777777" w:rsidR="00C45A49" w:rsidRPr="009B4FC9" w:rsidRDefault="00C45A49" w:rsidP="00C45A49">
      <w:pPr>
        <w:spacing w:after="0" w:line="240" w:lineRule="auto"/>
        <w:ind w:firstLine="284"/>
        <w:jc w:val="both"/>
        <w:rPr>
          <w:rFonts w:ascii="Garamond" w:hAnsi="Garamond" w:cs="Garamond"/>
          <w:sz w:val="24"/>
          <w:szCs w:val="24"/>
        </w:rPr>
      </w:pPr>
    </w:p>
    <w:p w14:paraId="3519D493" w14:textId="1F3077EB" w:rsidR="00C45A49" w:rsidRPr="009B4FC9" w:rsidRDefault="00C45A49" w:rsidP="00C45A49">
      <w:pPr>
        <w:spacing w:after="0" w:line="240" w:lineRule="auto"/>
        <w:ind w:firstLine="284"/>
        <w:jc w:val="both"/>
        <w:rPr>
          <w:rFonts w:ascii="Garamond" w:hAnsi="Garamond" w:cs="Garamond"/>
          <w:sz w:val="24"/>
          <w:szCs w:val="24"/>
        </w:rPr>
      </w:pPr>
      <w:r w:rsidRPr="009B4FC9">
        <w:rPr>
          <w:rFonts w:ascii="Garamond" w:hAnsi="Garamond" w:cs="Garamond"/>
          <w:sz w:val="24"/>
          <w:szCs w:val="24"/>
        </w:rPr>
        <w:t>Politikat dhe kuadri ligjor që nxisin zbatimin e hierarkisë së mbetjeve në nivel qendror dhe vendor, të parashikuara në nenin 28 të këtij ligji, mund të përfshijnë instrumentet ekonomike dhe masat nxitëse të mëposhtme:</w:t>
      </w:r>
      <w:r w:rsidR="00AD4C0A" w:rsidRPr="009B4FC9">
        <w:rPr>
          <w:rFonts w:ascii="Garamond" w:hAnsi="Garamond" w:cs="Garamond"/>
          <w:sz w:val="24"/>
          <w:szCs w:val="24"/>
        </w:rPr>
        <w:t xml:space="preserve"> </w:t>
      </w:r>
    </w:p>
    <w:p w14:paraId="3AFCCCE4" w14:textId="77777777" w:rsidR="00C45A49" w:rsidRPr="009B4FC9" w:rsidRDefault="00C45A49" w:rsidP="00C45A49">
      <w:pPr>
        <w:pStyle w:val="ListParagraph"/>
        <w:spacing w:after="0" w:line="240" w:lineRule="auto"/>
        <w:ind w:left="0" w:firstLine="284"/>
        <w:jc w:val="both"/>
        <w:rPr>
          <w:rFonts w:ascii="Garamond" w:hAnsi="Garamond" w:cs="Garamond"/>
          <w:sz w:val="24"/>
          <w:szCs w:val="24"/>
        </w:rPr>
      </w:pPr>
      <w:r w:rsidRPr="009B4FC9">
        <w:rPr>
          <w:rFonts w:ascii="Garamond" w:hAnsi="Garamond" w:cs="Garamond"/>
          <w:sz w:val="24"/>
          <w:szCs w:val="24"/>
        </w:rPr>
        <w:t>a) Planifikimi investimeve të nivelit qendror dhe vendor në përputhje me nevojat e ngritjes së infrastrukturës së menaxhimit të integruar të mbetjeve;</w:t>
      </w:r>
    </w:p>
    <w:p w14:paraId="0F4D173B" w14:textId="77777777" w:rsidR="00C45A49" w:rsidRPr="009B4FC9" w:rsidRDefault="00C45A49" w:rsidP="00C45A49">
      <w:pPr>
        <w:pStyle w:val="ListParagraph"/>
        <w:spacing w:after="0" w:line="240" w:lineRule="auto"/>
        <w:ind w:left="0" w:firstLine="284"/>
        <w:jc w:val="both"/>
        <w:rPr>
          <w:rFonts w:ascii="Garamond" w:hAnsi="Garamond" w:cs="Garamond"/>
          <w:sz w:val="24"/>
          <w:szCs w:val="24"/>
        </w:rPr>
      </w:pPr>
      <w:r w:rsidRPr="009B4FC9">
        <w:rPr>
          <w:rFonts w:ascii="Garamond" w:hAnsi="Garamond" w:cs="Garamond"/>
          <w:sz w:val="24"/>
          <w:szCs w:val="24"/>
        </w:rPr>
        <w:t>b) Prokurimi publik i qëndrueshëm për të inkurajuar menaxhimin më të mirë të mbetjeve dhe përdorimin e produkteve dhe materialeve të ricikluara;</w:t>
      </w:r>
    </w:p>
    <w:p w14:paraId="1B80E217" w14:textId="77777777" w:rsidR="00C45A49" w:rsidRPr="009B4FC9" w:rsidRDefault="00C45A49" w:rsidP="00C45A49">
      <w:pPr>
        <w:pStyle w:val="ListParagraph"/>
        <w:spacing w:after="0" w:line="240" w:lineRule="auto"/>
        <w:ind w:left="0" w:firstLine="284"/>
        <w:jc w:val="both"/>
        <w:rPr>
          <w:rFonts w:ascii="Garamond" w:hAnsi="Garamond" w:cs="Garamond"/>
          <w:sz w:val="24"/>
          <w:szCs w:val="24"/>
        </w:rPr>
      </w:pPr>
      <w:r w:rsidRPr="009B4FC9">
        <w:rPr>
          <w:rFonts w:ascii="Garamond" w:hAnsi="Garamond" w:cs="Garamond"/>
          <w:sz w:val="24"/>
          <w:szCs w:val="24"/>
        </w:rPr>
        <w:t>c) Mbështetje për kërkimin dhe inovacionin në teknologjitë e avancuara të riciklimit dhe riprodhimit me një miks materialesh të rikuperuara dhe të reja;</w:t>
      </w:r>
    </w:p>
    <w:p w14:paraId="3A6E53EA" w14:textId="77777777" w:rsidR="00C45A49" w:rsidRPr="009B4FC9" w:rsidRDefault="00C45A49" w:rsidP="00C45A49">
      <w:pPr>
        <w:pStyle w:val="ListParagraph"/>
        <w:spacing w:after="0" w:line="240" w:lineRule="auto"/>
        <w:ind w:left="0" w:firstLine="284"/>
        <w:jc w:val="both"/>
        <w:rPr>
          <w:rFonts w:ascii="Garamond" w:hAnsi="Garamond" w:cs="Garamond"/>
          <w:sz w:val="24"/>
          <w:szCs w:val="24"/>
        </w:rPr>
      </w:pPr>
      <w:r w:rsidRPr="009B4FC9">
        <w:rPr>
          <w:rFonts w:ascii="Garamond" w:hAnsi="Garamond" w:cs="Garamond"/>
          <w:sz w:val="24"/>
          <w:szCs w:val="24"/>
        </w:rPr>
        <w:t>d) Përdorimi i teknikave më të mira të disponueshme për trajtimin e mbetjeve;</w:t>
      </w:r>
    </w:p>
    <w:p w14:paraId="3595FD64" w14:textId="77777777" w:rsidR="00C45A49" w:rsidRPr="009B4FC9" w:rsidRDefault="00C45A49" w:rsidP="00C45A49">
      <w:pPr>
        <w:pStyle w:val="ListParagraph"/>
        <w:spacing w:after="0" w:line="240" w:lineRule="auto"/>
        <w:ind w:left="0" w:firstLine="284"/>
        <w:jc w:val="both"/>
        <w:rPr>
          <w:rFonts w:ascii="Garamond" w:hAnsi="Garamond" w:cs="Garamond"/>
          <w:sz w:val="24"/>
          <w:szCs w:val="24"/>
        </w:rPr>
      </w:pPr>
      <w:r w:rsidRPr="009B4FC9">
        <w:rPr>
          <w:rFonts w:ascii="Garamond" w:hAnsi="Garamond" w:cs="Garamond"/>
          <w:sz w:val="24"/>
          <w:szCs w:val="24"/>
        </w:rPr>
        <w:t xml:space="preserve">e) Incentiva ekonomikë për autoritetet qendrore dhe vendore, veçanërisht për promovimin e parandalimit të mbetjeve dhe përforcimin e skemave të grumbullimit të diferencuar; </w:t>
      </w:r>
    </w:p>
    <w:p w14:paraId="5626C6CF" w14:textId="77777777" w:rsidR="00C45A49" w:rsidRPr="009B4FC9" w:rsidRDefault="00C45A49" w:rsidP="00C45A49">
      <w:pPr>
        <w:pStyle w:val="ListParagraph"/>
        <w:spacing w:after="0" w:line="240" w:lineRule="auto"/>
        <w:ind w:left="0" w:firstLine="284"/>
        <w:jc w:val="both"/>
        <w:rPr>
          <w:rFonts w:ascii="Garamond" w:hAnsi="Garamond" w:cs="Garamond"/>
          <w:sz w:val="24"/>
          <w:szCs w:val="24"/>
        </w:rPr>
      </w:pPr>
      <w:r w:rsidRPr="009B4FC9">
        <w:rPr>
          <w:rFonts w:ascii="Garamond" w:hAnsi="Garamond" w:cs="Garamond"/>
          <w:sz w:val="24"/>
          <w:szCs w:val="24"/>
        </w:rPr>
        <w:t>f) Fushata ndërgjegjësimi publik;</w:t>
      </w:r>
    </w:p>
    <w:p w14:paraId="28A5D91A" w14:textId="77777777" w:rsidR="00C45A49" w:rsidRPr="009B4FC9" w:rsidRDefault="00C45A49" w:rsidP="00C45A49">
      <w:pPr>
        <w:pStyle w:val="ListParagraph"/>
        <w:spacing w:after="0" w:line="240" w:lineRule="auto"/>
        <w:ind w:left="0" w:firstLine="284"/>
        <w:jc w:val="both"/>
        <w:rPr>
          <w:rFonts w:ascii="Garamond" w:hAnsi="Garamond" w:cs="Garamond"/>
          <w:sz w:val="24"/>
          <w:szCs w:val="24"/>
        </w:rPr>
      </w:pPr>
      <w:r w:rsidRPr="009B4FC9">
        <w:rPr>
          <w:rFonts w:ascii="Garamond" w:hAnsi="Garamond" w:cs="Garamond"/>
          <w:sz w:val="24"/>
          <w:szCs w:val="24"/>
        </w:rPr>
        <w:t>g) Sisteme koordinuese, edhe përmes mjeteve digjitale, ndërmjet të gjitha autoriteteve publike të përfshira në menaxhimin e mbetjeve.</w:t>
      </w:r>
    </w:p>
    <w:p w14:paraId="7D86957B" w14:textId="77777777" w:rsidR="00C45A49" w:rsidRPr="009B4FC9" w:rsidRDefault="00C45A49" w:rsidP="00C45A49">
      <w:pPr>
        <w:spacing w:after="0" w:line="240" w:lineRule="auto"/>
        <w:ind w:firstLine="284"/>
        <w:rPr>
          <w:rFonts w:ascii="Garamond" w:hAnsi="Garamond" w:cs="Garamond"/>
          <w:sz w:val="24"/>
          <w:szCs w:val="24"/>
        </w:rPr>
      </w:pPr>
    </w:p>
    <w:p w14:paraId="2F218420" w14:textId="77777777" w:rsidR="00C45A49" w:rsidRPr="009B4FC9" w:rsidRDefault="00C45A49" w:rsidP="00C45A49">
      <w:pPr>
        <w:pStyle w:val="Heading1"/>
        <w:keepNext w:val="0"/>
        <w:keepLines w:val="0"/>
        <w:spacing w:before="0" w:after="0" w:line="240" w:lineRule="auto"/>
        <w:ind w:firstLine="284"/>
        <w:jc w:val="center"/>
        <w:rPr>
          <w:rFonts w:ascii="Garamond" w:hAnsi="Garamond" w:cs="Garamond"/>
          <w:b/>
          <w:bCs/>
          <w:color w:val="auto"/>
          <w:sz w:val="24"/>
          <w:szCs w:val="24"/>
          <w:lang w:val="sq-AL"/>
        </w:rPr>
      </w:pPr>
    </w:p>
    <w:p w14:paraId="469CEC03" w14:textId="77777777" w:rsidR="00C45A49" w:rsidRPr="009B4FC9" w:rsidRDefault="00C45A49" w:rsidP="00C45A49">
      <w:pPr>
        <w:pStyle w:val="Heading1"/>
        <w:keepNext w:val="0"/>
        <w:keepLines w:val="0"/>
        <w:spacing w:before="0" w:after="0" w:line="240" w:lineRule="auto"/>
        <w:ind w:firstLine="284"/>
        <w:jc w:val="center"/>
        <w:rPr>
          <w:rFonts w:ascii="Garamond" w:hAnsi="Garamond" w:cs="Garamond"/>
          <w:color w:val="000000" w:themeColor="text1"/>
          <w:sz w:val="24"/>
          <w:szCs w:val="24"/>
          <w:lang w:val="sq-AL"/>
        </w:rPr>
      </w:pPr>
      <w:r w:rsidRPr="009B4FC9">
        <w:rPr>
          <w:rFonts w:ascii="Garamond" w:hAnsi="Garamond" w:cs="Garamond"/>
          <w:color w:val="000000" w:themeColor="text1"/>
          <w:sz w:val="24"/>
          <w:szCs w:val="24"/>
          <w:lang w:val="sq-AL"/>
        </w:rPr>
        <w:t>SHTOJCA 7</w:t>
      </w:r>
    </w:p>
    <w:p w14:paraId="0D1706FC" w14:textId="77777777" w:rsidR="00C45A49" w:rsidRPr="009B4FC9" w:rsidRDefault="00C45A49" w:rsidP="00C45A49">
      <w:pPr>
        <w:pStyle w:val="Heading1"/>
        <w:keepNext w:val="0"/>
        <w:keepLines w:val="0"/>
        <w:spacing w:before="0" w:after="0" w:line="240" w:lineRule="auto"/>
        <w:ind w:firstLine="284"/>
        <w:jc w:val="center"/>
        <w:rPr>
          <w:rFonts w:ascii="Garamond" w:hAnsi="Garamond" w:cs="Garamond"/>
          <w:color w:val="auto"/>
          <w:sz w:val="24"/>
          <w:szCs w:val="24"/>
          <w:lang w:val="sq-AL"/>
        </w:rPr>
      </w:pPr>
      <w:r w:rsidRPr="009B4FC9">
        <w:rPr>
          <w:rFonts w:ascii="Garamond" w:hAnsi="Garamond" w:cs="Garamond"/>
          <w:color w:val="auto"/>
          <w:sz w:val="24"/>
          <w:szCs w:val="24"/>
          <w:lang w:val="sq-AL"/>
        </w:rPr>
        <w:t>PLANI ZONAL PËR MENAXHIMIN E INTEGRUAR TË MBETJEVE</w:t>
      </w:r>
    </w:p>
    <w:p w14:paraId="4773A77F" w14:textId="77777777" w:rsidR="00C45A49" w:rsidRPr="009B4FC9" w:rsidRDefault="00C45A49" w:rsidP="00C45A49">
      <w:pPr>
        <w:spacing w:after="0" w:line="240" w:lineRule="auto"/>
        <w:ind w:firstLine="284"/>
        <w:rPr>
          <w:rFonts w:ascii="Garamond" w:hAnsi="Garamond" w:cs="Garamond"/>
          <w:sz w:val="24"/>
          <w:szCs w:val="24"/>
        </w:rPr>
      </w:pPr>
    </w:p>
    <w:p w14:paraId="3AED8496" w14:textId="77777777" w:rsidR="00C45A49" w:rsidRPr="009B4FC9" w:rsidRDefault="00C45A49" w:rsidP="00C45A49">
      <w:pPr>
        <w:spacing w:after="0" w:line="240" w:lineRule="auto"/>
        <w:ind w:firstLine="284"/>
        <w:jc w:val="both"/>
        <w:rPr>
          <w:rFonts w:ascii="Garamond" w:hAnsi="Garamond" w:cs="Garamond"/>
          <w:sz w:val="24"/>
          <w:szCs w:val="24"/>
        </w:rPr>
      </w:pPr>
      <w:r w:rsidRPr="009B4FC9">
        <w:rPr>
          <w:rFonts w:ascii="Garamond" w:hAnsi="Garamond" w:cs="Garamond"/>
          <w:sz w:val="24"/>
          <w:szCs w:val="24"/>
        </w:rPr>
        <w:t>Plani zonal i menaxhimit të integruar të mbetjeve përmban të paktën elementet e mëposhtme: </w:t>
      </w:r>
    </w:p>
    <w:p w14:paraId="450432FA" w14:textId="77777777" w:rsidR="00C45A49" w:rsidRPr="009B4FC9" w:rsidRDefault="00C45A49" w:rsidP="00C45A49">
      <w:pPr>
        <w:pStyle w:val="ListParagraph"/>
        <w:spacing w:after="0" w:line="240" w:lineRule="auto"/>
        <w:ind w:left="0" w:firstLine="284"/>
        <w:jc w:val="both"/>
        <w:rPr>
          <w:rFonts w:ascii="Garamond" w:hAnsi="Garamond" w:cs="Garamond"/>
          <w:sz w:val="24"/>
          <w:szCs w:val="24"/>
        </w:rPr>
      </w:pPr>
      <w:r w:rsidRPr="009B4FC9">
        <w:rPr>
          <w:rFonts w:ascii="Garamond" w:hAnsi="Garamond" w:cs="Garamond"/>
          <w:b/>
          <w:bCs/>
          <w:sz w:val="24"/>
          <w:szCs w:val="24"/>
        </w:rPr>
        <w:t>1. Objektivat dhe shtrirja</w:t>
      </w:r>
      <w:r w:rsidRPr="009B4FC9">
        <w:rPr>
          <w:rFonts w:ascii="Garamond" w:hAnsi="Garamond" w:cs="Garamond"/>
          <w:sz w:val="24"/>
          <w:szCs w:val="24"/>
        </w:rPr>
        <w:t> </w:t>
      </w:r>
    </w:p>
    <w:p w14:paraId="4D247B68" w14:textId="77777777" w:rsidR="00C45A49" w:rsidRPr="009B4FC9" w:rsidRDefault="00C45A49" w:rsidP="00C45A49">
      <w:pPr>
        <w:tabs>
          <w:tab w:val="left" w:pos="720"/>
        </w:tabs>
        <w:spacing w:after="0" w:line="240" w:lineRule="auto"/>
        <w:ind w:firstLine="284"/>
        <w:jc w:val="both"/>
        <w:rPr>
          <w:rFonts w:ascii="Garamond" w:hAnsi="Garamond" w:cs="Garamond"/>
          <w:sz w:val="24"/>
          <w:szCs w:val="24"/>
        </w:rPr>
      </w:pPr>
      <w:r w:rsidRPr="009B4FC9">
        <w:rPr>
          <w:rFonts w:ascii="Garamond" w:hAnsi="Garamond"/>
          <w:sz w:val="24"/>
          <w:szCs w:val="24"/>
        </w:rPr>
        <w:t xml:space="preserve">- </w:t>
      </w:r>
      <w:r w:rsidRPr="009B4FC9">
        <w:rPr>
          <w:rFonts w:ascii="Garamond" w:hAnsi="Garamond" w:cs="Garamond"/>
          <w:sz w:val="24"/>
          <w:szCs w:val="24"/>
        </w:rPr>
        <w:t>Objektivat për reduktimin, riciklimin dhe asgjësimin e mbetjeve. </w:t>
      </w:r>
    </w:p>
    <w:p w14:paraId="0B9F35C7" w14:textId="21CD6E91" w:rsidR="00C45A49" w:rsidRPr="009B4FC9" w:rsidRDefault="00C45A49" w:rsidP="00C45A49">
      <w:pPr>
        <w:tabs>
          <w:tab w:val="left" w:pos="720"/>
        </w:tabs>
        <w:spacing w:after="0" w:line="240" w:lineRule="auto"/>
        <w:ind w:firstLine="284"/>
        <w:jc w:val="both"/>
        <w:rPr>
          <w:rFonts w:ascii="Garamond" w:hAnsi="Garamond" w:cs="Garamond"/>
          <w:sz w:val="24"/>
          <w:szCs w:val="24"/>
        </w:rPr>
      </w:pPr>
      <w:r w:rsidRPr="009B4FC9">
        <w:rPr>
          <w:rFonts w:ascii="Garamond" w:hAnsi="Garamond"/>
          <w:sz w:val="24"/>
          <w:szCs w:val="24"/>
        </w:rPr>
        <w:t xml:space="preserve">- </w:t>
      </w:r>
      <w:r w:rsidRPr="009B4FC9">
        <w:rPr>
          <w:rFonts w:ascii="Garamond" w:hAnsi="Garamond" w:cs="Garamond"/>
          <w:sz w:val="24"/>
          <w:szCs w:val="24"/>
        </w:rPr>
        <w:t>Zona e mbuluar dhe llojet e mbetjeve të menaxhuara (si p.sh</w:t>
      </w:r>
      <w:r w:rsidR="003D3389">
        <w:rPr>
          <w:rFonts w:ascii="Garamond" w:hAnsi="Garamond" w:cs="Garamond"/>
          <w:sz w:val="24"/>
          <w:szCs w:val="24"/>
        </w:rPr>
        <w:t>.</w:t>
      </w:r>
      <w:r w:rsidRPr="009B4FC9">
        <w:rPr>
          <w:rFonts w:ascii="Garamond" w:hAnsi="Garamond" w:cs="Garamond"/>
          <w:sz w:val="24"/>
          <w:szCs w:val="24"/>
        </w:rPr>
        <w:t>, por pa u kufizuar në, mbetje ndërtimi, mbetje të rrezikshme, organike etj.). </w:t>
      </w:r>
    </w:p>
    <w:p w14:paraId="75DEC378" w14:textId="77777777" w:rsidR="00C45A49" w:rsidRPr="009B4FC9" w:rsidRDefault="00C45A49" w:rsidP="00C45A49">
      <w:pPr>
        <w:tabs>
          <w:tab w:val="left" w:pos="720"/>
        </w:tabs>
        <w:spacing w:after="0" w:line="240" w:lineRule="auto"/>
        <w:ind w:firstLine="284"/>
        <w:jc w:val="both"/>
        <w:rPr>
          <w:rFonts w:ascii="Garamond" w:hAnsi="Garamond" w:cs="Garamond"/>
          <w:sz w:val="24"/>
          <w:szCs w:val="24"/>
        </w:rPr>
      </w:pPr>
      <w:r w:rsidRPr="009B4FC9">
        <w:rPr>
          <w:rFonts w:ascii="Garamond" w:hAnsi="Garamond"/>
          <w:sz w:val="24"/>
          <w:szCs w:val="24"/>
        </w:rPr>
        <w:t xml:space="preserve">- </w:t>
      </w:r>
      <w:r w:rsidRPr="009B4FC9">
        <w:rPr>
          <w:rFonts w:ascii="Garamond" w:hAnsi="Garamond" w:cs="Garamond"/>
          <w:sz w:val="24"/>
          <w:szCs w:val="24"/>
        </w:rPr>
        <w:t>Përputhshmëria me legjislacionin kombëtar dhe rregulloret vendore për menaxhimin e mbetjeve. </w:t>
      </w:r>
    </w:p>
    <w:p w14:paraId="7DFDCAED" w14:textId="77777777" w:rsidR="00C45A49" w:rsidRPr="009B4FC9" w:rsidRDefault="00C45A49" w:rsidP="00C45A49">
      <w:pPr>
        <w:pStyle w:val="ListParagraph"/>
        <w:spacing w:after="0" w:line="240" w:lineRule="auto"/>
        <w:ind w:left="0" w:firstLine="284"/>
        <w:jc w:val="both"/>
        <w:rPr>
          <w:rFonts w:ascii="Garamond" w:hAnsi="Garamond" w:cs="Garamond"/>
          <w:sz w:val="24"/>
          <w:szCs w:val="24"/>
        </w:rPr>
      </w:pPr>
      <w:r w:rsidRPr="009B4FC9">
        <w:rPr>
          <w:rFonts w:ascii="Garamond" w:hAnsi="Garamond" w:cs="Garamond"/>
          <w:b/>
          <w:bCs/>
          <w:sz w:val="24"/>
          <w:szCs w:val="24"/>
        </w:rPr>
        <w:t>2. Organizimi institucional i zonës së menaxhimit të mbetjeve</w:t>
      </w:r>
      <w:r w:rsidRPr="009B4FC9">
        <w:rPr>
          <w:rFonts w:ascii="Garamond" w:hAnsi="Garamond" w:cs="Garamond"/>
          <w:sz w:val="24"/>
          <w:szCs w:val="24"/>
        </w:rPr>
        <w:t> </w:t>
      </w:r>
    </w:p>
    <w:p w14:paraId="0C5EDB84" w14:textId="77777777" w:rsidR="00C45A49" w:rsidRPr="009B4FC9" w:rsidRDefault="00C45A49" w:rsidP="00C45A49">
      <w:pPr>
        <w:tabs>
          <w:tab w:val="left" w:pos="720"/>
        </w:tabs>
        <w:spacing w:after="0" w:line="240" w:lineRule="auto"/>
        <w:ind w:firstLine="284"/>
        <w:jc w:val="both"/>
        <w:rPr>
          <w:rFonts w:ascii="Garamond" w:hAnsi="Garamond" w:cs="Garamond"/>
          <w:sz w:val="24"/>
          <w:szCs w:val="24"/>
        </w:rPr>
      </w:pPr>
      <w:r w:rsidRPr="009B4FC9">
        <w:rPr>
          <w:rFonts w:ascii="Garamond" w:hAnsi="Garamond"/>
          <w:sz w:val="24"/>
          <w:szCs w:val="24"/>
        </w:rPr>
        <w:t xml:space="preserve">- </w:t>
      </w:r>
      <w:r w:rsidRPr="009B4FC9">
        <w:rPr>
          <w:rFonts w:ascii="Garamond" w:hAnsi="Garamond" w:cs="Garamond"/>
          <w:sz w:val="24"/>
          <w:szCs w:val="24"/>
        </w:rPr>
        <w:t>Funksionet e strukturës administruese të ZMM-së.</w:t>
      </w:r>
    </w:p>
    <w:p w14:paraId="2E17FC58" w14:textId="77777777" w:rsidR="00C45A49" w:rsidRPr="009B4FC9" w:rsidRDefault="00C45A49" w:rsidP="00C45A49">
      <w:pPr>
        <w:tabs>
          <w:tab w:val="left" w:pos="720"/>
        </w:tabs>
        <w:spacing w:after="0" w:line="240" w:lineRule="auto"/>
        <w:ind w:firstLine="284"/>
        <w:jc w:val="both"/>
        <w:rPr>
          <w:rFonts w:ascii="Garamond" w:hAnsi="Garamond" w:cs="Garamond"/>
          <w:sz w:val="24"/>
          <w:szCs w:val="24"/>
        </w:rPr>
      </w:pPr>
      <w:r w:rsidRPr="009B4FC9">
        <w:rPr>
          <w:rFonts w:ascii="Garamond" w:hAnsi="Garamond"/>
          <w:sz w:val="24"/>
          <w:szCs w:val="24"/>
        </w:rPr>
        <w:t xml:space="preserve">- </w:t>
      </w:r>
      <w:r w:rsidRPr="009B4FC9">
        <w:rPr>
          <w:rFonts w:ascii="Garamond" w:hAnsi="Garamond" w:cs="Garamond"/>
          <w:sz w:val="24"/>
          <w:szCs w:val="24"/>
        </w:rPr>
        <w:t>Alternativat institucionale dhe organizative për ZMM-në.</w:t>
      </w:r>
    </w:p>
    <w:p w14:paraId="693887F2" w14:textId="77777777" w:rsidR="00C45A49" w:rsidRPr="009B4FC9" w:rsidRDefault="00C45A49" w:rsidP="00C45A49">
      <w:pPr>
        <w:tabs>
          <w:tab w:val="left" w:pos="720"/>
        </w:tabs>
        <w:spacing w:after="0" w:line="240" w:lineRule="auto"/>
        <w:ind w:firstLine="284"/>
        <w:jc w:val="both"/>
        <w:rPr>
          <w:rFonts w:ascii="Garamond" w:hAnsi="Garamond" w:cs="Garamond"/>
          <w:sz w:val="24"/>
          <w:szCs w:val="24"/>
        </w:rPr>
      </w:pPr>
      <w:r w:rsidRPr="009B4FC9">
        <w:rPr>
          <w:rFonts w:ascii="Garamond" w:hAnsi="Garamond"/>
          <w:sz w:val="24"/>
          <w:szCs w:val="24"/>
        </w:rPr>
        <w:t xml:space="preserve">- </w:t>
      </w:r>
      <w:r w:rsidRPr="009B4FC9">
        <w:rPr>
          <w:rFonts w:ascii="Garamond" w:hAnsi="Garamond" w:cs="Garamond"/>
          <w:sz w:val="24"/>
          <w:szCs w:val="24"/>
        </w:rPr>
        <w:t>Pjesëmarrja e sektorit privat në menaxhimin zonal të mbetjeve. </w:t>
      </w:r>
    </w:p>
    <w:p w14:paraId="38C42FCC" w14:textId="4F6C7CD0" w:rsidR="00C45A49" w:rsidRPr="009B4FC9" w:rsidRDefault="00C45A49" w:rsidP="00C45A49">
      <w:pPr>
        <w:tabs>
          <w:tab w:val="left" w:pos="720"/>
        </w:tabs>
        <w:spacing w:after="0" w:line="240" w:lineRule="auto"/>
        <w:ind w:firstLine="284"/>
        <w:jc w:val="both"/>
        <w:rPr>
          <w:rFonts w:ascii="Garamond" w:hAnsi="Garamond" w:cs="Garamond"/>
          <w:sz w:val="24"/>
          <w:szCs w:val="24"/>
        </w:rPr>
      </w:pPr>
      <w:r w:rsidRPr="009B4FC9">
        <w:rPr>
          <w:rFonts w:ascii="Garamond" w:hAnsi="Garamond"/>
          <w:sz w:val="24"/>
          <w:szCs w:val="24"/>
        </w:rPr>
        <w:lastRenderedPageBreak/>
        <w:t xml:space="preserve">- </w:t>
      </w:r>
      <w:r w:rsidRPr="009B4FC9">
        <w:rPr>
          <w:rFonts w:ascii="Garamond" w:hAnsi="Garamond" w:cs="Garamond"/>
          <w:sz w:val="24"/>
          <w:szCs w:val="24"/>
        </w:rPr>
        <w:t>Alternativa e parapëlqyer për administrimin e ZMM-së.</w:t>
      </w:r>
      <w:r w:rsidR="00AD4C0A" w:rsidRPr="009B4FC9">
        <w:rPr>
          <w:rFonts w:ascii="Garamond" w:hAnsi="Garamond" w:cs="Garamond"/>
          <w:sz w:val="24"/>
          <w:szCs w:val="24"/>
        </w:rPr>
        <w:t xml:space="preserve"> </w:t>
      </w:r>
    </w:p>
    <w:p w14:paraId="596A79A1" w14:textId="0FFD135A" w:rsidR="00C45A49" w:rsidRPr="009B4FC9" w:rsidRDefault="00C45A49" w:rsidP="00C45A49">
      <w:pPr>
        <w:tabs>
          <w:tab w:val="left" w:pos="720"/>
        </w:tabs>
        <w:spacing w:after="0" w:line="240" w:lineRule="auto"/>
        <w:ind w:firstLine="284"/>
        <w:jc w:val="both"/>
        <w:rPr>
          <w:rFonts w:ascii="Garamond" w:hAnsi="Garamond" w:cs="Garamond"/>
          <w:sz w:val="24"/>
          <w:szCs w:val="24"/>
        </w:rPr>
      </w:pPr>
      <w:r w:rsidRPr="009B4FC9">
        <w:rPr>
          <w:rFonts w:ascii="Garamond" w:hAnsi="Garamond"/>
          <w:sz w:val="24"/>
          <w:szCs w:val="24"/>
        </w:rPr>
        <w:t xml:space="preserve">- </w:t>
      </w:r>
      <w:r w:rsidRPr="009B4FC9">
        <w:rPr>
          <w:rFonts w:ascii="Garamond" w:hAnsi="Garamond" w:cs="Garamond"/>
          <w:sz w:val="24"/>
          <w:szCs w:val="24"/>
        </w:rPr>
        <w:t>Procedurat për themelimin e një autoriteti të kompetencave të përbashkëta.</w:t>
      </w:r>
      <w:r w:rsidR="00AD4C0A" w:rsidRPr="009B4FC9">
        <w:rPr>
          <w:rFonts w:ascii="Garamond" w:hAnsi="Garamond" w:cs="Garamond"/>
          <w:sz w:val="24"/>
          <w:szCs w:val="24"/>
        </w:rPr>
        <w:t xml:space="preserve"> </w:t>
      </w:r>
    </w:p>
    <w:p w14:paraId="64C8EB21" w14:textId="77777777" w:rsidR="00C45A49" w:rsidRPr="009B4FC9" w:rsidRDefault="00C45A49" w:rsidP="00C45A49">
      <w:pPr>
        <w:pStyle w:val="ListParagraph"/>
        <w:spacing w:after="0" w:line="240" w:lineRule="auto"/>
        <w:ind w:left="0" w:firstLine="284"/>
        <w:jc w:val="both"/>
        <w:rPr>
          <w:rFonts w:ascii="Garamond" w:hAnsi="Garamond" w:cs="Garamond"/>
          <w:sz w:val="24"/>
          <w:szCs w:val="24"/>
        </w:rPr>
      </w:pPr>
      <w:r w:rsidRPr="009B4FC9">
        <w:rPr>
          <w:rFonts w:ascii="Garamond" w:hAnsi="Garamond" w:cs="Garamond"/>
          <w:b/>
          <w:bCs/>
          <w:sz w:val="24"/>
          <w:szCs w:val="24"/>
        </w:rPr>
        <w:t>3. Vlerësimi i mbetjeve dhe mbledhja e të dhënave</w:t>
      </w:r>
      <w:r w:rsidRPr="009B4FC9">
        <w:rPr>
          <w:rFonts w:ascii="Garamond" w:hAnsi="Garamond" w:cs="Garamond"/>
          <w:sz w:val="24"/>
          <w:szCs w:val="24"/>
        </w:rPr>
        <w:t> </w:t>
      </w:r>
    </w:p>
    <w:p w14:paraId="0AF1426F" w14:textId="77777777" w:rsidR="00C45A49" w:rsidRPr="009B4FC9" w:rsidRDefault="00C45A49" w:rsidP="00C45A49">
      <w:pPr>
        <w:tabs>
          <w:tab w:val="left" w:pos="720"/>
        </w:tabs>
        <w:spacing w:after="0" w:line="240" w:lineRule="auto"/>
        <w:ind w:firstLine="284"/>
        <w:jc w:val="both"/>
        <w:rPr>
          <w:rFonts w:ascii="Garamond" w:hAnsi="Garamond" w:cs="Garamond"/>
          <w:sz w:val="24"/>
          <w:szCs w:val="24"/>
        </w:rPr>
      </w:pPr>
      <w:r w:rsidRPr="009B4FC9">
        <w:rPr>
          <w:rFonts w:ascii="Garamond" w:hAnsi="Garamond"/>
          <w:sz w:val="24"/>
          <w:szCs w:val="24"/>
        </w:rPr>
        <w:t xml:space="preserve">- </w:t>
      </w:r>
      <w:r w:rsidRPr="009B4FC9">
        <w:rPr>
          <w:rFonts w:ascii="Garamond" w:hAnsi="Garamond" w:cs="Garamond"/>
          <w:sz w:val="24"/>
          <w:szCs w:val="24"/>
        </w:rPr>
        <w:t>Sasia dhe përbërja aktuale e mbetjeve të krijuara. </w:t>
      </w:r>
    </w:p>
    <w:p w14:paraId="648E4FF3" w14:textId="77777777" w:rsidR="00C45A49" w:rsidRPr="009B4FC9" w:rsidRDefault="00C45A49" w:rsidP="00C45A49">
      <w:pPr>
        <w:tabs>
          <w:tab w:val="left" w:pos="720"/>
        </w:tabs>
        <w:spacing w:after="0" w:line="240" w:lineRule="auto"/>
        <w:ind w:firstLine="284"/>
        <w:jc w:val="both"/>
        <w:rPr>
          <w:rFonts w:ascii="Garamond" w:hAnsi="Garamond" w:cs="Garamond"/>
          <w:sz w:val="24"/>
          <w:szCs w:val="24"/>
        </w:rPr>
      </w:pPr>
      <w:r w:rsidRPr="009B4FC9">
        <w:rPr>
          <w:rFonts w:ascii="Garamond" w:hAnsi="Garamond"/>
          <w:sz w:val="24"/>
          <w:szCs w:val="24"/>
        </w:rPr>
        <w:t xml:space="preserve">- </w:t>
      </w:r>
      <w:r w:rsidRPr="009B4FC9">
        <w:rPr>
          <w:rFonts w:ascii="Garamond" w:hAnsi="Garamond" w:cs="Garamond"/>
          <w:sz w:val="24"/>
          <w:szCs w:val="24"/>
        </w:rPr>
        <w:t>Burimet e mbetjeve (sektori familjar, sektori tregtar, industrial, ndërtimor etj.). </w:t>
      </w:r>
    </w:p>
    <w:p w14:paraId="429DFCE3" w14:textId="77777777" w:rsidR="00C45A49" w:rsidRPr="009B4FC9" w:rsidRDefault="00C45A49" w:rsidP="00C45A49">
      <w:pPr>
        <w:tabs>
          <w:tab w:val="left" w:pos="720"/>
        </w:tabs>
        <w:spacing w:after="0" w:line="240" w:lineRule="auto"/>
        <w:ind w:firstLine="284"/>
        <w:jc w:val="both"/>
        <w:rPr>
          <w:rFonts w:ascii="Garamond" w:hAnsi="Garamond" w:cs="Garamond"/>
          <w:sz w:val="24"/>
          <w:szCs w:val="24"/>
        </w:rPr>
      </w:pPr>
      <w:r w:rsidRPr="009B4FC9">
        <w:rPr>
          <w:rFonts w:ascii="Garamond" w:hAnsi="Garamond"/>
          <w:sz w:val="24"/>
          <w:szCs w:val="24"/>
        </w:rPr>
        <w:t xml:space="preserve">- </w:t>
      </w:r>
      <w:r w:rsidRPr="009B4FC9">
        <w:rPr>
          <w:rFonts w:ascii="Garamond" w:hAnsi="Garamond" w:cs="Garamond"/>
          <w:sz w:val="24"/>
          <w:szCs w:val="24"/>
        </w:rPr>
        <w:t>Kapaciteti dhe infrastruktura ekzistuese për menaxhimin e mbetjeve. </w:t>
      </w:r>
    </w:p>
    <w:p w14:paraId="41FB619D" w14:textId="77777777" w:rsidR="00C45A49" w:rsidRPr="009B4FC9" w:rsidRDefault="00C45A49" w:rsidP="00C45A49">
      <w:pPr>
        <w:pStyle w:val="ListParagraph"/>
        <w:spacing w:after="0" w:line="240" w:lineRule="auto"/>
        <w:ind w:left="0" w:firstLine="284"/>
        <w:jc w:val="both"/>
        <w:rPr>
          <w:rFonts w:ascii="Garamond" w:hAnsi="Garamond" w:cs="Garamond"/>
          <w:sz w:val="24"/>
          <w:szCs w:val="24"/>
        </w:rPr>
      </w:pPr>
      <w:r w:rsidRPr="009B4FC9">
        <w:rPr>
          <w:rFonts w:ascii="Garamond" w:hAnsi="Garamond" w:cs="Garamond"/>
          <w:b/>
          <w:bCs/>
          <w:sz w:val="24"/>
          <w:szCs w:val="24"/>
        </w:rPr>
        <w:t>4. Vlerësimi i nevojave për investime në infrastrukturën e nevojshme të menaxhimit të mbetjeve dhe teknologjitë e përdorura</w:t>
      </w:r>
      <w:r w:rsidRPr="009B4FC9">
        <w:rPr>
          <w:rFonts w:ascii="Garamond" w:hAnsi="Garamond" w:cs="Garamond"/>
          <w:sz w:val="24"/>
          <w:szCs w:val="24"/>
        </w:rPr>
        <w:t> </w:t>
      </w:r>
    </w:p>
    <w:p w14:paraId="63DC9302" w14:textId="77777777" w:rsidR="00C45A49" w:rsidRPr="009B4FC9" w:rsidRDefault="00C45A49" w:rsidP="00C45A49">
      <w:pPr>
        <w:tabs>
          <w:tab w:val="left" w:pos="720"/>
        </w:tabs>
        <w:spacing w:after="0" w:line="240" w:lineRule="auto"/>
        <w:ind w:firstLine="284"/>
        <w:jc w:val="both"/>
        <w:rPr>
          <w:rFonts w:ascii="Garamond" w:hAnsi="Garamond" w:cs="Garamond"/>
          <w:sz w:val="24"/>
          <w:szCs w:val="24"/>
        </w:rPr>
      </w:pPr>
      <w:r w:rsidRPr="009B4FC9">
        <w:rPr>
          <w:rFonts w:ascii="Garamond" w:hAnsi="Garamond"/>
          <w:sz w:val="24"/>
          <w:szCs w:val="24"/>
        </w:rPr>
        <w:t xml:space="preserve">- </w:t>
      </w:r>
      <w:r w:rsidRPr="009B4FC9">
        <w:rPr>
          <w:rFonts w:ascii="Garamond" w:hAnsi="Garamond" w:cs="Garamond"/>
          <w:sz w:val="24"/>
          <w:szCs w:val="24"/>
        </w:rPr>
        <w:t>Lloji i infrastrukturës së nevojshme.</w:t>
      </w:r>
    </w:p>
    <w:p w14:paraId="20009ECD" w14:textId="77777777" w:rsidR="00C45A49" w:rsidRPr="009B4FC9" w:rsidRDefault="00C45A49" w:rsidP="00C45A49">
      <w:pPr>
        <w:tabs>
          <w:tab w:val="left" w:pos="720"/>
        </w:tabs>
        <w:spacing w:after="0" w:line="240" w:lineRule="auto"/>
        <w:ind w:firstLine="284"/>
        <w:jc w:val="both"/>
        <w:rPr>
          <w:rFonts w:ascii="Garamond" w:hAnsi="Garamond" w:cs="Garamond"/>
          <w:sz w:val="24"/>
          <w:szCs w:val="24"/>
        </w:rPr>
      </w:pPr>
      <w:r w:rsidRPr="009B4FC9">
        <w:rPr>
          <w:rFonts w:ascii="Garamond" w:hAnsi="Garamond"/>
          <w:sz w:val="24"/>
          <w:szCs w:val="24"/>
        </w:rPr>
        <w:t xml:space="preserve">- </w:t>
      </w:r>
      <w:r w:rsidRPr="009B4FC9">
        <w:rPr>
          <w:rFonts w:ascii="Garamond" w:hAnsi="Garamond" w:cs="Garamond"/>
          <w:sz w:val="24"/>
          <w:szCs w:val="24"/>
        </w:rPr>
        <w:t>Analizë e teknikave më të mira të disponueshme. </w:t>
      </w:r>
    </w:p>
    <w:p w14:paraId="52D8E79A" w14:textId="77777777" w:rsidR="00C45A49" w:rsidRPr="009B4FC9" w:rsidRDefault="00C45A49" w:rsidP="00C45A49">
      <w:pPr>
        <w:tabs>
          <w:tab w:val="left" w:pos="720"/>
        </w:tabs>
        <w:spacing w:after="0" w:line="240" w:lineRule="auto"/>
        <w:ind w:firstLine="284"/>
        <w:jc w:val="both"/>
        <w:rPr>
          <w:rFonts w:ascii="Garamond" w:hAnsi="Garamond" w:cs="Garamond"/>
          <w:sz w:val="24"/>
          <w:szCs w:val="24"/>
        </w:rPr>
      </w:pPr>
      <w:r w:rsidRPr="009B4FC9">
        <w:rPr>
          <w:rFonts w:ascii="Garamond" w:hAnsi="Garamond"/>
          <w:sz w:val="24"/>
          <w:szCs w:val="24"/>
        </w:rPr>
        <w:t xml:space="preserve">- </w:t>
      </w:r>
      <w:r w:rsidRPr="009B4FC9">
        <w:rPr>
          <w:rFonts w:ascii="Garamond" w:hAnsi="Garamond" w:cs="Garamond"/>
          <w:sz w:val="24"/>
          <w:szCs w:val="24"/>
        </w:rPr>
        <w:t>Burimet e financimit për mbulimin e investimeve në infrastrukturë. </w:t>
      </w:r>
    </w:p>
    <w:p w14:paraId="6639E392" w14:textId="77777777" w:rsidR="00C45A49" w:rsidRPr="009B4FC9" w:rsidRDefault="00C45A49" w:rsidP="00C45A49">
      <w:pPr>
        <w:pStyle w:val="ListParagraph"/>
        <w:spacing w:after="0" w:line="240" w:lineRule="auto"/>
        <w:ind w:left="0" w:firstLine="284"/>
        <w:jc w:val="both"/>
        <w:rPr>
          <w:rFonts w:ascii="Garamond" w:hAnsi="Garamond" w:cs="Garamond"/>
          <w:sz w:val="24"/>
          <w:szCs w:val="24"/>
        </w:rPr>
      </w:pPr>
      <w:r w:rsidRPr="009B4FC9">
        <w:rPr>
          <w:rFonts w:ascii="Garamond" w:hAnsi="Garamond" w:cs="Garamond"/>
          <w:b/>
          <w:bCs/>
          <w:sz w:val="24"/>
          <w:szCs w:val="24"/>
        </w:rPr>
        <w:t>5. Strategjitë për Reduktimin dhe Riciklimin e Mbetjeve</w:t>
      </w:r>
      <w:r w:rsidRPr="009B4FC9">
        <w:rPr>
          <w:rFonts w:ascii="Garamond" w:hAnsi="Garamond" w:cs="Garamond"/>
          <w:sz w:val="24"/>
          <w:szCs w:val="24"/>
        </w:rPr>
        <w:t> </w:t>
      </w:r>
    </w:p>
    <w:p w14:paraId="55DC5611" w14:textId="77777777" w:rsidR="00C45A49" w:rsidRPr="009B4FC9" w:rsidRDefault="00C45A49" w:rsidP="00C45A49">
      <w:pPr>
        <w:tabs>
          <w:tab w:val="left" w:pos="720"/>
        </w:tabs>
        <w:spacing w:after="0" w:line="240" w:lineRule="auto"/>
        <w:ind w:firstLine="284"/>
        <w:jc w:val="both"/>
        <w:rPr>
          <w:rFonts w:ascii="Garamond" w:hAnsi="Garamond" w:cs="Garamond"/>
          <w:sz w:val="24"/>
          <w:szCs w:val="24"/>
        </w:rPr>
      </w:pPr>
      <w:r w:rsidRPr="009B4FC9">
        <w:rPr>
          <w:rFonts w:ascii="Garamond" w:hAnsi="Garamond"/>
          <w:sz w:val="24"/>
          <w:szCs w:val="24"/>
        </w:rPr>
        <w:t xml:space="preserve">- </w:t>
      </w:r>
      <w:r w:rsidRPr="009B4FC9">
        <w:rPr>
          <w:rFonts w:ascii="Garamond" w:hAnsi="Garamond" w:cs="Garamond"/>
          <w:sz w:val="24"/>
          <w:szCs w:val="24"/>
        </w:rPr>
        <w:t>Iniciativa për reduktimin e mbetjeve (si p.sh. por pa u kufizuar në promovimin e ripërdorimit, reduktimin e përdorimit dhe prodhimit të materialeve të panevojshme etj.). </w:t>
      </w:r>
    </w:p>
    <w:p w14:paraId="00DEB7F3" w14:textId="77777777" w:rsidR="00C45A49" w:rsidRPr="009B4FC9" w:rsidRDefault="00C45A49" w:rsidP="00C45A49">
      <w:pPr>
        <w:tabs>
          <w:tab w:val="left" w:pos="720"/>
        </w:tabs>
        <w:spacing w:after="0" w:line="240" w:lineRule="auto"/>
        <w:ind w:firstLine="284"/>
        <w:jc w:val="both"/>
        <w:rPr>
          <w:rFonts w:ascii="Garamond" w:hAnsi="Garamond" w:cs="Garamond"/>
          <w:sz w:val="24"/>
          <w:szCs w:val="24"/>
        </w:rPr>
      </w:pPr>
      <w:r w:rsidRPr="009B4FC9">
        <w:rPr>
          <w:rFonts w:ascii="Garamond" w:hAnsi="Garamond"/>
          <w:sz w:val="24"/>
          <w:szCs w:val="24"/>
        </w:rPr>
        <w:t xml:space="preserve">- </w:t>
      </w:r>
      <w:r w:rsidRPr="009B4FC9">
        <w:rPr>
          <w:rFonts w:ascii="Garamond" w:hAnsi="Garamond" w:cs="Garamond"/>
          <w:sz w:val="24"/>
          <w:szCs w:val="24"/>
        </w:rPr>
        <w:t>Objektivat për riciklimin dhe rikuperimin e mbetjeve. </w:t>
      </w:r>
    </w:p>
    <w:p w14:paraId="7B439CB9" w14:textId="77777777" w:rsidR="00C45A49" w:rsidRPr="009B4FC9" w:rsidRDefault="00C45A49" w:rsidP="00C45A49">
      <w:pPr>
        <w:tabs>
          <w:tab w:val="left" w:pos="720"/>
        </w:tabs>
        <w:spacing w:after="0" w:line="240" w:lineRule="auto"/>
        <w:ind w:firstLine="284"/>
        <w:jc w:val="both"/>
        <w:rPr>
          <w:rFonts w:ascii="Garamond" w:hAnsi="Garamond" w:cs="Garamond"/>
          <w:sz w:val="24"/>
          <w:szCs w:val="24"/>
        </w:rPr>
      </w:pPr>
      <w:r w:rsidRPr="009B4FC9">
        <w:rPr>
          <w:rFonts w:ascii="Garamond" w:hAnsi="Garamond"/>
          <w:sz w:val="24"/>
          <w:szCs w:val="24"/>
        </w:rPr>
        <w:t xml:space="preserve">- </w:t>
      </w:r>
      <w:r w:rsidRPr="009B4FC9">
        <w:rPr>
          <w:rFonts w:ascii="Garamond" w:hAnsi="Garamond" w:cs="Garamond"/>
          <w:sz w:val="24"/>
          <w:szCs w:val="24"/>
        </w:rPr>
        <w:t>Menaxhimi i mbetjeve organike dhe kompostimi. </w:t>
      </w:r>
    </w:p>
    <w:p w14:paraId="6BE04EEE" w14:textId="77777777" w:rsidR="00C45A49" w:rsidRPr="009B4FC9" w:rsidRDefault="00C45A49" w:rsidP="00C45A49">
      <w:pPr>
        <w:tabs>
          <w:tab w:val="left" w:pos="720"/>
        </w:tabs>
        <w:spacing w:after="0" w:line="240" w:lineRule="auto"/>
        <w:ind w:firstLine="284"/>
        <w:jc w:val="both"/>
        <w:rPr>
          <w:rFonts w:ascii="Garamond" w:hAnsi="Garamond" w:cs="Garamond"/>
          <w:sz w:val="24"/>
          <w:szCs w:val="24"/>
        </w:rPr>
      </w:pPr>
      <w:r w:rsidRPr="009B4FC9">
        <w:rPr>
          <w:rFonts w:ascii="Garamond" w:hAnsi="Garamond"/>
          <w:sz w:val="24"/>
          <w:szCs w:val="24"/>
        </w:rPr>
        <w:t xml:space="preserve">- </w:t>
      </w:r>
      <w:r w:rsidRPr="009B4FC9">
        <w:rPr>
          <w:rFonts w:ascii="Garamond" w:hAnsi="Garamond" w:cs="Garamond"/>
          <w:sz w:val="24"/>
          <w:szCs w:val="24"/>
        </w:rPr>
        <w:t>Incentiva për bizneset dhe qytetarët për të marrë pjesë në programet e riciklimit.</w:t>
      </w:r>
    </w:p>
    <w:p w14:paraId="1740F13B" w14:textId="77777777" w:rsidR="00C45A49" w:rsidRPr="009B4FC9" w:rsidRDefault="00C45A49" w:rsidP="00C45A49">
      <w:pPr>
        <w:pStyle w:val="ListParagraph"/>
        <w:spacing w:after="0" w:line="240" w:lineRule="auto"/>
        <w:ind w:left="0" w:firstLine="284"/>
        <w:jc w:val="both"/>
        <w:rPr>
          <w:rFonts w:ascii="Garamond" w:hAnsi="Garamond" w:cs="Garamond"/>
          <w:sz w:val="24"/>
          <w:szCs w:val="24"/>
        </w:rPr>
      </w:pPr>
      <w:r w:rsidRPr="009B4FC9">
        <w:rPr>
          <w:rFonts w:ascii="Garamond" w:hAnsi="Garamond" w:cs="Garamond"/>
          <w:b/>
          <w:bCs/>
          <w:sz w:val="24"/>
          <w:szCs w:val="24"/>
        </w:rPr>
        <w:t>6. Grumbullimi, transporti dhe asgjësimi i mbetjeve</w:t>
      </w:r>
      <w:r w:rsidRPr="009B4FC9">
        <w:rPr>
          <w:rFonts w:ascii="Garamond" w:hAnsi="Garamond" w:cs="Garamond"/>
          <w:sz w:val="24"/>
          <w:szCs w:val="24"/>
        </w:rPr>
        <w:t> </w:t>
      </w:r>
    </w:p>
    <w:p w14:paraId="31732626" w14:textId="77777777" w:rsidR="00C45A49" w:rsidRPr="009B4FC9" w:rsidRDefault="00C45A49" w:rsidP="00C45A49">
      <w:pPr>
        <w:tabs>
          <w:tab w:val="left" w:pos="720"/>
        </w:tabs>
        <w:spacing w:after="0" w:line="240" w:lineRule="auto"/>
        <w:ind w:firstLine="284"/>
        <w:jc w:val="both"/>
        <w:rPr>
          <w:rFonts w:ascii="Garamond" w:hAnsi="Garamond" w:cs="Garamond"/>
          <w:sz w:val="24"/>
          <w:szCs w:val="24"/>
        </w:rPr>
      </w:pPr>
      <w:r w:rsidRPr="009B4FC9">
        <w:rPr>
          <w:rFonts w:ascii="Garamond" w:hAnsi="Garamond"/>
          <w:sz w:val="24"/>
          <w:szCs w:val="24"/>
        </w:rPr>
        <w:t xml:space="preserve">- </w:t>
      </w:r>
      <w:r w:rsidRPr="009B4FC9">
        <w:rPr>
          <w:rFonts w:ascii="Garamond" w:hAnsi="Garamond" w:cs="Garamond"/>
          <w:sz w:val="24"/>
          <w:szCs w:val="24"/>
        </w:rPr>
        <w:t>Rrugët dhe oraret e grumbullimit të mbetjeve. </w:t>
      </w:r>
    </w:p>
    <w:p w14:paraId="298B3EBF" w14:textId="61178066" w:rsidR="00C45A49" w:rsidRPr="009B4FC9" w:rsidRDefault="00C45A49" w:rsidP="00C45A49">
      <w:pPr>
        <w:tabs>
          <w:tab w:val="left" w:pos="720"/>
        </w:tabs>
        <w:spacing w:after="0" w:line="240" w:lineRule="auto"/>
        <w:ind w:firstLine="284"/>
        <w:jc w:val="both"/>
        <w:rPr>
          <w:rFonts w:ascii="Garamond" w:hAnsi="Garamond" w:cs="Garamond"/>
          <w:sz w:val="24"/>
          <w:szCs w:val="24"/>
        </w:rPr>
      </w:pPr>
      <w:r w:rsidRPr="009B4FC9">
        <w:rPr>
          <w:rFonts w:ascii="Garamond" w:hAnsi="Garamond"/>
          <w:sz w:val="24"/>
          <w:szCs w:val="24"/>
        </w:rPr>
        <w:t xml:space="preserve">- </w:t>
      </w:r>
      <w:r w:rsidRPr="009B4FC9">
        <w:rPr>
          <w:rFonts w:ascii="Garamond" w:hAnsi="Garamond" w:cs="Garamond"/>
          <w:sz w:val="24"/>
          <w:szCs w:val="24"/>
        </w:rPr>
        <w:t>Sistemet e grumbullimit të diferencuar të mbetjeve (kosha të veçantë për mbetjet e riciklueshme, organike etj.). </w:t>
      </w:r>
    </w:p>
    <w:p w14:paraId="5DF2EF0A" w14:textId="77777777" w:rsidR="00C45A49" w:rsidRPr="009B4FC9" w:rsidRDefault="00C45A49" w:rsidP="00C45A49">
      <w:pPr>
        <w:tabs>
          <w:tab w:val="left" w:pos="720"/>
        </w:tabs>
        <w:spacing w:after="0" w:line="240" w:lineRule="auto"/>
        <w:ind w:firstLine="284"/>
        <w:jc w:val="both"/>
        <w:rPr>
          <w:rFonts w:ascii="Garamond" w:hAnsi="Garamond" w:cs="Garamond"/>
          <w:sz w:val="24"/>
          <w:szCs w:val="24"/>
        </w:rPr>
      </w:pPr>
      <w:r w:rsidRPr="009B4FC9">
        <w:rPr>
          <w:rFonts w:ascii="Garamond" w:hAnsi="Garamond"/>
          <w:sz w:val="24"/>
          <w:szCs w:val="24"/>
        </w:rPr>
        <w:t xml:space="preserve">- </w:t>
      </w:r>
      <w:r w:rsidRPr="009B4FC9">
        <w:rPr>
          <w:rFonts w:ascii="Garamond" w:hAnsi="Garamond" w:cs="Garamond"/>
          <w:sz w:val="24"/>
          <w:szCs w:val="24"/>
        </w:rPr>
        <w:t xml:space="preserve">Vendndodhjet e miratuara për përpunimin dhe asgjësimin e mbetjeve </w:t>
      </w:r>
      <w:r w:rsidRPr="009B4FC9">
        <w:rPr>
          <w:rFonts w:ascii="Garamond" w:hAnsi="Garamond" w:cs="Garamond"/>
          <w:i/>
          <w:iCs/>
          <w:sz w:val="24"/>
          <w:szCs w:val="24"/>
        </w:rPr>
        <w:t>(landfill</w:t>
      </w:r>
      <w:r w:rsidRPr="009B4FC9">
        <w:rPr>
          <w:rFonts w:ascii="Garamond" w:hAnsi="Garamond" w:cs="Garamond"/>
          <w:sz w:val="24"/>
          <w:szCs w:val="24"/>
        </w:rPr>
        <w:t>-e, incineratorë, qendra riciklimi). </w:t>
      </w:r>
    </w:p>
    <w:p w14:paraId="4BC941AD" w14:textId="77777777" w:rsidR="00C45A49" w:rsidRPr="009B4FC9" w:rsidRDefault="00C45A49" w:rsidP="00C45A49">
      <w:pPr>
        <w:tabs>
          <w:tab w:val="left" w:pos="720"/>
        </w:tabs>
        <w:spacing w:after="0" w:line="240" w:lineRule="auto"/>
        <w:ind w:firstLine="284"/>
        <w:jc w:val="both"/>
        <w:rPr>
          <w:rFonts w:ascii="Garamond" w:hAnsi="Garamond" w:cs="Garamond"/>
          <w:sz w:val="24"/>
          <w:szCs w:val="24"/>
        </w:rPr>
      </w:pPr>
      <w:r w:rsidRPr="009B4FC9">
        <w:rPr>
          <w:rFonts w:ascii="Garamond" w:hAnsi="Garamond"/>
          <w:sz w:val="24"/>
          <w:szCs w:val="24"/>
        </w:rPr>
        <w:t xml:space="preserve">- </w:t>
      </w:r>
      <w:r w:rsidRPr="009B4FC9">
        <w:rPr>
          <w:rFonts w:ascii="Garamond" w:hAnsi="Garamond" w:cs="Garamond"/>
          <w:sz w:val="24"/>
          <w:szCs w:val="24"/>
        </w:rPr>
        <w:t>Përdorimi i transportuesve të licencuar të mbetjeve dhe rregulloret e transportit. </w:t>
      </w:r>
    </w:p>
    <w:p w14:paraId="02E96B09" w14:textId="7AD8109A" w:rsidR="00C45A49" w:rsidRPr="009B4FC9" w:rsidRDefault="00C45A49" w:rsidP="00C45A49">
      <w:pPr>
        <w:pStyle w:val="ListParagraph"/>
        <w:spacing w:after="0" w:line="240" w:lineRule="auto"/>
        <w:ind w:left="0" w:firstLine="284"/>
        <w:jc w:val="both"/>
        <w:rPr>
          <w:rFonts w:ascii="Garamond" w:hAnsi="Garamond" w:cs="Garamond"/>
          <w:sz w:val="24"/>
          <w:szCs w:val="24"/>
        </w:rPr>
      </w:pPr>
      <w:r w:rsidRPr="009B4FC9">
        <w:rPr>
          <w:rFonts w:ascii="Garamond" w:hAnsi="Garamond" w:cs="Garamond"/>
          <w:b/>
          <w:bCs/>
          <w:sz w:val="24"/>
          <w:szCs w:val="24"/>
        </w:rPr>
        <w:t>7. Menaxhimi i mbetjeve të ndërtimit</w:t>
      </w:r>
      <w:r w:rsidR="00AD4C0A" w:rsidRPr="009B4FC9">
        <w:rPr>
          <w:rFonts w:ascii="Garamond" w:hAnsi="Garamond" w:cs="Garamond"/>
          <w:b/>
          <w:bCs/>
          <w:sz w:val="24"/>
          <w:szCs w:val="24"/>
        </w:rPr>
        <w:t xml:space="preserve"> </w:t>
      </w:r>
    </w:p>
    <w:p w14:paraId="4FBBDBEF" w14:textId="77777777" w:rsidR="00C45A49" w:rsidRPr="009B4FC9" w:rsidRDefault="00C45A49" w:rsidP="00C45A49">
      <w:pPr>
        <w:tabs>
          <w:tab w:val="left" w:pos="720"/>
        </w:tabs>
        <w:spacing w:after="0" w:line="240" w:lineRule="auto"/>
        <w:ind w:firstLine="284"/>
        <w:jc w:val="both"/>
        <w:rPr>
          <w:rFonts w:ascii="Garamond" w:hAnsi="Garamond" w:cs="Garamond"/>
          <w:sz w:val="24"/>
          <w:szCs w:val="24"/>
        </w:rPr>
      </w:pPr>
      <w:r w:rsidRPr="009B4FC9">
        <w:rPr>
          <w:rFonts w:ascii="Garamond" w:hAnsi="Garamond"/>
          <w:sz w:val="24"/>
          <w:szCs w:val="24"/>
        </w:rPr>
        <w:t xml:space="preserve">- </w:t>
      </w:r>
      <w:r w:rsidRPr="009B4FC9">
        <w:rPr>
          <w:rFonts w:ascii="Garamond" w:hAnsi="Garamond" w:cs="Garamond"/>
          <w:sz w:val="24"/>
          <w:szCs w:val="24"/>
        </w:rPr>
        <w:t>Procedurat për trajtimin dhe asgjësimin e mbetjeve të ndërtimit. </w:t>
      </w:r>
    </w:p>
    <w:p w14:paraId="74F14B59" w14:textId="77777777" w:rsidR="00C45A49" w:rsidRPr="009B4FC9" w:rsidRDefault="00C45A49" w:rsidP="00C45A49">
      <w:pPr>
        <w:tabs>
          <w:tab w:val="left" w:pos="720"/>
        </w:tabs>
        <w:spacing w:after="0" w:line="240" w:lineRule="auto"/>
        <w:ind w:firstLine="284"/>
        <w:jc w:val="both"/>
        <w:rPr>
          <w:rFonts w:ascii="Garamond" w:hAnsi="Garamond" w:cs="Garamond"/>
          <w:sz w:val="24"/>
          <w:szCs w:val="24"/>
        </w:rPr>
      </w:pPr>
      <w:r w:rsidRPr="009B4FC9">
        <w:rPr>
          <w:rFonts w:ascii="Garamond" w:hAnsi="Garamond"/>
          <w:sz w:val="24"/>
          <w:szCs w:val="24"/>
        </w:rPr>
        <w:t xml:space="preserve">- </w:t>
      </w:r>
      <w:r w:rsidRPr="009B4FC9">
        <w:rPr>
          <w:rFonts w:ascii="Garamond" w:hAnsi="Garamond" w:cs="Garamond"/>
          <w:sz w:val="24"/>
          <w:szCs w:val="24"/>
        </w:rPr>
        <w:t>Kërkesat për ndarjen në burim dhe riciklimin e mbetjeve në vendin e krijimit (si p.sh., druri, betoni, metalet). </w:t>
      </w:r>
    </w:p>
    <w:p w14:paraId="67E478E9" w14:textId="77777777" w:rsidR="00C45A49" w:rsidRPr="009B4FC9" w:rsidRDefault="00C45A49" w:rsidP="00C45A49">
      <w:pPr>
        <w:tabs>
          <w:tab w:val="left" w:pos="720"/>
        </w:tabs>
        <w:spacing w:after="0" w:line="240" w:lineRule="auto"/>
        <w:ind w:firstLine="284"/>
        <w:jc w:val="both"/>
        <w:rPr>
          <w:rFonts w:ascii="Garamond" w:hAnsi="Garamond" w:cs="Garamond"/>
          <w:sz w:val="24"/>
          <w:szCs w:val="24"/>
        </w:rPr>
      </w:pPr>
      <w:r w:rsidRPr="009B4FC9">
        <w:rPr>
          <w:rFonts w:ascii="Garamond" w:hAnsi="Garamond"/>
          <w:sz w:val="24"/>
          <w:szCs w:val="24"/>
        </w:rPr>
        <w:t xml:space="preserve">- </w:t>
      </w:r>
      <w:r w:rsidRPr="009B4FC9">
        <w:rPr>
          <w:rFonts w:ascii="Garamond" w:hAnsi="Garamond" w:cs="Garamond"/>
          <w:sz w:val="24"/>
          <w:szCs w:val="24"/>
        </w:rPr>
        <w:t>Lejet dhe detyrimet për raportim për subjektet përkatëse. </w:t>
      </w:r>
    </w:p>
    <w:p w14:paraId="42FF6BEB" w14:textId="77777777" w:rsidR="00C45A49" w:rsidRPr="009B4FC9" w:rsidRDefault="00C45A49" w:rsidP="00C45A49">
      <w:pPr>
        <w:pStyle w:val="ListParagraph"/>
        <w:spacing w:after="0" w:line="240" w:lineRule="auto"/>
        <w:ind w:left="0" w:firstLine="284"/>
        <w:jc w:val="both"/>
        <w:rPr>
          <w:rFonts w:ascii="Garamond" w:hAnsi="Garamond" w:cs="Garamond"/>
          <w:sz w:val="24"/>
          <w:szCs w:val="24"/>
        </w:rPr>
      </w:pPr>
      <w:r w:rsidRPr="009B4FC9">
        <w:rPr>
          <w:rFonts w:ascii="Garamond" w:hAnsi="Garamond" w:cs="Garamond"/>
          <w:b/>
          <w:bCs/>
          <w:sz w:val="24"/>
          <w:szCs w:val="24"/>
        </w:rPr>
        <w:t>8. Menaxhimi i mbetjeve të rrezikshme dhe rrymat specifike të mbetjeve</w:t>
      </w:r>
      <w:r w:rsidRPr="009B4FC9">
        <w:rPr>
          <w:rFonts w:ascii="Garamond" w:hAnsi="Garamond" w:cs="Garamond"/>
          <w:sz w:val="24"/>
          <w:szCs w:val="24"/>
        </w:rPr>
        <w:t> </w:t>
      </w:r>
    </w:p>
    <w:p w14:paraId="5BDBF814" w14:textId="77777777" w:rsidR="00C45A49" w:rsidRPr="009B4FC9" w:rsidRDefault="00C45A49" w:rsidP="00C45A49">
      <w:pPr>
        <w:tabs>
          <w:tab w:val="left" w:pos="720"/>
        </w:tabs>
        <w:spacing w:after="0" w:line="240" w:lineRule="auto"/>
        <w:ind w:firstLine="284"/>
        <w:jc w:val="both"/>
        <w:rPr>
          <w:rFonts w:ascii="Garamond" w:hAnsi="Garamond" w:cs="Garamond"/>
          <w:sz w:val="24"/>
          <w:szCs w:val="24"/>
        </w:rPr>
      </w:pPr>
      <w:r w:rsidRPr="009B4FC9">
        <w:rPr>
          <w:rFonts w:ascii="Garamond" w:hAnsi="Garamond"/>
          <w:sz w:val="24"/>
          <w:szCs w:val="24"/>
        </w:rPr>
        <w:t xml:space="preserve">- </w:t>
      </w:r>
      <w:r w:rsidRPr="009B4FC9">
        <w:rPr>
          <w:rFonts w:ascii="Garamond" w:hAnsi="Garamond" w:cs="Garamond"/>
          <w:sz w:val="24"/>
          <w:szCs w:val="24"/>
        </w:rPr>
        <w:t>Procedurat për trajtimin dhe asgjësimin e mbetjeve të rrezikshme (p.sh., asbesti, kimikatet, mbetjet mjekësore). </w:t>
      </w:r>
    </w:p>
    <w:p w14:paraId="20C8EBB6" w14:textId="77777777" w:rsidR="00C45A49" w:rsidRPr="009B4FC9" w:rsidRDefault="00C45A49" w:rsidP="00C45A49">
      <w:pPr>
        <w:tabs>
          <w:tab w:val="left" w:pos="720"/>
        </w:tabs>
        <w:spacing w:after="0" w:line="240" w:lineRule="auto"/>
        <w:ind w:firstLine="284"/>
        <w:jc w:val="both"/>
        <w:rPr>
          <w:rFonts w:ascii="Garamond" w:hAnsi="Garamond" w:cs="Garamond"/>
          <w:sz w:val="24"/>
          <w:szCs w:val="24"/>
        </w:rPr>
      </w:pPr>
      <w:r w:rsidRPr="009B4FC9">
        <w:rPr>
          <w:rFonts w:ascii="Garamond" w:hAnsi="Garamond"/>
          <w:sz w:val="24"/>
          <w:szCs w:val="24"/>
        </w:rPr>
        <w:t xml:space="preserve">- </w:t>
      </w:r>
      <w:r w:rsidRPr="009B4FC9">
        <w:rPr>
          <w:rFonts w:ascii="Garamond" w:hAnsi="Garamond" w:cs="Garamond"/>
          <w:sz w:val="24"/>
          <w:szCs w:val="24"/>
        </w:rPr>
        <w:t>Politikat për mbetjet nga pajisjet elektrike dhe elektronike, bateritë dhe kategori të tjera të veçanta. </w:t>
      </w:r>
    </w:p>
    <w:p w14:paraId="570773CA" w14:textId="77777777" w:rsidR="00C45A49" w:rsidRPr="009B4FC9" w:rsidRDefault="00C45A49" w:rsidP="00C45A49">
      <w:pPr>
        <w:pStyle w:val="ListParagraph"/>
        <w:spacing w:after="0" w:line="240" w:lineRule="auto"/>
        <w:ind w:left="0" w:firstLine="284"/>
        <w:jc w:val="both"/>
        <w:rPr>
          <w:rFonts w:ascii="Garamond" w:hAnsi="Garamond" w:cs="Garamond"/>
          <w:sz w:val="24"/>
          <w:szCs w:val="24"/>
        </w:rPr>
      </w:pPr>
      <w:r w:rsidRPr="009B4FC9">
        <w:rPr>
          <w:rFonts w:ascii="Garamond" w:hAnsi="Garamond" w:cs="Garamond"/>
          <w:b/>
          <w:bCs/>
          <w:sz w:val="24"/>
          <w:szCs w:val="24"/>
        </w:rPr>
        <w:t>9. Ndërgjegjësimi publik dhe përfshirja e palëve të interesuara</w:t>
      </w:r>
      <w:r w:rsidRPr="009B4FC9">
        <w:rPr>
          <w:rFonts w:ascii="Garamond" w:hAnsi="Garamond" w:cs="Garamond"/>
          <w:sz w:val="24"/>
          <w:szCs w:val="24"/>
        </w:rPr>
        <w:t> </w:t>
      </w:r>
    </w:p>
    <w:p w14:paraId="53F201F2" w14:textId="77777777" w:rsidR="00C45A49" w:rsidRPr="009B4FC9" w:rsidRDefault="00C45A49" w:rsidP="00C45A49">
      <w:pPr>
        <w:tabs>
          <w:tab w:val="left" w:pos="720"/>
        </w:tabs>
        <w:spacing w:after="0" w:line="240" w:lineRule="auto"/>
        <w:ind w:firstLine="284"/>
        <w:jc w:val="both"/>
        <w:rPr>
          <w:rFonts w:ascii="Garamond" w:hAnsi="Garamond" w:cs="Garamond"/>
          <w:sz w:val="24"/>
          <w:szCs w:val="24"/>
        </w:rPr>
      </w:pPr>
      <w:r w:rsidRPr="009B4FC9">
        <w:rPr>
          <w:rFonts w:ascii="Garamond" w:hAnsi="Garamond"/>
          <w:sz w:val="24"/>
          <w:szCs w:val="24"/>
        </w:rPr>
        <w:t xml:space="preserve">- </w:t>
      </w:r>
      <w:r w:rsidRPr="009B4FC9">
        <w:rPr>
          <w:rFonts w:ascii="Garamond" w:hAnsi="Garamond" w:cs="Garamond"/>
          <w:sz w:val="24"/>
          <w:szCs w:val="24"/>
        </w:rPr>
        <w:t>Programet edukative mbi reduktimin e mbetjeve dhe asgjësimin e duhur. </w:t>
      </w:r>
    </w:p>
    <w:p w14:paraId="06417A88" w14:textId="77777777" w:rsidR="00C45A49" w:rsidRPr="009B4FC9" w:rsidRDefault="00C45A49" w:rsidP="00C45A49">
      <w:pPr>
        <w:tabs>
          <w:tab w:val="left" w:pos="720"/>
        </w:tabs>
        <w:spacing w:after="0" w:line="240" w:lineRule="auto"/>
        <w:ind w:firstLine="284"/>
        <w:jc w:val="both"/>
        <w:rPr>
          <w:rFonts w:ascii="Garamond" w:hAnsi="Garamond" w:cs="Garamond"/>
          <w:sz w:val="24"/>
          <w:szCs w:val="24"/>
        </w:rPr>
      </w:pPr>
      <w:r w:rsidRPr="009B4FC9">
        <w:rPr>
          <w:rFonts w:ascii="Garamond" w:hAnsi="Garamond"/>
          <w:sz w:val="24"/>
          <w:szCs w:val="24"/>
        </w:rPr>
        <w:t xml:space="preserve">- </w:t>
      </w:r>
      <w:r w:rsidRPr="009B4FC9">
        <w:rPr>
          <w:rFonts w:ascii="Garamond" w:hAnsi="Garamond" w:cs="Garamond"/>
          <w:sz w:val="24"/>
          <w:szCs w:val="24"/>
        </w:rPr>
        <w:t>Pjesëmarrja e komunitetit në iniciativat e riciklimit. </w:t>
      </w:r>
    </w:p>
    <w:p w14:paraId="1906702D" w14:textId="77777777" w:rsidR="00C45A49" w:rsidRPr="009B4FC9" w:rsidRDefault="00C45A49" w:rsidP="00C45A49">
      <w:pPr>
        <w:tabs>
          <w:tab w:val="left" w:pos="720"/>
        </w:tabs>
        <w:spacing w:after="0" w:line="240" w:lineRule="auto"/>
        <w:ind w:firstLine="284"/>
        <w:jc w:val="both"/>
        <w:rPr>
          <w:rFonts w:ascii="Garamond" w:hAnsi="Garamond" w:cs="Garamond"/>
          <w:sz w:val="24"/>
          <w:szCs w:val="24"/>
        </w:rPr>
      </w:pPr>
      <w:r w:rsidRPr="009B4FC9">
        <w:rPr>
          <w:rFonts w:ascii="Garamond" w:hAnsi="Garamond"/>
          <w:sz w:val="24"/>
          <w:szCs w:val="24"/>
        </w:rPr>
        <w:t xml:space="preserve">- </w:t>
      </w:r>
      <w:r w:rsidRPr="009B4FC9">
        <w:rPr>
          <w:rFonts w:ascii="Garamond" w:hAnsi="Garamond" w:cs="Garamond"/>
          <w:sz w:val="24"/>
          <w:szCs w:val="24"/>
        </w:rPr>
        <w:t>Bashkëpunimi me bizneset, industritë dhe organizatat lokale. </w:t>
      </w:r>
    </w:p>
    <w:p w14:paraId="270A2DBD" w14:textId="77777777" w:rsidR="00C45A49" w:rsidRPr="009B4FC9" w:rsidRDefault="00C45A49" w:rsidP="00C45A49">
      <w:pPr>
        <w:pStyle w:val="ListParagraph"/>
        <w:spacing w:after="0" w:line="240" w:lineRule="auto"/>
        <w:ind w:left="0" w:firstLine="284"/>
        <w:jc w:val="both"/>
        <w:rPr>
          <w:rFonts w:ascii="Garamond" w:hAnsi="Garamond" w:cs="Garamond"/>
          <w:sz w:val="24"/>
          <w:szCs w:val="24"/>
        </w:rPr>
      </w:pPr>
      <w:r w:rsidRPr="009B4FC9">
        <w:rPr>
          <w:rFonts w:ascii="Garamond" w:hAnsi="Garamond" w:cs="Garamond"/>
          <w:b/>
          <w:bCs/>
          <w:sz w:val="24"/>
          <w:szCs w:val="24"/>
        </w:rPr>
        <w:t>10. Buxheti dhe burimet e financimit</w:t>
      </w:r>
      <w:r w:rsidRPr="009B4FC9">
        <w:rPr>
          <w:rFonts w:ascii="Garamond" w:hAnsi="Garamond" w:cs="Garamond"/>
          <w:sz w:val="24"/>
          <w:szCs w:val="24"/>
        </w:rPr>
        <w:t> </w:t>
      </w:r>
    </w:p>
    <w:p w14:paraId="4C8978C3" w14:textId="77777777" w:rsidR="00C45A49" w:rsidRPr="009B4FC9" w:rsidRDefault="00C45A49" w:rsidP="00C45A49">
      <w:pPr>
        <w:tabs>
          <w:tab w:val="left" w:pos="720"/>
        </w:tabs>
        <w:spacing w:after="0" w:line="240" w:lineRule="auto"/>
        <w:ind w:firstLine="284"/>
        <w:jc w:val="both"/>
        <w:rPr>
          <w:rFonts w:ascii="Garamond" w:hAnsi="Garamond" w:cs="Garamond"/>
          <w:sz w:val="24"/>
          <w:szCs w:val="24"/>
        </w:rPr>
      </w:pPr>
      <w:r w:rsidRPr="009B4FC9">
        <w:rPr>
          <w:rFonts w:ascii="Garamond" w:hAnsi="Garamond"/>
          <w:sz w:val="24"/>
          <w:szCs w:val="24"/>
        </w:rPr>
        <w:t xml:space="preserve">- </w:t>
      </w:r>
      <w:r w:rsidRPr="009B4FC9">
        <w:rPr>
          <w:rFonts w:ascii="Garamond" w:hAnsi="Garamond" w:cs="Garamond"/>
          <w:sz w:val="24"/>
          <w:szCs w:val="24"/>
        </w:rPr>
        <w:t>Kostot e parashikuara për grumbullimin, riciklimin dhe asgjësimin e mbetjeve. </w:t>
      </w:r>
    </w:p>
    <w:p w14:paraId="50EAA728" w14:textId="77777777" w:rsidR="00C45A49" w:rsidRPr="009B4FC9" w:rsidRDefault="00C45A49" w:rsidP="00C45A49">
      <w:pPr>
        <w:tabs>
          <w:tab w:val="left" w:pos="720"/>
        </w:tabs>
        <w:spacing w:after="0" w:line="240" w:lineRule="auto"/>
        <w:ind w:firstLine="284"/>
        <w:jc w:val="both"/>
        <w:rPr>
          <w:rFonts w:ascii="Garamond" w:hAnsi="Garamond" w:cs="Garamond"/>
          <w:sz w:val="24"/>
          <w:szCs w:val="24"/>
        </w:rPr>
      </w:pPr>
      <w:r w:rsidRPr="009B4FC9">
        <w:rPr>
          <w:rFonts w:ascii="Garamond" w:hAnsi="Garamond"/>
          <w:sz w:val="24"/>
          <w:szCs w:val="24"/>
        </w:rPr>
        <w:t xml:space="preserve">- </w:t>
      </w:r>
      <w:r w:rsidRPr="009B4FC9">
        <w:rPr>
          <w:rFonts w:ascii="Garamond" w:hAnsi="Garamond" w:cs="Garamond"/>
          <w:sz w:val="24"/>
          <w:szCs w:val="24"/>
        </w:rPr>
        <w:t>Të ardhurat e mundshme nga mbetjet e ricikluara ose tarifat e menaxhimit të mbetjeve. </w:t>
      </w:r>
    </w:p>
    <w:p w14:paraId="551B8CF6" w14:textId="77777777" w:rsidR="00C45A49" w:rsidRPr="009B4FC9" w:rsidRDefault="00C45A49" w:rsidP="00C45A49">
      <w:pPr>
        <w:tabs>
          <w:tab w:val="left" w:pos="720"/>
        </w:tabs>
        <w:spacing w:after="0" w:line="240" w:lineRule="auto"/>
        <w:ind w:firstLine="284"/>
        <w:jc w:val="both"/>
        <w:rPr>
          <w:rFonts w:ascii="Garamond" w:hAnsi="Garamond" w:cs="Garamond"/>
          <w:sz w:val="24"/>
          <w:szCs w:val="24"/>
        </w:rPr>
      </w:pPr>
      <w:r w:rsidRPr="009B4FC9">
        <w:rPr>
          <w:rFonts w:ascii="Garamond" w:hAnsi="Garamond"/>
          <w:sz w:val="24"/>
          <w:szCs w:val="24"/>
        </w:rPr>
        <w:t xml:space="preserve">- </w:t>
      </w:r>
      <w:r w:rsidRPr="009B4FC9">
        <w:rPr>
          <w:rFonts w:ascii="Garamond" w:hAnsi="Garamond" w:cs="Garamond"/>
          <w:sz w:val="24"/>
          <w:szCs w:val="24"/>
        </w:rPr>
        <w:t>Grante, fonde qeveritare ose partneritete për mbështetje financiare. </w:t>
      </w:r>
    </w:p>
    <w:p w14:paraId="7A81C777" w14:textId="77777777" w:rsidR="00C45A49" w:rsidRPr="009B4FC9" w:rsidRDefault="00C45A49" w:rsidP="00C45A49">
      <w:pPr>
        <w:pStyle w:val="ListParagraph"/>
        <w:spacing w:after="0" w:line="240" w:lineRule="auto"/>
        <w:ind w:left="0" w:firstLine="284"/>
        <w:jc w:val="both"/>
        <w:rPr>
          <w:rFonts w:ascii="Garamond" w:hAnsi="Garamond" w:cs="Garamond"/>
          <w:sz w:val="24"/>
          <w:szCs w:val="24"/>
        </w:rPr>
      </w:pPr>
      <w:r w:rsidRPr="009B4FC9">
        <w:rPr>
          <w:rFonts w:ascii="Garamond" w:hAnsi="Garamond" w:cs="Garamond"/>
          <w:b/>
          <w:bCs/>
          <w:sz w:val="24"/>
          <w:szCs w:val="24"/>
        </w:rPr>
        <w:t>11. Monitorimi, raportimi dhe përputhshmëria</w:t>
      </w:r>
      <w:r w:rsidRPr="009B4FC9">
        <w:rPr>
          <w:rFonts w:ascii="Garamond" w:hAnsi="Garamond" w:cs="Garamond"/>
          <w:sz w:val="24"/>
          <w:szCs w:val="24"/>
        </w:rPr>
        <w:t> </w:t>
      </w:r>
    </w:p>
    <w:p w14:paraId="5FCE1E68" w14:textId="77777777" w:rsidR="00C45A49" w:rsidRPr="009B4FC9" w:rsidRDefault="00C45A49" w:rsidP="00C45A49">
      <w:pPr>
        <w:tabs>
          <w:tab w:val="left" w:pos="720"/>
        </w:tabs>
        <w:spacing w:after="0" w:line="240" w:lineRule="auto"/>
        <w:ind w:firstLine="284"/>
        <w:jc w:val="both"/>
        <w:rPr>
          <w:rFonts w:ascii="Garamond" w:hAnsi="Garamond" w:cs="Garamond"/>
          <w:sz w:val="24"/>
          <w:szCs w:val="24"/>
        </w:rPr>
      </w:pPr>
      <w:r w:rsidRPr="009B4FC9">
        <w:rPr>
          <w:rFonts w:ascii="Garamond" w:hAnsi="Garamond"/>
          <w:sz w:val="24"/>
          <w:szCs w:val="24"/>
        </w:rPr>
        <w:t xml:space="preserve">- </w:t>
      </w:r>
      <w:r w:rsidRPr="009B4FC9">
        <w:rPr>
          <w:rFonts w:ascii="Garamond" w:hAnsi="Garamond" w:cs="Garamond"/>
          <w:sz w:val="24"/>
          <w:szCs w:val="24"/>
        </w:rPr>
        <w:t xml:space="preserve">Treguesit e performancës (p.sh., normat e devijimit të mbetjeve, reduktimi i asgjësimeve në </w:t>
      </w:r>
      <w:r w:rsidRPr="009B4FC9">
        <w:rPr>
          <w:rFonts w:ascii="Garamond" w:hAnsi="Garamond" w:cs="Garamond"/>
          <w:i/>
          <w:iCs/>
          <w:sz w:val="24"/>
          <w:szCs w:val="24"/>
        </w:rPr>
        <w:t>landfill</w:t>
      </w:r>
      <w:r w:rsidRPr="009B4FC9">
        <w:rPr>
          <w:rFonts w:ascii="Garamond" w:hAnsi="Garamond" w:cs="Garamond"/>
          <w:sz w:val="24"/>
          <w:szCs w:val="24"/>
        </w:rPr>
        <w:t>). </w:t>
      </w:r>
    </w:p>
    <w:p w14:paraId="0171777E" w14:textId="77777777" w:rsidR="00C45A49" w:rsidRPr="009B4FC9" w:rsidRDefault="00C45A49" w:rsidP="00C45A49">
      <w:pPr>
        <w:tabs>
          <w:tab w:val="left" w:pos="720"/>
        </w:tabs>
        <w:spacing w:after="0" w:line="240" w:lineRule="auto"/>
        <w:ind w:firstLine="284"/>
        <w:jc w:val="both"/>
        <w:rPr>
          <w:rFonts w:ascii="Garamond" w:hAnsi="Garamond" w:cs="Garamond"/>
          <w:sz w:val="24"/>
          <w:szCs w:val="24"/>
        </w:rPr>
      </w:pPr>
      <w:r w:rsidRPr="009B4FC9">
        <w:rPr>
          <w:rFonts w:ascii="Garamond" w:hAnsi="Garamond"/>
          <w:sz w:val="24"/>
          <w:szCs w:val="24"/>
        </w:rPr>
        <w:t xml:space="preserve">- </w:t>
      </w:r>
      <w:r w:rsidRPr="009B4FC9">
        <w:rPr>
          <w:rFonts w:ascii="Garamond" w:hAnsi="Garamond" w:cs="Garamond"/>
          <w:sz w:val="24"/>
          <w:szCs w:val="24"/>
        </w:rPr>
        <w:t>Auditimet e rregullta dhe përditësimi i planit zonal të menaxhimit të mbetjeve. </w:t>
      </w:r>
    </w:p>
    <w:p w14:paraId="7901CBFA" w14:textId="77777777" w:rsidR="00C45A49" w:rsidRPr="009B4FC9" w:rsidRDefault="00C45A49" w:rsidP="00C45A49">
      <w:pPr>
        <w:tabs>
          <w:tab w:val="left" w:pos="720"/>
        </w:tabs>
        <w:spacing w:after="0" w:line="240" w:lineRule="auto"/>
        <w:ind w:firstLine="284"/>
        <w:jc w:val="both"/>
        <w:rPr>
          <w:rFonts w:ascii="Garamond" w:hAnsi="Garamond" w:cs="Garamond"/>
          <w:sz w:val="24"/>
          <w:szCs w:val="24"/>
        </w:rPr>
      </w:pPr>
      <w:r w:rsidRPr="009B4FC9">
        <w:rPr>
          <w:rFonts w:ascii="Garamond" w:hAnsi="Garamond"/>
          <w:sz w:val="24"/>
          <w:szCs w:val="24"/>
        </w:rPr>
        <w:t xml:space="preserve">- </w:t>
      </w:r>
      <w:r w:rsidRPr="009B4FC9">
        <w:rPr>
          <w:rFonts w:ascii="Garamond" w:hAnsi="Garamond" w:cs="Garamond"/>
          <w:sz w:val="24"/>
          <w:szCs w:val="24"/>
        </w:rPr>
        <w:t>Mekanizmat e zbatimit të rregullave për shkeljet e menaxhimit të mbetjeve (gjoba, penalitete). </w:t>
      </w:r>
    </w:p>
    <w:p w14:paraId="54FB204B" w14:textId="77777777" w:rsidR="00C45A49" w:rsidRPr="009B4FC9" w:rsidRDefault="00C45A49" w:rsidP="00C45A49">
      <w:pPr>
        <w:pStyle w:val="ListParagraph"/>
        <w:spacing w:after="0" w:line="240" w:lineRule="auto"/>
        <w:ind w:left="0" w:firstLine="284"/>
        <w:jc w:val="both"/>
        <w:rPr>
          <w:rFonts w:ascii="Garamond" w:hAnsi="Garamond" w:cs="Garamond"/>
          <w:sz w:val="24"/>
          <w:szCs w:val="24"/>
        </w:rPr>
      </w:pPr>
    </w:p>
    <w:p w14:paraId="4112C6F8" w14:textId="77777777" w:rsidR="00C45A49" w:rsidRPr="009B4FC9" w:rsidRDefault="00C45A49" w:rsidP="00C45A49">
      <w:pPr>
        <w:spacing w:after="0" w:line="240" w:lineRule="auto"/>
        <w:ind w:firstLine="284"/>
        <w:jc w:val="both"/>
        <w:rPr>
          <w:rFonts w:ascii="Garamond" w:hAnsi="Garamond" w:cs="Garamond"/>
          <w:sz w:val="24"/>
          <w:szCs w:val="24"/>
        </w:rPr>
      </w:pPr>
    </w:p>
    <w:p w14:paraId="0867FD40" w14:textId="77777777" w:rsidR="00C45A49" w:rsidRPr="009B4FC9" w:rsidRDefault="00C45A49" w:rsidP="00C45A49">
      <w:pPr>
        <w:spacing w:after="0" w:line="240" w:lineRule="auto"/>
        <w:ind w:firstLine="284"/>
        <w:rPr>
          <w:rFonts w:ascii="Garamond" w:hAnsi="Garamond" w:cs="Garamond"/>
          <w:sz w:val="24"/>
          <w:szCs w:val="24"/>
        </w:rPr>
      </w:pPr>
    </w:p>
    <w:p w14:paraId="186B3BF8" w14:textId="77777777" w:rsidR="00C45A49" w:rsidRPr="009B4FC9" w:rsidRDefault="00C45A49" w:rsidP="00C45A49">
      <w:pPr>
        <w:spacing w:after="0" w:line="240" w:lineRule="auto"/>
        <w:ind w:firstLine="284"/>
        <w:rPr>
          <w:rFonts w:ascii="Garamond" w:hAnsi="Garamond" w:cs="Garamond"/>
          <w:sz w:val="24"/>
          <w:szCs w:val="24"/>
        </w:rPr>
      </w:pPr>
    </w:p>
    <w:p w14:paraId="64E86A04" w14:textId="77777777" w:rsidR="00C45A49" w:rsidRPr="009B4FC9" w:rsidRDefault="00C45A49" w:rsidP="00C45A49">
      <w:pPr>
        <w:spacing w:after="0" w:line="240" w:lineRule="auto"/>
        <w:ind w:firstLine="284"/>
        <w:rPr>
          <w:rFonts w:ascii="Garamond" w:hAnsi="Garamond" w:cs="Garamond"/>
          <w:sz w:val="24"/>
          <w:szCs w:val="24"/>
        </w:rPr>
      </w:pPr>
    </w:p>
    <w:p w14:paraId="4337FBE3" w14:textId="77777777" w:rsidR="00C45A49" w:rsidRPr="009B4FC9" w:rsidRDefault="00C45A49" w:rsidP="00C45A49">
      <w:pPr>
        <w:spacing w:after="0" w:line="240" w:lineRule="auto"/>
        <w:ind w:firstLine="284"/>
        <w:rPr>
          <w:rFonts w:ascii="Garamond" w:hAnsi="Garamond" w:cs="Garamond"/>
          <w:sz w:val="24"/>
          <w:szCs w:val="24"/>
        </w:rPr>
      </w:pPr>
    </w:p>
    <w:p w14:paraId="55C70489" w14:textId="77777777" w:rsidR="00C45A49" w:rsidRPr="009B4FC9" w:rsidRDefault="00C45A49" w:rsidP="00C45A49">
      <w:pPr>
        <w:spacing w:after="0" w:line="240" w:lineRule="auto"/>
        <w:ind w:firstLine="284"/>
        <w:jc w:val="both"/>
        <w:rPr>
          <w:rFonts w:ascii="Garamond" w:hAnsi="Garamond" w:cs="Garamond"/>
          <w:sz w:val="24"/>
          <w:szCs w:val="24"/>
        </w:rPr>
      </w:pPr>
    </w:p>
    <w:p w14:paraId="4F05EA23" w14:textId="77777777" w:rsidR="00C45A49" w:rsidRPr="009B4FC9" w:rsidRDefault="00C45A49" w:rsidP="00C45A49">
      <w:pPr>
        <w:spacing w:after="0" w:line="240" w:lineRule="auto"/>
        <w:ind w:firstLine="284"/>
        <w:rPr>
          <w:rFonts w:ascii="Garamond" w:hAnsi="Garamond"/>
          <w:sz w:val="24"/>
          <w:szCs w:val="24"/>
        </w:rPr>
      </w:pPr>
    </w:p>
    <w:sectPr w:rsidR="00C45A49" w:rsidRPr="009B4FC9" w:rsidSect="009F0115">
      <w:footerReference w:type="default" r:id="rId13"/>
      <w:pgSz w:w="11906" w:h="16838" w:code="9"/>
      <w:pgMar w:top="810" w:right="1152" w:bottom="1152" w:left="1152"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B11E66" w14:textId="77777777" w:rsidR="0009172E" w:rsidRDefault="0009172E" w:rsidP="00420682">
      <w:pPr>
        <w:spacing w:after="0" w:line="240" w:lineRule="auto"/>
      </w:pPr>
      <w:r>
        <w:separator/>
      </w:r>
    </w:p>
  </w:endnote>
  <w:endnote w:type="continuationSeparator" w:id="0">
    <w:p w14:paraId="337EECCE" w14:textId="77777777" w:rsidR="0009172E" w:rsidRDefault="0009172E" w:rsidP="00420682">
      <w:pPr>
        <w:spacing w:after="0" w:line="240" w:lineRule="auto"/>
      </w:pPr>
      <w:r>
        <w:continuationSeparator/>
      </w:r>
    </w:p>
  </w:endnote>
  <w:endnote w:type="continuationNotice" w:id="1">
    <w:p w14:paraId="2BF17CE7" w14:textId="77777777" w:rsidR="0009172E" w:rsidRDefault="0009172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97962233"/>
      <w:docPartObj>
        <w:docPartGallery w:val="Page Numbers (Bottom of Page)"/>
        <w:docPartUnique/>
      </w:docPartObj>
    </w:sdtPr>
    <w:sdtEndPr>
      <w:rPr>
        <w:noProof/>
      </w:rPr>
    </w:sdtEndPr>
    <w:sdtContent>
      <w:p w14:paraId="3E9855AF" w14:textId="77777777" w:rsidR="0009172E" w:rsidRDefault="0009172E">
        <w:pPr>
          <w:pStyle w:val="Footer"/>
          <w:jc w:val="center"/>
        </w:pPr>
        <w:r w:rsidRPr="0096575A">
          <w:rPr>
            <w:rFonts w:ascii="Times New Roman" w:hAnsi="Times New Roman" w:cs="Times New Roman"/>
            <w:sz w:val="24"/>
            <w:szCs w:val="24"/>
          </w:rPr>
          <w:fldChar w:fldCharType="begin"/>
        </w:r>
        <w:r w:rsidRPr="0096575A">
          <w:rPr>
            <w:rFonts w:ascii="Times New Roman" w:hAnsi="Times New Roman" w:cs="Times New Roman"/>
            <w:sz w:val="24"/>
            <w:szCs w:val="24"/>
          </w:rPr>
          <w:instrText xml:space="preserve"> PAGE   \* MERGEFORMAT </w:instrText>
        </w:r>
        <w:r w:rsidRPr="0096575A">
          <w:rPr>
            <w:rFonts w:ascii="Times New Roman" w:hAnsi="Times New Roman" w:cs="Times New Roman"/>
            <w:sz w:val="24"/>
            <w:szCs w:val="24"/>
          </w:rPr>
          <w:fldChar w:fldCharType="separate"/>
        </w:r>
        <w:r>
          <w:rPr>
            <w:rFonts w:ascii="Times New Roman" w:hAnsi="Times New Roman" w:cs="Times New Roman"/>
            <w:noProof/>
            <w:sz w:val="24"/>
            <w:szCs w:val="24"/>
          </w:rPr>
          <w:t>51</w:t>
        </w:r>
        <w:r w:rsidRPr="0096575A">
          <w:rPr>
            <w:rFonts w:ascii="Times New Roman" w:hAnsi="Times New Roman" w:cs="Times New Roman"/>
            <w:noProof/>
            <w:sz w:val="24"/>
            <w:szCs w:val="24"/>
          </w:rPr>
          <w:fldChar w:fldCharType="end"/>
        </w:r>
      </w:p>
    </w:sdtContent>
  </w:sdt>
  <w:p w14:paraId="751BE1D4" w14:textId="77777777" w:rsidR="0009172E" w:rsidRDefault="000917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FB518C" w14:textId="77777777" w:rsidR="0009172E" w:rsidRDefault="0009172E" w:rsidP="00420682">
      <w:pPr>
        <w:spacing w:after="0" w:line="240" w:lineRule="auto"/>
      </w:pPr>
      <w:r>
        <w:separator/>
      </w:r>
    </w:p>
  </w:footnote>
  <w:footnote w:type="continuationSeparator" w:id="0">
    <w:p w14:paraId="1A98CFE0" w14:textId="77777777" w:rsidR="0009172E" w:rsidRDefault="0009172E" w:rsidP="00420682">
      <w:pPr>
        <w:spacing w:after="0" w:line="240" w:lineRule="auto"/>
      </w:pPr>
      <w:r>
        <w:continuationSeparator/>
      </w:r>
    </w:p>
  </w:footnote>
  <w:footnote w:type="continuationNotice" w:id="1">
    <w:p w14:paraId="7F4BBC0F" w14:textId="77777777" w:rsidR="0009172E" w:rsidRDefault="0009172E">
      <w:pPr>
        <w:spacing w:after="0" w:line="240" w:lineRule="auto"/>
      </w:pPr>
    </w:p>
  </w:footnote>
  <w:footnote w:id="2">
    <w:p w14:paraId="3021DF21" w14:textId="416CD2E8" w:rsidR="0009172E" w:rsidRPr="009F3D57" w:rsidRDefault="0009172E" w:rsidP="009C4F90">
      <w:pPr>
        <w:pStyle w:val="FootnoteText"/>
        <w:jc w:val="both"/>
        <w:rPr>
          <w:rFonts w:ascii="Garamond" w:hAnsi="Garamond"/>
          <w:lang w:val="sq-AL"/>
        </w:rPr>
      </w:pPr>
      <w:r w:rsidRPr="009F3D57">
        <w:rPr>
          <w:rStyle w:val="FootnoteReference"/>
          <w:rFonts w:ascii="Garamond" w:hAnsi="Garamond"/>
          <w:lang w:val="sq-AL"/>
        </w:rPr>
        <w:footnoteRef/>
      </w:r>
      <w:r w:rsidRPr="009F3D57">
        <w:rPr>
          <w:rFonts w:ascii="Garamond" w:hAnsi="Garamond"/>
          <w:lang w:val="sq-AL"/>
        </w:rPr>
        <w:t xml:space="preserve"> Ky ligj është përafruar pjesërisht me direktivën 2008/98/KE të Parlamentit Evropian dhe Këshillit, datë 19 nëntor 2008, “Mbi mbetjet”, </w:t>
      </w:r>
      <w:r w:rsidRPr="009F3D57">
        <w:rPr>
          <w:rFonts w:ascii="Garamond" w:hAnsi="Garamond"/>
          <w:color w:val="000000" w:themeColor="text1"/>
          <w:lang w:val="sq-AL"/>
        </w:rPr>
        <w:t>e ndryshuar</w:t>
      </w:r>
      <w:r w:rsidRPr="009F3D57">
        <w:rPr>
          <w:rFonts w:ascii="Garamond" w:hAnsi="Garamond"/>
          <w:lang w:val="sq-AL"/>
        </w:rPr>
        <w:t>, e cila shfuqizon disa direktiva. Numri CELEX: 32008L0098, Fletorja Zyrtare e Bashkimit Europian, seria L, nr. 312, datë 22. 11. 2008, faqe 3</w:t>
      </w:r>
      <w:r>
        <w:rPr>
          <w:rFonts w:ascii="Garamond" w:hAnsi="Garamond"/>
          <w:lang w:val="sq-AL"/>
        </w:rPr>
        <w:t>–</w:t>
      </w:r>
      <w:r w:rsidRPr="009F3D57">
        <w:rPr>
          <w:rFonts w:ascii="Garamond" w:hAnsi="Garamond"/>
          <w:lang w:val="sq-AL"/>
        </w:rPr>
        <w:t>30.</w:t>
      </w:r>
    </w:p>
  </w:footnote>
  <w:footnote w:id="3">
    <w:p w14:paraId="1E79AF82" w14:textId="77777777" w:rsidR="0009172E" w:rsidRPr="00C45A49" w:rsidRDefault="0009172E" w:rsidP="00FC09C0">
      <w:pPr>
        <w:pStyle w:val="FootnoteText"/>
        <w:rPr>
          <w:rFonts w:ascii="Garamond" w:hAnsi="Garamond"/>
        </w:rPr>
      </w:pPr>
      <w:r w:rsidRPr="00C45A49">
        <w:rPr>
          <w:rStyle w:val="FootnoteReference"/>
          <w:rFonts w:ascii="Garamond" w:hAnsi="Garamond"/>
          <w:i/>
          <w:iCs/>
        </w:rPr>
        <w:footnoteRef/>
      </w:r>
      <w:r w:rsidRPr="00C45A49">
        <w:rPr>
          <w:rFonts w:ascii="Garamond" w:hAnsi="Garamond"/>
          <w:i/>
          <w:iCs/>
        </w:rPr>
        <w:t xml:space="preserve"> </w:t>
      </w:r>
      <w:r w:rsidRPr="00C45A49">
        <w:rPr>
          <w:rFonts w:ascii="Garamond" w:hAnsi="Garamond"/>
          <w:i/>
          <w:iCs/>
          <w:lang w:val="sq-AL"/>
        </w:rPr>
        <w:t>Shtojca 1 ka efekt ilustrues.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CB4B61"/>
    <w:multiLevelType w:val="hybridMultilevel"/>
    <w:tmpl w:val="6DDC1D12"/>
    <w:lvl w:ilvl="0" w:tplc="B1E405A2">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1" w15:restartNumberingAfterBreak="0">
    <w:nsid w:val="03BD217B"/>
    <w:multiLevelType w:val="hybridMultilevel"/>
    <w:tmpl w:val="578C1B14"/>
    <w:lvl w:ilvl="0" w:tplc="1F4E47A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2811E2"/>
    <w:multiLevelType w:val="multilevel"/>
    <w:tmpl w:val="997EE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E21284C"/>
    <w:multiLevelType w:val="multilevel"/>
    <w:tmpl w:val="66D2E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1BF74E0"/>
    <w:multiLevelType w:val="multilevel"/>
    <w:tmpl w:val="1A14E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6B721FB"/>
    <w:multiLevelType w:val="hybridMultilevel"/>
    <w:tmpl w:val="526A3D06"/>
    <w:lvl w:ilvl="0" w:tplc="A8AA13D0">
      <w:start w:val="5"/>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BE486D"/>
    <w:multiLevelType w:val="hybridMultilevel"/>
    <w:tmpl w:val="59FCA17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F89754E"/>
    <w:multiLevelType w:val="hybridMultilevel"/>
    <w:tmpl w:val="BE62640E"/>
    <w:lvl w:ilvl="0" w:tplc="0DD4E048">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8" w15:restartNumberingAfterBreak="0">
    <w:nsid w:val="27E112C7"/>
    <w:multiLevelType w:val="multilevel"/>
    <w:tmpl w:val="33E06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CDE74C9"/>
    <w:multiLevelType w:val="multilevel"/>
    <w:tmpl w:val="0B3C6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D0711E1"/>
    <w:multiLevelType w:val="multilevel"/>
    <w:tmpl w:val="2C448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FF913A9"/>
    <w:multiLevelType w:val="hybridMultilevel"/>
    <w:tmpl w:val="D2220AC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0432676"/>
    <w:multiLevelType w:val="multilevel"/>
    <w:tmpl w:val="79E0E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A2E4596"/>
    <w:multiLevelType w:val="multilevel"/>
    <w:tmpl w:val="B010F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B1716C4"/>
    <w:multiLevelType w:val="hybridMultilevel"/>
    <w:tmpl w:val="51F8FB0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D1A5B9C"/>
    <w:multiLevelType w:val="multilevel"/>
    <w:tmpl w:val="782EE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0B17E28"/>
    <w:multiLevelType w:val="multilevel"/>
    <w:tmpl w:val="17EC3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592233D"/>
    <w:multiLevelType w:val="multilevel"/>
    <w:tmpl w:val="32EC0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6171288"/>
    <w:multiLevelType w:val="multilevel"/>
    <w:tmpl w:val="419C4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7165874"/>
    <w:multiLevelType w:val="multilevel"/>
    <w:tmpl w:val="64BCD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73A304E"/>
    <w:multiLevelType w:val="hybridMultilevel"/>
    <w:tmpl w:val="C8A03E30"/>
    <w:lvl w:ilvl="0" w:tplc="0C2A19A2">
      <w:start w:val="1"/>
      <w:numFmt w:val="lowerLetter"/>
      <w:lvlText w:val="%1)"/>
      <w:lvlJc w:val="left"/>
      <w:pPr>
        <w:ind w:left="700" w:hanging="360"/>
      </w:pPr>
      <w:rPr>
        <w:rFonts w:hint="default"/>
        <w:b w:val="0"/>
        <w:color w:val="auto"/>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21" w15:restartNumberingAfterBreak="0">
    <w:nsid w:val="47C52693"/>
    <w:multiLevelType w:val="multilevel"/>
    <w:tmpl w:val="1166E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9CA1BBF"/>
    <w:multiLevelType w:val="multilevel"/>
    <w:tmpl w:val="6AC6B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ACF1C3C"/>
    <w:multiLevelType w:val="multilevel"/>
    <w:tmpl w:val="AF9EE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B97324D"/>
    <w:multiLevelType w:val="multilevel"/>
    <w:tmpl w:val="C978B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D6429B4"/>
    <w:multiLevelType w:val="multilevel"/>
    <w:tmpl w:val="35184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18C2919"/>
    <w:multiLevelType w:val="multilevel"/>
    <w:tmpl w:val="AE7C7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1A32AE2"/>
    <w:multiLevelType w:val="multilevel"/>
    <w:tmpl w:val="B38A6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57B2141"/>
    <w:multiLevelType w:val="multilevel"/>
    <w:tmpl w:val="E4762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83360FF"/>
    <w:multiLevelType w:val="multilevel"/>
    <w:tmpl w:val="C9705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85B72AF"/>
    <w:multiLevelType w:val="multilevel"/>
    <w:tmpl w:val="03344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B23054D"/>
    <w:multiLevelType w:val="multilevel"/>
    <w:tmpl w:val="0D4EC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BCB3BC3"/>
    <w:multiLevelType w:val="multilevel"/>
    <w:tmpl w:val="B1BE4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D100342"/>
    <w:multiLevelType w:val="multilevel"/>
    <w:tmpl w:val="33D60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022469A"/>
    <w:multiLevelType w:val="multilevel"/>
    <w:tmpl w:val="88F00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20F26A3"/>
    <w:multiLevelType w:val="multilevel"/>
    <w:tmpl w:val="C5DC0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34946A8"/>
    <w:multiLevelType w:val="multilevel"/>
    <w:tmpl w:val="98186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AC84529"/>
    <w:multiLevelType w:val="multilevel"/>
    <w:tmpl w:val="D30E4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E730394"/>
    <w:multiLevelType w:val="multilevel"/>
    <w:tmpl w:val="094AD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442667C"/>
    <w:multiLevelType w:val="multilevel"/>
    <w:tmpl w:val="D61C8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4C338E2"/>
    <w:multiLevelType w:val="multilevel"/>
    <w:tmpl w:val="04C69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5FE7030"/>
    <w:multiLevelType w:val="multilevel"/>
    <w:tmpl w:val="6736D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7DE433F"/>
    <w:multiLevelType w:val="multilevel"/>
    <w:tmpl w:val="FAAAD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ACB17D0"/>
    <w:multiLevelType w:val="multilevel"/>
    <w:tmpl w:val="570CD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7"/>
  </w:num>
  <w:num w:numId="2">
    <w:abstractNumId w:val="0"/>
  </w:num>
  <w:num w:numId="3">
    <w:abstractNumId w:val="11"/>
  </w:num>
  <w:num w:numId="4">
    <w:abstractNumId w:val="14"/>
  </w:num>
  <w:num w:numId="5">
    <w:abstractNumId w:val="20"/>
  </w:num>
  <w:num w:numId="6">
    <w:abstractNumId w:val="6"/>
  </w:num>
  <w:num w:numId="7">
    <w:abstractNumId w:val="39"/>
  </w:num>
  <w:num w:numId="8">
    <w:abstractNumId w:val="29"/>
  </w:num>
  <w:num w:numId="9">
    <w:abstractNumId w:val="25"/>
  </w:num>
  <w:num w:numId="10">
    <w:abstractNumId w:val="26"/>
  </w:num>
  <w:num w:numId="11">
    <w:abstractNumId w:val="32"/>
  </w:num>
  <w:num w:numId="12">
    <w:abstractNumId w:val="10"/>
  </w:num>
  <w:num w:numId="13">
    <w:abstractNumId w:val="40"/>
  </w:num>
  <w:num w:numId="14">
    <w:abstractNumId w:val="37"/>
  </w:num>
  <w:num w:numId="15">
    <w:abstractNumId w:val="15"/>
  </w:num>
  <w:num w:numId="16">
    <w:abstractNumId w:val="31"/>
  </w:num>
  <w:num w:numId="17">
    <w:abstractNumId w:val="35"/>
  </w:num>
  <w:num w:numId="18">
    <w:abstractNumId w:val="28"/>
  </w:num>
  <w:num w:numId="19">
    <w:abstractNumId w:val="42"/>
  </w:num>
  <w:num w:numId="20">
    <w:abstractNumId w:val="2"/>
  </w:num>
  <w:num w:numId="21">
    <w:abstractNumId w:val="12"/>
  </w:num>
  <w:num w:numId="22">
    <w:abstractNumId w:val="21"/>
  </w:num>
  <w:num w:numId="23">
    <w:abstractNumId w:val="41"/>
  </w:num>
  <w:num w:numId="24">
    <w:abstractNumId w:val="3"/>
  </w:num>
  <w:num w:numId="25">
    <w:abstractNumId w:val="9"/>
  </w:num>
  <w:num w:numId="26">
    <w:abstractNumId w:val="4"/>
  </w:num>
  <w:num w:numId="27">
    <w:abstractNumId w:val="43"/>
  </w:num>
  <w:num w:numId="28">
    <w:abstractNumId w:val="22"/>
  </w:num>
  <w:num w:numId="29">
    <w:abstractNumId w:val="17"/>
  </w:num>
  <w:num w:numId="30">
    <w:abstractNumId w:val="24"/>
  </w:num>
  <w:num w:numId="31">
    <w:abstractNumId w:val="19"/>
  </w:num>
  <w:num w:numId="32">
    <w:abstractNumId w:val="23"/>
  </w:num>
  <w:num w:numId="33">
    <w:abstractNumId w:val="8"/>
  </w:num>
  <w:num w:numId="34">
    <w:abstractNumId w:val="18"/>
  </w:num>
  <w:num w:numId="35">
    <w:abstractNumId w:val="36"/>
  </w:num>
  <w:num w:numId="36">
    <w:abstractNumId w:val="27"/>
  </w:num>
  <w:num w:numId="37">
    <w:abstractNumId w:val="30"/>
  </w:num>
  <w:num w:numId="38">
    <w:abstractNumId w:val="34"/>
  </w:num>
  <w:num w:numId="39">
    <w:abstractNumId w:val="33"/>
  </w:num>
  <w:num w:numId="40">
    <w:abstractNumId w:val="38"/>
  </w:num>
  <w:num w:numId="41">
    <w:abstractNumId w:val="13"/>
  </w:num>
  <w:num w:numId="42">
    <w:abstractNumId w:val="16"/>
  </w:num>
  <w:num w:numId="43">
    <w:abstractNumId w:val="1"/>
  </w:num>
  <w:num w:numId="4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activeWritingStyle w:appName="MSWord" w:lang="fr-FR"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fr-FR" w:vendorID="64" w:dllVersion="4096" w:nlCheck="1" w:checkStyle="0"/>
  <w:revisionView w:inkAnnotations="0"/>
  <w:defaultTabStop w:val="34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41A"/>
    <w:rsid w:val="00001406"/>
    <w:rsid w:val="00002637"/>
    <w:rsid w:val="00002A97"/>
    <w:rsid w:val="00002F75"/>
    <w:rsid w:val="00005CCE"/>
    <w:rsid w:val="00011558"/>
    <w:rsid w:val="000115A2"/>
    <w:rsid w:val="000141A5"/>
    <w:rsid w:val="00017CD3"/>
    <w:rsid w:val="00024790"/>
    <w:rsid w:val="0003008F"/>
    <w:rsid w:val="00040D8C"/>
    <w:rsid w:val="000432B5"/>
    <w:rsid w:val="00043C57"/>
    <w:rsid w:val="000514F1"/>
    <w:rsid w:val="000518D6"/>
    <w:rsid w:val="00054966"/>
    <w:rsid w:val="00055AB5"/>
    <w:rsid w:val="00060376"/>
    <w:rsid w:val="00072080"/>
    <w:rsid w:val="000765C2"/>
    <w:rsid w:val="00082266"/>
    <w:rsid w:val="0008245C"/>
    <w:rsid w:val="0009172E"/>
    <w:rsid w:val="00091A46"/>
    <w:rsid w:val="0009415D"/>
    <w:rsid w:val="00096985"/>
    <w:rsid w:val="00096F02"/>
    <w:rsid w:val="00097617"/>
    <w:rsid w:val="000A1E47"/>
    <w:rsid w:val="000A3B4D"/>
    <w:rsid w:val="000A543D"/>
    <w:rsid w:val="000A6B3D"/>
    <w:rsid w:val="000B3F8E"/>
    <w:rsid w:val="000B5AFE"/>
    <w:rsid w:val="000C46AD"/>
    <w:rsid w:val="000C7EB8"/>
    <w:rsid w:val="000D199E"/>
    <w:rsid w:val="000E2417"/>
    <w:rsid w:val="000E268C"/>
    <w:rsid w:val="000E32F6"/>
    <w:rsid w:val="000E4CA8"/>
    <w:rsid w:val="000E5BA6"/>
    <w:rsid w:val="000E705C"/>
    <w:rsid w:val="000F482E"/>
    <w:rsid w:val="00106F6D"/>
    <w:rsid w:val="0011359B"/>
    <w:rsid w:val="0011415C"/>
    <w:rsid w:val="001149EA"/>
    <w:rsid w:val="00117D28"/>
    <w:rsid w:val="001217C1"/>
    <w:rsid w:val="00121E29"/>
    <w:rsid w:val="00122D1F"/>
    <w:rsid w:val="0012550D"/>
    <w:rsid w:val="001268E9"/>
    <w:rsid w:val="00127358"/>
    <w:rsid w:val="00130958"/>
    <w:rsid w:val="00132883"/>
    <w:rsid w:val="00132CEC"/>
    <w:rsid w:val="00134AC8"/>
    <w:rsid w:val="00135A36"/>
    <w:rsid w:val="00136EC9"/>
    <w:rsid w:val="00146D52"/>
    <w:rsid w:val="00153CC5"/>
    <w:rsid w:val="00154CFD"/>
    <w:rsid w:val="00155BCF"/>
    <w:rsid w:val="00155EBC"/>
    <w:rsid w:val="00163579"/>
    <w:rsid w:val="00166272"/>
    <w:rsid w:val="00166898"/>
    <w:rsid w:val="00167D1D"/>
    <w:rsid w:val="00174203"/>
    <w:rsid w:val="00176471"/>
    <w:rsid w:val="001816AF"/>
    <w:rsid w:val="00182A76"/>
    <w:rsid w:val="00191A00"/>
    <w:rsid w:val="00193698"/>
    <w:rsid w:val="001942D4"/>
    <w:rsid w:val="001960B2"/>
    <w:rsid w:val="001A1919"/>
    <w:rsid w:val="001A2945"/>
    <w:rsid w:val="001A7339"/>
    <w:rsid w:val="001B2638"/>
    <w:rsid w:val="001B2AC4"/>
    <w:rsid w:val="001B4476"/>
    <w:rsid w:val="001B4637"/>
    <w:rsid w:val="001B796E"/>
    <w:rsid w:val="001C0806"/>
    <w:rsid w:val="001C1A1A"/>
    <w:rsid w:val="001C2335"/>
    <w:rsid w:val="001C445C"/>
    <w:rsid w:val="001C4E7D"/>
    <w:rsid w:val="001C5CDE"/>
    <w:rsid w:val="001C6A0A"/>
    <w:rsid w:val="001C7EC0"/>
    <w:rsid w:val="001D2895"/>
    <w:rsid w:val="001D31EB"/>
    <w:rsid w:val="001D3A8F"/>
    <w:rsid w:val="001D77D6"/>
    <w:rsid w:val="001D7939"/>
    <w:rsid w:val="001E137F"/>
    <w:rsid w:val="001E3BC6"/>
    <w:rsid w:val="001F10DE"/>
    <w:rsid w:val="001F194A"/>
    <w:rsid w:val="001F5287"/>
    <w:rsid w:val="001F78C3"/>
    <w:rsid w:val="001F797D"/>
    <w:rsid w:val="0020004E"/>
    <w:rsid w:val="002009A1"/>
    <w:rsid w:val="00200D3D"/>
    <w:rsid w:val="0020160E"/>
    <w:rsid w:val="0020170B"/>
    <w:rsid w:val="00202CC0"/>
    <w:rsid w:val="00204052"/>
    <w:rsid w:val="002044B0"/>
    <w:rsid w:val="0020507F"/>
    <w:rsid w:val="002101FE"/>
    <w:rsid w:val="00212E52"/>
    <w:rsid w:val="00213234"/>
    <w:rsid w:val="00214854"/>
    <w:rsid w:val="0021700B"/>
    <w:rsid w:val="0021715D"/>
    <w:rsid w:val="00217DA0"/>
    <w:rsid w:val="00221AAC"/>
    <w:rsid w:val="00223BC9"/>
    <w:rsid w:val="00223F53"/>
    <w:rsid w:val="00224329"/>
    <w:rsid w:val="00225DD1"/>
    <w:rsid w:val="00225EC0"/>
    <w:rsid w:val="00227F32"/>
    <w:rsid w:val="00233280"/>
    <w:rsid w:val="00234BD8"/>
    <w:rsid w:val="0024142B"/>
    <w:rsid w:val="0024206A"/>
    <w:rsid w:val="00243B60"/>
    <w:rsid w:val="00245AB9"/>
    <w:rsid w:val="00247DF1"/>
    <w:rsid w:val="00250F7F"/>
    <w:rsid w:val="00253571"/>
    <w:rsid w:val="00260E70"/>
    <w:rsid w:val="00262812"/>
    <w:rsid w:val="00264FD5"/>
    <w:rsid w:val="00266C06"/>
    <w:rsid w:val="00267E57"/>
    <w:rsid w:val="0027021B"/>
    <w:rsid w:val="0027350F"/>
    <w:rsid w:val="00274D4C"/>
    <w:rsid w:val="002753F6"/>
    <w:rsid w:val="00277C89"/>
    <w:rsid w:val="00280456"/>
    <w:rsid w:val="00282145"/>
    <w:rsid w:val="00282B2D"/>
    <w:rsid w:val="00284AC7"/>
    <w:rsid w:val="00294FCA"/>
    <w:rsid w:val="00296ECC"/>
    <w:rsid w:val="002A2E16"/>
    <w:rsid w:val="002A47D7"/>
    <w:rsid w:val="002A7C71"/>
    <w:rsid w:val="002B5575"/>
    <w:rsid w:val="002C7626"/>
    <w:rsid w:val="002C77E8"/>
    <w:rsid w:val="002C7D02"/>
    <w:rsid w:val="002D3DB1"/>
    <w:rsid w:val="002D4309"/>
    <w:rsid w:val="002D5F14"/>
    <w:rsid w:val="002E0FFB"/>
    <w:rsid w:val="002E2079"/>
    <w:rsid w:val="002E5221"/>
    <w:rsid w:val="002E61B0"/>
    <w:rsid w:val="002F000B"/>
    <w:rsid w:val="002F179C"/>
    <w:rsid w:val="002F34EE"/>
    <w:rsid w:val="002F5953"/>
    <w:rsid w:val="002F5F81"/>
    <w:rsid w:val="00300CDA"/>
    <w:rsid w:val="00301305"/>
    <w:rsid w:val="0030276C"/>
    <w:rsid w:val="00304E8A"/>
    <w:rsid w:val="0031187E"/>
    <w:rsid w:val="003168B3"/>
    <w:rsid w:val="00317A72"/>
    <w:rsid w:val="003202E5"/>
    <w:rsid w:val="00323264"/>
    <w:rsid w:val="003240AB"/>
    <w:rsid w:val="003248D9"/>
    <w:rsid w:val="00325554"/>
    <w:rsid w:val="003266BE"/>
    <w:rsid w:val="003305E1"/>
    <w:rsid w:val="003318CF"/>
    <w:rsid w:val="003333CC"/>
    <w:rsid w:val="0033606C"/>
    <w:rsid w:val="00336EED"/>
    <w:rsid w:val="003403C8"/>
    <w:rsid w:val="003426C8"/>
    <w:rsid w:val="003461D0"/>
    <w:rsid w:val="0035275C"/>
    <w:rsid w:val="0035317B"/>
    <w:rsid w:val="003547D6"/>
    <w:rsid w:val="00357084"/>
    <w:rsid w:val="00363075"/>
    <w:rsid w:val="00365BF7"/>
    <w:rsid w:val="003662EF"/>
    <w:rsid w:val="003706C5"/>
    <w:rsid w:val="0037446E"/>
    <w:rsid w:val="003745EF"/>
    <w:rsid w:val="00375597"/>
    <w:rsid w:val="0038331D"/>
    <w:rsid w:val="003852F5"/>
    <w:rsid w:val="00391CC7"/>
    <w:rsid w:val="00395396"/>
    <w:rsid w:val="003953EE"/>
    <w:rsid w:val="00397541"/>
    <w:rsid w:val="003A135F"/>
    <w:rsid w:val="003A38B3"/>
    <w:rsid w:val="003A38DC"/>
    <w:rsid w:val="003A4F80"/>
    <w:rsid w:val="003A63A5"/>
    <w:rsid w:val="003B04EC"/>
    <w:rsid w:val="003B10BF"/>
    <w:rsid w:val="003B305A"/>
    <w:rsid w:val="003B3A9A"/>
    <w:rsid w:val="003B5A5B"/>
    <w:rsid w:val="003C118D"/>
    <w:rsid w:val="003C383E"/>
    <w:rsid w:val="003C400C"/>
    <w:rsid w:val="003C4544"/>
    <w:rsid w:val="003C48FF"/>
    <w:rsid w:val="003D0E7F"/>
    <w:rsid w:val="003D2683"/>
    <w:rsid w:val="003D3389"/>
    <w:rsid w:val="003D5049"/>
    <w:rsid w:val="003D59B2"/>
    <w:rsid w:val="003D5ED0"/>
    <w:rsid w:val="003E68FC"/>
    <w:rsid w:val="003E72F7"/>
    <w:rsid w:val="003F25A5"/>
    <w:rsid w:val="003F29A8"/>
    <w:rsid w:val="003F398D"/>
    <w:rsid w:val="003F4185"/>
    <w:rsid w:val="0040042E"/>
    <w:rsid w:val="00403430"/>
    <w:rsid w:val="00403A89"/>
    <w:rsid w:val="0040702D"/>
    <w:rsid w:val="004103AB"/>
    <w:rsid w:val="0041300C"/>
    <w:rsid w:val="00414A2E"/>
    <w:rsid w:val="00420682"/>
    <w:rsid w:val="004257E3"/>
    <w:rsid w:val="00427AE8"/>
    <w:rsid w:val="00433BCD"/>
    <w:rsid w:val="00436717"/>
    <w:rsid w:val="00437B33"/>
    <w:rsid w:val="00442DBB"/>
    <w:rsid w:val="00445610"/>
    <w:rsid w:val="00446CCC"/>
    <w:rsid w:val="004511BB"/>
    <w:rsid w:val="0045538C"/>
    <w:rsid w:val="004555DB"/>
    <w:rsid w:val="004555E0"/>
    <w:rsid w:val="00455BBA"/>
    <w:rsid w:val="00460BC4"/>
    <w:rsid w:val="0046213B"/>
    <w:rsid w:val="004647DB"/>
    <w:rsid w:val="00466766"/>
    <w:rsid w:val="00467207"/>
    <w:rsid w:val="004678DC"/>
    <w:rsid w:val="00471609"/>
    <w:rsid w:val="004771A5"/>
    <w:rsid w:val="00477804"/>
    <w:rsid w:val="0048341A"/>
    <w:rsid w:val="00484922"/>
    <w:rsid w:val="004866A8"/>
    <w:rsid w:val="00486954"/>
    <w:rsid w:val="00492BFD"/>
    <w:rsid w:val="00496497"/>
    <w:rsid w:val="004A16C1"/>
    <w:rsid w:val="004A327F"/>
    <w:rsid w:val="004A5884"/>
    <w:rsid w:val="004A5DE6"/>
    <w:rsid w:val="004B0791"/>
    <w:rsid w:val="004B12D2"/>
    <w:rsid w:val="004B27E9"/>
    <w:rsid w:val="004B4107"/>
    <w:rsid w:val="004B6ED9"/>
    <w:rsid w:val="004C20B0"/>
    <w:rsid w:val="004C2DFD"/>
    <w:rsid w:val="004D1294"/>
    <w:rsid w:val="004D3CFC"/>
    <w:rsid w:val="004D6DAE"/>
    <w:rsid w:val="004D74A9"/>
    <w:rsid w:val="004E0701"/>
    <w:rsid w:val="004E0CFF"/>
    <w:rsid w:val="004E1C0F"/>
    <w:rsid w:val="004E48D1"/>
    <w:rsid w:val="004E62D6"/>
    <w:rsid w:val="004E7290"/>
    <w:rsid w:val="004E7E53"/>
    <w:rsid w:val="004F2D13"/>
    <w:rsid w:val="004F446C"/>
    <w:rsid w:val="004F447A"/>
    <w:rsid w:val="004F7030"/>
    <w:rsid w:val="00510F29"/>
    <w:rsid w:val="00513533"/>
    <w:rsid w:val="00513E1E"/>
    <w:rsid w:val="00513F13"/>
    <w:rsid w:val="00514FAC"/>
    <w:rsid w:val="005201B5"/>
    <w:rsid w:val="0052203F"/>
    <w:rsid w:val="00522FFB"/>
    <w:rsid w:val="00525539"/>
    <w:rsid w:val="00530887"/>
    <w:rsid w:val="00531970"/>
    <w:rsid w:val="00531A97"/>
    <w:rsid w:val="00533AC7"/>
    <w:rsid w:val="00536F06"/>
    <w:rsid w:val="005378EC"/>
    <w:rsid w:val="00542102"/>
    <w:rsid w:val="0054435F"/>
    <w:rsid w:val="00550FA3"/>
    <w:rsid w:val="00552288"/>
    <w:rsid w:val="00552AF2"/>
    <w:rsid w:val="0055376A"/>
    <w:rsid w:val="0055575B"/>
    <w:rsid w:val="00556AD2"/>
    <w:rsid w:val="0055707F"/>
    <w:rsid w:val="005661F9"/>
    <w:rsid w:val="00570DA2"/>
    <w:rsid w:val="005723EA"/>
    <w:rsid w:val="005726F2"/>
    <w:rsid w:val="00573EE3"/>
    <w:rsid w:val="00575ADC"/>
    <w:rsid w:val="005762DC"/>
    <w:rsid w:val="0057640C"/>
    <w:rsid w:val="005767F6"/>
    <w:rsid w:val="0058088C"/>
    <w:rsid w:val="005823E3"/>
    <w:rsid w:val="00583117"/>
    <w:rsid w:val="00584083"/>
    <w:rsid w:val="005841D1"/>
    <w:rsid w:val="005908D6"/>
    <w:rsid w:val="00591503"/>
    <w:rsid w:val="00591A3B"/>
    <w:rsid w:val="0059248B"/>
    <w:rsid w:val="0059341A"/>
    <w:rsid w:val="0059342C"/>
    <w:rsid w:val="00594030"/>
    <w:rsid w:val="00596BF3"/>
    <w:rsid w:val="005A0D53"/>
    <w:rsid w:val="005A712B"/>
    <w:rsid w:val="005A7379"/>
    <w:rsid w:val="005B1D69"/>
    <w:rsid w:val="005B1F41"/>
    <w:rsid w:val="005B5423"/>
    <w:rsid w:val="005B6E3F"/>
    <w:rsid w:val="005B770A"/>
    <w:rsid w:val="005C1F7E"/>
    <w:rsid w:val="005D05F3"/>
    <w:rsid w:val="005D15D9"/>
    <w:rsid w:val="005D3CB6"/>
    <w:rsid w:val="005D62A7"/>
    <w:rsid w:val="005D7C63"/>
    <w:rsid w:val="005F00A8"/>
    <w:rsid w:val="005F010E"/>
    <w:rsid w:val="005F0441"/>
    <w:rsid w:val="00602362"/>
    <w:rsid w:val="0060535D"/>
    <w:rsid w:val="006066FA"/>
    <w:rsid w:val="00607175"/>
    <w:rsid w:val="0061141E"/>
    <w:rsid w:val="00611983"/>
    <w:rsid w:val="00614273"/>
    <w:rsid w:val="0062077A"/>
    <w:rsid w:val="00621A17"/>
    <w:rsid w:val="00622D2B"/>
    <w:rsid w:val="00623F4C"/>
    <w:rsid w:val="00631030"/>
    <w:rsid w:val="00634ACE"/>
    <w:rsid w:val="00635C46"/>
    <w:rsid w:val="00644116"/>
    <w:rsid w:val="00645C19"/>
    <w:rsid w:val="006465EF"/>
    <w:rsid w:val="00646924"/>
    <w:rsid w:val="00647466"/>
    <w:rsid w:val="00651D0E"/>
    <w:rsid w:val="00654305"/>
    <w:rsid w:val="00663243"/>
    <w:rsid w:val="00670AA2"/>
    <w:rsid w:val="0067406E"/>
    <w:rsid w:val="00677E6C"/>
    <w:rsid w:val="00683C22"/>
    <w:rsid w:val="0068478A"/>
    <w:rsid w:val="00684EE0"/>
    <w:rsid w:val="00686961"/>
    <w:rsid w:val="006929B8"/>
    <w:rsid w:val="00694869"/>
    <w:rsid w:val="00696D19"/>
    <w:rsid w:val="006A2688"/>
    <w:rsid w:val="006B02FE"/>
    <w:rsid w:val="006B1A3C"/>
    <w:rsid w:val="006B3074"/>
    <w:rsid w:val="006B3952"/>
    <w:rsid w:val="006C2C78"/>
    <w:rsid w:val="006C3818"/>
    <w:rsid w:val="006C541F"/>
    <w:rsid w:val="006C54E5"/>
    <w:rsid w:val="006C6D22"/>
    <w:rsid w:val="006C7476"/>
    <w:rsid w:val="006D2645"/>
    <w:rsid w:val="006F4D55"/>
    <w:rsid w:val="006F5C30"/>
    <w:rsid w:val="007031E5"/>
    <w:rsid w:val="00703E15"/>
    <w:rsid w:val="00707B70"/>
    <w:rsid w:val="0071247D"/>
    <w:rsid w:val="007140D9"/>
    <w:rsid w:val="0071679C"/>
    <w:rsid w:val="00720547"/>
    <w:rsid w:val="00720F2C"/>
    <w:rsid w:val="007217C2"/>
    <w:rsid w:val="00723DA1"/>
    <w:rsid w:val="007243F1"/>
    <w:rsid w:val="00726525"/>
    <w:rsid w:val="0072669F"/>
    <w:rsid w:val="0073064D"/>
    <w:rsid w:val="00736DC8"/>
    <w:rsid w:val="007403CF"/>
    <w:rsid w:val="00740D48"/>
    <w:rsid w:val="00742442"/>
    <w:rsid w:val="007448C1"/>
    <w:rsid w:val="00750246"/>
    <w:rsid w:val="00750AED"/>
    <w:rsid w:val="0075233E"/>
    <w:rsid w:val="00752D3F"/>
    <w:rsid w:val="00754D2E"/>
    <w:rsid w:val="00760420"/>
    <w:rsid w:val="0076317C"/>
    <w:rsid w:val="007654B3"/>
    <w:rsid w:val="00770CEF"/>
    <w:rsid w:val="00770FAD"/>
    <w:rsid w:val="00772C10"/>
    <w:rsid w:val="00774741"/>
    <w:rsid w:val="007748A2"/>
    <w:rsid w:val="007749AC"/>
    <w:rsid w:val="00775308"/>
    <w:rsid w:val="00777DD0"/>
    <w:rsid w:val="00781CCC"/>
    <w:rsid w:val="0078321A"/>
    <w:rsid w:val="00783B0B"/>
    <w:rsid w:val="0078794C"/>
    <w:rsid w:val="00790A7A"/>
    <w:rsid w:val="007928C5"/>
    <w:rsid w:val="00795484"/>
    <w:rsid w:val="007A1622"/>
    <w:rsid w:val="007A1828"/>
    <w:rsid w:val="007A1884"/>
    <w:rsid w:val="007A2A36"/>
    <w:rsid w:val="007A2E0E"/>
    <w:rsid w:val="007A460E"/>
    <w:rsid w:val="007B4156"/>
    <w:rsid w:val="007C083E"/>
    <w:rsid w:val="007C2C35"/>
    <w:rsid w:val="007D376C"/>
    <w:rsid w:val="007D5455"/>
    <w:rsid w:val="007D62B2"/>
    <w:rsid w:val="007D6440"/>
    <w:rsid w:val="007D742E"/>
    <w:rsid w:val="007D76F7"/>
    <w:rsid w:val="007E0959"/>
    <w:rsid w:val="007E2515"/>
    <w:rsid w:val="007E6D9E"/>
    <w:rsid w:val="007F2AAA"/>
    <w:rsid w:val="007F3B8B"/>
    <w:rsid w:val="007F46B2"/>
    <w:rsid w:val="007F5841"/>
    <w:rsid w:val="007F7508"/>
    <w:rsid w:val="00801790"/>
    <w:rsid w:val="00802575"/>
    <w:rsid w:val="00802B40"/>
    <w:rsid w:val="008030D2"/>
    <w:rsid w:val="00811138"/>
    <w:rsid w:val="00813F0D"/>
    <w:rsid w:val="0081405B"/>
    <w:rsid w:val="0081587A"/>
    <w:rsid w:val="00817643"/>
    <w:rsid w:val="00820E26"/>
    <w:rsid w:val="00835830"/>
    <w:rsid w:val="008372DF"/>
    <w:rsid w:val="00840462"/>
    <w:rsid w:val="008420C3"/>
    <w:rsid w:val="00846CF9"/>
    <w:rsid w:val="008535CB"/>
    <w:rsid w:val="0085472C"/>
    <w:rsid w:val="00857D03"/>
    <w:rsid w:val="00861B9B"/>
    <w:rsid w:val="008620E4"/>
    <w:rsid w:val="0086360A"/>
    <w:rsid w:val="00863E39"/>
    <w:rsid w:val="0087208B"/>
    <w:rsid w:val="008720AB"/>
    <w:rsid w:val="0087264B"/>
    <w:rsid w:val="0087468B"/>
    <w:rsid w:val="008814EA"/>
    <w:rsid w:val="00882A9C"/>
    <w:rsid w:val="0088367C"/>
    <w:rsid w:val="00883D53"/>
    <w:rsid w:val="0088796B"/>
    <w:rsid w:val="00887E61"/>
    <w:rsid w:val="008914C1"/>
    <w:rsid w:val="00892C77"/>
    <w:rsid w:val="00894369"/>
    <w:rsid w:val="00895B24"/>
    <w:rsid w:val="00896126"/>
    <w:rsid w:val="00896644"/>
    <w:rsid w:val="0089762F"/>
    <w:rsid w:val="008A1646"/>
    <w:rsid w:val="008A1EAE"/>
    <w:rsid w:val="008A2E96"/>
    <w:rsid w:val="008A38AE"/>
    <w:rsid w:val="008A3C31"/>
    <w:rsid w:val="008A48E5"/>
    <w:rsid w:val="008A6578"/>
    <w:rsid w:val="008B323C"/>
    <w:rsid w:val="008B3FAE"/>
    <w:rsid w:val="008C15C7"/>
    <w:rsid w:val="008C1C92"/>
    <w:rsid w:val="008C271B"/>
    <w:rsid w:val="008C3427"/>
    <w:rsid w:val="008D12D7"/>
    <w:rsid w:val="008D3FB7"/>
    <w:rsid w:val="008D4F14"/>
    <w:rsid w:val="008E125A"/>
    <w:rsid w:val="008E4100"/>
    <w:rsid w:val="008F6D57"/>
    <w:rsid w:val="00900D7B"/>
    <w:rsid w:val="00903DE7"/>
    <w:rsid w:val="00904604"/>
    <w:rsid w:val="0090583C"/>
    <w:rsid w:val="0091014E"/>
    <w:rsid w:val="009104DF"/>
    <w:rsid w:val="00923CA4"/>
    <w:rsid w:val="00925F09"/>
    <w:rsid w:val="00934EE2"/>
    <w:rsid w:val="009407D4"/>
    <w:rsid w:val="009438AE"/>
    <w:rsid w:val="00944D6B"/>
    <w:rsid w:val="00954FD3"/>
    <w:rsid w:val="00955B21"/>
    <w:rsid w:val="00957A39"/>
    <w:rsid w:val="00957B5F"/>
    <w:rsid w:val="0096096B"/>
    <w:rsid w:val="00964128"/>
    <w:rsid w:val="0096575A"/>
    <w:rsid w:val="00970D95"/>
    <w:rsid w:val="00971649"/>
    <w:rsid w:val="00972583"/>
    <w:rsid w:val="0097384C"/>
    <w:rsid w:val="00974717"/>
    <w:rsid w:val="00974CCD"/>
    <w:rsid w:val="00975508"/>
    <w:rsid w:val="00976A3C"/>
    <w:rsid w:val="00976B1C"/>
    <w:rsid w:val="00983F4A"/>
    <w:rsid w:val="009874B3"/>
    <w:rsid w:val="00991D86"/>
    <w:rsid w:val="00993777"/>
    <w:rsid w:val="0099741A"/>
    <w:rsid w:val="009A2331"/>
    <w:rsid w:val="009A4870"/>
    <w:rsid w:val="009A6F98"/>
    <w:rsid w:val="009A789B"/>
    <w:rsid w:val="009B1183"/>
    <w:rsid w:val="009B4FC9"/>
    <w:rsid w:val="009B61B1"/>
    <w:rsid w:val="009C0ABA"/>
    <w:rsid w:val="009C12D6"/>
    <w:rsid w:val="009C4F90"/>
    <w:rsid w:val="009C52A4"/>
    <w:rsid w:val="009D1A5D"/>
    <w:rsid w:val="009D36E7"/>
    <w:rsid w:val="009E259E"/>
    <w:rsid w:val="009E3E94"/>
    <w:rsid w:val="009E51F8"/>
    <w:rsid w:val="009F0115"/>
    <w:rsid w:val="009F3D57"/>
    <w:rsid w:val="00A01F1A"/>
    <w:rsid w:val="00A06D12"/>
    <w:rsid w:val="00A10B5D"/>
    <w:rsid w:val="00A1138B"/>
    <w:rsid w:val="00A12611"/>
    <w:rsid w:val="00A159CC"/>
    <w:rsid w:val="00A15DE9"/>
    <w:rsid w:val="00A27C1F"/>
    <w:rsid w:val="00A34D9D"/>
    <w:rsid w:val="00A35A3F"/>
    <w:rsid w:val="00A36786"/>
    <w:rsid w:val="00A40685"/>
    <w:rsid w:val="00A41388"/>
    <w:rsid w:val="00A431DD"/>
    <w:rsid w:val="00A44DAE"/>
    <w:rsid w:val="00A47B73"/>
    <w:rsid w:val="00A510CF"/>
    <w:rsid w:val="00A5415E"/>
    <w:rsid w:val="00A54821"/>
    <w:rsid w:val="00A645A6"/>
    <w:rsid w:val="00A64DE7"/>
    <w:rsid w:val="00A658BC"/>
    <w:rsid w:val="00A7382D"/>
    <w:rsid w:val="00A75385"/>
    <w:rsid w:val="00A7761C"/>
    <w:rsid w:val="00A77B5B"/>
    <w:rsid w:val="00A80C18"/>
    <w:rsid w:val="00A9170D"/>
    <w:rsid w:val="00A97B73"/>
    <w:rsid w:val="00AA32E0"/>
    <w:rsid w:val="00AA5367"/>
    <w:rsid w:val="00AA545E"/>
    <w:rsid w:val="00AA7433"/>
    <w:rsid w:val="00AB18EF"/>
    <w:rsid w:val="00AC2686"/>
    <w:rsid w:val="00AC40C2"/>
    <w:rsid w:val="00AC733C"/>
    <w:rsid w:val="00AD1072"/>
    <w:rsid w:val="00AD2AD0"/>
    <w:rsid w:val="00AD4A8C"/>
    <w:rsid w:val="00AD4C0A"/>
    <w:rsid w:val="00AD4C52"/>
    <w:rsid w:val="00AE05A0"/>
    <w:rsid w:val="00AE4B9D"/>
    <w:rsid w:val="00AE5B81"/>
    <w:rsid w:val="00AE5CA3"/>
    <w:rsid w:val="00AF066D"/>
    <w:rsid w:val="00AF0CE9"/>
    <w:rsid w:val="00AF1C1D"/>
    <w:rsid w:val="00AF2668"/>
    <w:rsid w:val="00AF4010"/>
    <w:rsid w:val="00AF5D8E"/>
    <w:rsid w:val="00AF79BB"/>
    <w:rsid w:val="00B03A16"/>
    <w:rsid w:val="00B05FAF"/>
    <w:rsid w:val="00B07961"/>
    <w:rsid w:val="00B07A20"/>
    <w:rsid w:val="00B12642"/>
    <w:rsid w:val="00B14BBE"/>
    <w:rsid w:val="00B17529"/>
    <w:rsid w:val="00B238ED"/>
    <w:rsid w:val="00B26672"/>
    <w:rsid w:val="00B2797E"/>
    <w:rsid w:val="00B3200A"/>
    <w:rsid w:val="00B46B49"/>
    <w:rsid w:val="00B508A7"/>
    <w:rsid w:val="00B518F2"/>
    <w:rsid w:val="00B51F9D"/>
    <w:rsid w:val="00B54D96"/>
    <w:rsid w:val="00B55AAE"/>
    <w:rsid w:val="00B6099E"/>
    <w:rsid w:val="00B60E4E"/>
    <w:rsid w:val="00B61804"/>
    <w:rsid w:val="00B633C1"/>
    <w:rsid w:val="00B6427E"/>
    <w:rsid w:val="00B648C2"/>
    <w:rsid w:val="00B67778"/>
    <w:rsid w:val="00B67E49"/>
    <w:rsid w:val="00B709AB"/>
    <w:rsid w:val="00B738C5"/>
    <w:rsid w:val="00B8355F"/>
    <w:rsid w:val="00B84061"/>
    <w:rsid w:val="00B84465"/>
    <w:rsid w:val="00B8668D"/>
    <w:rsid w:val="00B9783F"/>
    <w:rsid w:val="00BA0AD9"/>
    <w:rsid w:val="00BA1706"/>
    <w:rsid w:val="00BA1CAD"/>
    <w:rsid w:val="00BA5571"/>
    <w:rsid w:val="00BA7E1D"/>
    <w:rsid w:val="00BB15C8"/>
    <w:rsid w:val="00BB1755"/>
    <w:rsid w:val="00BB6F57"/>
    <w:rsid w:val="00BC0B3B"/>
    <w:rsid w:val="00BD45A5"/>
    <w:rsid w:val="00BD4611"/>
    <w:rsid w:val="00BD625D"/>
    <w:rsid w:val="00BD6959"/>
    <w:rsid w:val="00BE2D48"/>
    <w:rsid w:val="00BE357F"/>
    <w:rsid w:val="00BE4BA2"/>
    <w:rsid w:val="00BE5023"/>
    <w:rsid w:val="00BF2791"/>
    <w:rsid w:val="00BF7DD5"/>
    <w:rsid w:val="00C02C1C"/>
    <w:rsid w:val="00C04025"/>
    <w:rsid w:val="00C05567"/>
    <w:rsid w:val="00C05B70"/>
    <w:rsid w:val="00C1023D"/>
    <w:rsid w:val="00C10624"/>
    <w:rsid w:val="00C11802"/>
    <w:rsid w:val="00C12FF3"/>
    <w:rsid w:val="00C136F3"/>
    <w:rsid w:val="00C17A6D"/>
    <w:rsid w:val="00C238A5"/>
    <w:rsid w:val="00C23E2C"/>
    <w:rsid w:val="00C24908"/>
    <w:rsid w:val="00C31328"/>
    <w:rsid w:val="00C33585"/>
    <w:rsid w:val="00C349E7"/>
    <w:rsid w:val="00C37222"/>
    <w:rsid w:val="00C40B28"/>
    <w:rsid w:val="00C4191B"/>
    <w:rsid w:val="00C42351"/>
    <w:rsid w:val="00C427DF"/>
    <w:rsid w:val="00C446ED"/>
    <w:rsid w:val="00C45A49"/>
    <w:rsid w:val="00C501E0"/>
    <w:rsid w:val="00C5239D"/>
    <w:rsid w:val="00C53EBB"/>
    <w:rsid w:val="00C60CAD"/>
    <w:rsid w:val="00C64341"/>
    <w:rsid w:val="00C6446D"/>
    <w:rsid w:val="00C6573D"/>
    <w:rsid w:val="00C70D94"/>
    <w:rsid w:val="00C71734"/>
    <w:rsid w:val="00C72638"/>
    <w:rsid w:val="00C73CF8"/>
    <w:rsid w:val="00C73FF8"/>
    <w:rsid w:val="00C74B4C"/>
    <w:rsid w:val="00C751AA"/>
    <w:rsid w:val="00C85BBF"/>
    <w:rsid w:val="00C86506"/>
    <w:rsid w:val="00C86CD9"/>
    <w:rsid w:val="00C90FD7"/>
    <w:rsid w:val="00C925DC"/>
    <w:rsid w:val="00C92C5B"/>
    <w:rsid w:val="00CA036D"/>
    <w:rsid w:val="00CA0828"/>
    <w:rsid w:val="00CA211B"/>
    <w:rsid w:val="00CB0B77"/>
    <w:rsid w:val="00CB13A2"/>
    <w:rsid w:val="00CB1B8E"/>
    <w:rsid w:val="00CB6AC5"/>
    <w:rsid w:val="00CC15A1"/>
    <w:rsid w:val="00CC7027"/>
    <w:rsid w:val="00CC79BE"/>
    <w:rsid w:val="00CC7CA2"/>
    <w:rsid w:val="00CD3853"/>
    <w:rsid w:val="00CD5705"/>
    <w:rsid w:val="00CE2478"/>
    <w:rsid w:val="00CE42A7"/>
    <w:rsid w:val="00CE4E9C"/>
    <w:rsid w:val="00CE5517"/>
    <w:rsid w:val="00CF4543"/>
    <w:rsid w:val="00CF5B26"/>
    <w:rsid w:val="00CF6D0A"/>
    <w:rsid w:val="00D127E2"/>
    <w:rsid w:val="00D175F9"/>
    <w:rsid w:val="00D23C4B"/>
    <w:rsid w:val="00D24B56"/>
    <w:rsid w:val="00D348B7"/>
    <w:rsid w:val="00D35534"/>
    <w:rsid w:val="00D3649D"/>
    <w:rsid w:val="00D41916"/>
    <w:rsid w:val="00D45AC2"/>
    <w:rsid w:val="00D45F60"/>
    <w:rsid w:val="00D50CA0"/>
    <w:rsid w:val="00D51772"/>
    <w:rsid w:val="00D52992"/>
    <w:rsid w:val="00D5660B"/>
    <w:rsid w:val="00D56C48"/>
    <w:rsid w:val="00D60C6B"/>
    <w:rsid w:val="00D73259"/>
    <w:rsid w:val="00D77F1A"/>
    <w:rsid w:val="00D87B52"/>
    <w:rsid w:val="00D96C4B"/>
    <w:rsid w:val="00DA2B84"/>
    <w:rsid w:val="00DA52C9"/>
    <w:rsid w:val="00DA5357"/>
    <w:rsid w:val="00DA56D4"/>
    <w:rsid w:val="00DA6DD9"/>
    <w:rsid w:val="00DA7F6B"/>
    <w:rsid w:val="00DB4984"/>
    <w:rsid w:val="00DB5847"/>
    <w:rsid w:val="00DC03DB"/>
    <w:rsid w:val="00DC0BDC"/>
    <w:rsid w:val="00DC1137"/>
    <w:rsid w:val="00DC34E0"/>
    <w:rsid w:val="00DC52C1"/>
    <w:rsid w:val="00DD0A56"/>
    <w:rsid w:val="00DD492E"/>
    <w:rsid w:val="00DD596F"/>
    <w:rsid w:val="00DD7DEF"/>
    <w:rsid w:val="00DE163B"/>
    <w:rsid w:val="00DE793A"/>
    <w:rsid w:val="00DF2019"/>
    <w:rsid w:val="00DF295D"/>
    <w:rsid w:val="00DF2EB7"/>
    <w:rsid w:val="00DF729A"/>
    <w:rsid w:val="00DF7D66"/>
    <w:rsid w:val="00E00D66"/>
    <w:rsid w:val="00E02F28"/>
    <w:rsid w:val="00E04303"/>
    <w:rsid w:val="00E05388"/>
    <w:rsid w:val="00E07A2F"/>
    <w:rsid w:val="00E07E8C"/>
    <w:rsid w:val="00E144BF"/>
    <w:rsid w:val="00E20095"/>
    <w:rsid w:val="00E208F9"/>
    <w:rsid w:val="00E273EF"/>
    <w:rsid w:val="00E31171"/>
    <w:rsid w:val="00E32B8C"/>
    <w:rsid w:val="00E337B4"/>
    <w:rsid w:val="00E33812"/>
    <w:rsid w:val="00E3558D"/>
    <w:rsid w:val="00E370B3"/>
    <w:rsid w:val="00E370EB"/>
    <w:rsid w:val="00E452DA"/>
    <w:rsid w:val="00E459F6"/>
    <w:rsid w:val="00E46638"/>
    <w:rsid w:val="00E47C1A"/>
    <w:rsid w:val="00E5279C"/>
    <w:rsid w:val="00E554F4"/>
    <w:rsid w:val="00E6091C"/>
    <w:rsid w:val="00E60B3E"/>
    <w:rsid w:val="00E611BD"/>
    <w:rsid w:val="00E6234F"/>
    <w:rsid w:val="00E64795"/>
    <w:rsid w:val="00E72BC5"/>
    <w:rsid w:val="00E76B9D"/>
    <w:rsid w:val="00E7782A"/>
    <w:rsid w:val="00E82905"/>
    <w:rsid w:val="00E9097B"/>
    <w:rsid w:val="00E90D14"/>
    <w:rsid w:val="00E92786"/>
    <w:rsid w:val="00E9471E"/>
    <w:rsid w:val="00E973E0"/>
    <w:rsid w:val="00EA3AD7"/>
    <w:rsid w:val="00EB0E23"/>
    <w:rsid w:val="00EB115D"/>
    <w:rsid w:val="00EB262A"/>
    <w:rsid w:val="00EB376B"/>
    <w:rsid w:val="00EC0F2C"/>
    <w:rsid w:val="00EC11AB"/>
    <w:rsid w:val="00EC3931"/>
    <w:rsid w:val="00EC47A4"/>
    <w:rsid w:val="00EC55E7"/>
    <w:rsid w:val="00EC57E8"/>
    <w:rsid w:val="00EC5AA5"/>
    <w:rsid w:val="00EC5B31"/>
    <w:rsid w:val="00ED2418"/>
    <w:rsid w:val="00ED3463"/>
    <w:rsid w:val="00ED693D"/>
    <w:rsid w:val="00ED7107"/>
    <w:rsid w:val="00EE0477"/>
    <w:rsid w:val="00EE337B"/>
    <w:rsid w:val="00EE5C98"/>
    <w:rsid w:val="00EE7E5D"/>
    <w:rsid w:val="00EF390F"/>
    <w:rsid w:val="00EF4CCD"/>
    <w:rsid w:val="00EF7E55"/>
    <w:rsid w:val="00F03AA2"/>
    <w:rsid w:val="00F03F03"/>
    <w:rsid w:val="00F07F7F"/>
    <w:rsid w:val="00F23481"/>
    <w:rsid w:val="00F234B6"/>
    <w:rsid w:val="00F23D18"/>
    <w:rsid w:val="00F23D89"/>
    <w:rsid w:val="00F251C5"/>
    <w:rsid w:val="00F30C68"/>
    <w:rsid w:val="00F312F4"/>
    <w:rsid w:val="00F320F6"/>
    <w:rsid w:val="00F321FF"/>
    <w:rsid w:val="00F32C43"/>
    <w:rsid w:val="00F33D3D"/>
    <w:rsid w:val="00F34F73"/>
    <w:rsid w:val="00F361AC"/>
    <w:rsid w:val="00F374DC"/>
    <w:rsid w:val="00F428C6"/>
    <w:rsid w:val="00F50416"/>
    <w:rsid w:val="00F504D1"/>
    <w:rsid w:val="00F52125"/>
    <w:rsid w:val="00F537D2"/>
    <w:rsid w:val="00F60A58"/>
    <w:rsid w:val="00F62A46"/>
    <w:rsid w:val="00F630AC"/>
    <w:rsid w:val="00F66546"/>
    <w:rsid w:val="00F7273C"/>
    <w:rsid w:val="00F7713A"/>
    <w:rsid w:val="00F814BA"/>
    <w:rsid w:val="00F8279D"/>
    <w:rsid w:val="00F8308E"/>
    <w:rsid w:val="00F84F9C"/>
    <w:rsid w:val="00F85119"/>
    <w:rsid w:val="00F86F45"/>
    <w:rsid w:val="00F90923"/>
    <w:rsid w:val="00F92EFE"/>
    <w:rsid w:val="00FA02A3"/>
    <w:rsid w:val="00FA0571"/>
    <w:rsid w:val="00FA065B"/>
    <w:rsid w:val="00FA2860"/>
    <w:rsid w:val="00FA3199"/>
    <w:rsid w:val="00FA3C0E"/>
    <w:rsid w:val="00FA421F"/>
    <w:rsid w:val="00FB4F69"/>
    <w:rsid w:val="00FB5CED"/>
    <w:rsid w:val="00FB742A"/>
    <w:rsid w:val="00FC09C0"/>
    <w:rsid w:val="00FC1BB4"/>
    <w:rsid w:val="00FC484A"/>
    <w:rsid w:val="00FC5806"/>
    <w:rsid w:val="00FC631E"/>
    <w:rsid w:val="00FC6BDD"/>
    <w:rsid w:val="00FC7EF9"/>
    <w:rsid w:val="00FD00FF"/>
    <w:rsid w:val="00FD3EA6"/>
    <w:rsid w:val="00FD4130"/>
    <w:rsid w:val="00FE32E6"/>
    <w:rsid w:val="00FE40FF"/>
    <w:rsid w:val="00FF0877"/>
    <w:rsid w:val="00FF1103"/>
    <w:rsid w:val="00FF2798"/>
    <w:rsid w:val="00FF5117"/>
    <w:rsid w:val="00FF6ADE"/>
    <w:rsid w:val="00FF7844"/>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FC0D88"/>
  <w15:chartTrackingRefBased/>
  <w15:docId w15:val="{3316AD96-8687-4BFF-867C-155088E01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C09C0"/>
    <w:pPr>
      <w:keepNext/>
      <w:keepLines/>
      <w:spacing w:before="360" w:after="80"/>
      <w:outlineLvl w:val="0"/>
    </w:pPr>
    <w:rPr>
      <w:rFonts w:asciiTheme="majorHAnsi" w:eastAsiaTheme="majorEastAsia" w:hAnsiTheme="majorHAnsi" w:cstheme="majorBidi"/>
      <w:color w:val="2E74B5" w:themeColor="accent1" w:themeShade="BF"/>
      <w:kern w:val="2"/>
      <w:sz w:val="40"/>
      <w:szCs w:val="40"/>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uiPriority w:val="99"/>
    <w:semiHidden/>
    <w:rsid w:val="00420682"/>
    <w:rPr>
      <w:rFonts w:ascii="Times New Roman" w:eastAsia="Times New Roman" w:hAnsi="Times New Roman" w:cs="Times New Roman"/>
      <w:sz w:val="20"/>
      <w:szCs w:val="20"/>
      <w:lang w:val="en-GB" w:eastAsia="en-GB"/>
    </w:rPr>
  </w:style>
  <w:style w:type="character" w:styleId="FootnoteReference">
    <w:name w:val="footnote reference"/>
    <w:aliases w:val="number,SUPERS,Footnote Reference Superscript,stylish,Footnote symbol,Footnote number,-E Fußnotenzeichen,(Diplomarbeit FZ),(Diplomarbeit FZ)1,(Diplomarbeit FZ)2,(Diplomarbeit FZ)3,(Diplomarbeit FZ)4,(Diplomarbeit FZ)5,16 Point,ftref,ft"/>
    <w:basedOn w:val="DefaultParagraphFont"/>
    <w:uiPriority w:val="99"/>
    <w:qFormat/>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Header">
    <w:name w:val="header"/>
    <w:basedOn w:val="Normal"/>
    <w:link w:val="HeaderChar"/>
    <w:uiPriority w:val="99"/>
    <w:unhideWhenUsed/>
    <w:rsid w:val="006C6D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6D22"/>
  </w:style>
  <w:style w:type="paragraph" w:styleId="Footer">
    <w:name w:val="footer"/>
    <w:basedOn w:val="Normal"/>
    <w:link w:val="FooterChar"/>
    <w:uiPriority w:val="99"/>
    <w:unhideWhenUsed/>
    <w:rsid w:val="006C6D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6D22"/>
  </w:style>
  <w:style w:type="paragraph" w:styleId="NoSpacing">
    <w:name w:val="No Spacing"/>
    <w:uiPriority w:val="1"/>
    <w:qFormat/>
    <w:rsid w:val="00513F13"/>
    <w:pPr>
      <w:spacing w:after="0" w:line="240" w:lineRule="auto"/>
    </w:pPr>
  </w:style>
  <w:style w:type="paragraph" w:styleId="ListParagraph">
    <w:name w:val="List Paragraph"/>
    <w:aliases w:val="F5 List Paragraph,List Paragraph1,Dot pt,No Spacing1,List Paragraph Char Char Char,Indicator Text,Numbered Para 1,List Paragraph11,Colorful List - Accent 11,Bullet 1,Bullet Points,MAIN CONTENT,Recommendation,L,CV text,Table text,EX Bullet"/>
    <w:basedOn w:val="Normal"/>
    <w:link w:val="ListParagraphChar"/>
    <w:uiPriority w:val="34"/>
    <w:qFormat/>
    <w:rsid w:val="00513F13"/>
    <w:pPr>
      <w:ind w:left="720"/>
      <w:contextualSpacing/>
    </w:pPr>
  </w:style>
  <w:style w:type="character" w:customStyle="1" w:styleId="ListParagraphChar">
    <w:name w:val="List Paragraph Char"/>
    <w:aliases w:val="F5 List Paragraph Char,List Paragraph1 Char,Dot pt Char,No Spacing1 Char,List Paragraph Char Char Char Char,Indicator Text Char,Numbered Para 1 Char,List Paragraph11 Char,Colorful List - Accent 11 Char,Bullet 1 Char,MAIN CONTENT Char"/>
    <w:link w:val="ListParagraph"/>
    <w:uiPriority w:val="34"/>
    <w:qFormat/>
    <w:locked/>
    <w:rsid w:val="00EC5AA5"/>
  </w:style>
  <w:style w:type="character" w:customStyle="1" w:styleId="Heading1Char">
    <w:name w:val="Heading 1 Char"/>
    <w:basedOn w:val="DefaultParagraphFont"/>
    <w:link w:val="Heading1"/>
    <w:uiPriority w:val="9"/>
    <w:rsid w:val="00FC09C0"/>
    <w:rPr>
      <w:rFonts w:asciiTheme="majorHAnsi" w:eastAsiaTheme="majorEastAsia" w:hAnsiTheme="majorHAnsi" w:cstheme="majorBidi"/>
      <w:color w:val="2E74B5" w:themeColor="accent1" w:themeShade="BF"/>
      <w:kern w:val="2"/>
      <w:sz w:val="40"/>
      <w:szCs w:val="40"/>
      <w:lang w:val="en-US"/>
      <w14:ligatures w14:val="standardContextual"/>
    </w:rPr>
  </w:style>
  <w:style w:type="paragraph" w:customStyle="1" w:styleId="paragraph">
    <w:name w:val="paragraph"/>
    <w:basedOn w:val="Normal"/>
    <w:rsid w:val="00FC09C0"/>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normaltextrun">
    <w:name w:val="normaltextrun"/>
    <w:basedOn w:val="DefaultParagraphFont"/>
    <w:rsid w:val="00FC09C0"/>
  </w:style>
  <w:style w:type="character" w:customStyle="1" w:styleId="eop">
    <w:name w:val="eop"/>
    <w:basedOn w:val="DefaultParagraphFont"/>
    <w:rsid w:val="00FC09C0"/>
  </w:style>
  <w:style w:type="paragraph" w:styleId="NormalWeb">
    <w:name w:val="Normal (Web)"/>
    <w:basedOn w:val="Normal"/>
    <w:uiPriority w:val="99"/>
    <w:unhideWhenUsed/>
    <w:rsid w:val="00FC09C0"/>
    <w:pPr>
      <w:spacing w:before="100" w:beforeAutospacing="1" w:after="100" w:afterAutospacing="1" w:line="240" w:lineRule="auto"/>
    </w:pPr>
    <w:rPr>
      <w:rFonts w:ascii="Times New Roman" w:eastAsia="Times New Roman" w:hAnsi="Times New Roman" w:cs="Times New Roman"/>
      <w:sz w:val="24"/>
      <w:szCs w:val="24"/>
      <w:lang w:val="en-US"/>
    </w:rPr>
  </w:style>
  <w:style w:type="table" w:styleId="TableGrid">
    <w:name w:val="Table Grid"/>
    <w:basedOn w:val="TableNormal"/>
    <w:uiPriority w:val="39"/>
    <w:rsid w:val="00FC09C0"/>
    <w:pPr>
      <w:spacing w:after="0" w:line="240" w:lineRule="auto"/>
    </w:pPr>
    <w:rPr>
      <w:rFonts w:ascii="Arial" w:eastAsia="Times New Roman" w:hAnsi="Arial" w:cs="Times New Roman"/>
      <w:sz w:val="20"/>
      <w:szCs w:val="20"/>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9403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289507310">
      <w:bodyDiv w:val="1"/>
      <w:marLeft w:val="0"/>
      <w:marRight w:val="0"/>
      <w:marTop w:val="0"/>
      <w:marBottom w:val="0"/>
      <w:divBdr>
        <w:top w:val="none" w:sz="0" w:space="0" w:color="auto"/>
        <w:left w:val="none" w:sz="0" w:space="0" w:color="auto"/>
        <w:bottom w:val="none" w:sz="0" w:space="0" w:color="auto"/>
        <w:right w:val="none" w:sz="0" w:space="0" w:color="auto"/>
      </w:divBdr>
    </w:div>
    <w:div w:id="1532844312">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788766852">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08831777">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204C316EFD0148748048EA5E13428E2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57</Nr_x002e__x0020_akti>
    <Data_x0020_e_x0020_Krijimit xmlns="0e656187-b300-4fb0-8bf4-3a50f872073c">2025-11-11T12:16:10Z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2025-11-11T00:00:00Z</Date_x0020_protokolli>
    <Titulli xmlns="0e656187-b300-4fb0-8bf4-3a50f872073c">Për menaxhimin e integruar të mbetjeve</Titulli>
    <Modifikuesi xmlns="0e656187-b300-4fb0-8bf4-3a50f872073c">alma.lisaku</Modifikuesi>
    <Nr_x002e__x0020_prot_x0020_QBZ xmlns="0e656187-b300-4fb0-8bf4-3a50f872073c">1179/1</Nr_x002e__x0020_prot_x0020_QBZ>
    <Data_x0020_e_x0020_Modifikimit xmlns="0e656187-b300-4fb0-8bf4-3a50f872073c">2025-11-12T09:50:13Z</Data_x0020_e_x0020_Modifikimit>
    <Dekretuar xmlns="0e656187-b300-4fb0-8bf4-3a50f872073c">false</Dekretuar>
    <Data xmlns="0e656187-b300-4fb0-8bf4-3a50f872073c">2025-10-16T00:00:00Z</Data>
    <Nr_x002e__x0020_protokolli_x0020_i_x0020_aktit xmlns="0e656187-b300-4fb0-8bf4-3a50f872073c">2427/3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204C316EFD0148748048EA5E13428E2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EAA6A7-EC2C-451B-906C-072CF27DB2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6D4D8E91-9033-42BA-8D4A-016AE4CF3AFE}">
  <ds:schemaRefs>
    <ds:schemaRef ds:uri="http://schemas.microsoft.com/office/2006/metadata/properties"/>
    <ds:schemaRef ds:uri="http://purl.org/dc/dcmitype/"/>
    <ds:schemaRef ds:uri="http://purl.org/dc/elements/1.1/"/>
    <ds:schemaRef ds:uri="0e656187-b300-4fb0-8bf4-3a50f872073c"/>
    <ds:schemaRef ds:uri="http://www.w3.org/XML/1998/namespace"/>
    <ds:schemaRef ds:uri="http://purl.org/dc/terms/"/>
    <ds:schemaRef ds:uri="http://schemas.microsoft.com/office/2006/documentManagement/types"/>
    <ds:schemaRef ds:uri="http://schemas.openxmlformats.org/package/2006/metadata/core-properties"/>
  </ds:schemaRefs>
</ds:datastoreItem>
</file>

<file path=customXml/itemProps3.xml><?xml version="1.0" encoding="utf-8"?>
<ds:datastoreItem xmlns:ds="http://schemas.openxmlformats.org/officeDocument/2006/customXml" ds:itemID="{986CB508-1FA2-469D-8566-87D24E30A666}">
  <ds:schemaRefs>
    <ds:schemaRef ds:uri="http://schemas.microsoft.com/sharepoint/v3/contenttype/forms"/>
  </ds:schemaRefs>
</ds:datastoreItem>
</file>

<file path=customXml/itemProps4.xml><?xml version="1.0" encoding="utf-8"?>
<ds:datastoreItem xmlns:ds="http://schemas.openxmlformats.org/officeDocument/2006/customXml" ds:itemID="{2B1C43A7-60FC-479E-9066-7DCBF7DCABD6}">
  <ds:schemaRefs>
    <ds:schemaRef ds:uri="http://schemas.microsoft.com/sharepoint/v3/contenttype/forms"/>
  </ds:schemaRefs>
</ds:datastoreItem>
</file>

<file path=customXml/itemProps5.xml><?xml version="1.0" encoding="utf-8"?>
<ds:datastoreItem xmlns:ds="http://schemas.openxmlformats.org/officeDocument/2006/customXml" ds:itemID="{B365ECC7-2C2F-4028-B2DD-E6C0A3B3B4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8D5D7E65-4C5F-4579-8648-157FD2CBD9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925</TotalTime>
  <Pages>48</Pages>
  <Words>25542</Words>
  <Characters>145595</Characters>
  <Application>Microsoft Office Word</Application>
  <DocSecurity>0</DocSecurity>
  <Lines>1213</Lines>
  <Paragraphs>341</Paragraphs>
  <ScaleCrop>false</ScaleCrop>
  <HeadingPairs>
    <vt:vector size="2" baseType="variant">
      <vt:variant>
        <vt:lpstr>Title</vt:lpstr>
      </vt:variant>
      <vt:variant>
        <vt:i4>1</vt:i4>
      </vt:variant>
    </vt:vector>
  </HeadingPairs>
  <TitlesOfParts>
    <vt:vector size="1" baseType="lpstr">
      <vt:lpstr>Për menaxhimin e integruar të mbetjeve</vt:lpstr>
    </vt:vector>
  </TitlesOfParts>
  <Company/>
  <LinksUpToDate>false</LinksUpToDate>
  <CharactersWithSpaces>170796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menaxhimin e integruar të mbetjeve</dc:title>
  <dc:creator>gazmend.hanku</dc:creator>
  <cp:lastModifiedBy>Valeta Kaftalli</cp:lastModifiedBy>
  <cp:revision>318</cp:revision>
  <cp:lastPrinted>2025-10-21T08:40:00Z</cp:lastPrinted>
  <dcterms:created xsi:type="dcterms:W3CDTF">2025-10-09T12:37:00Z</dcterms:created>
  <dcterms:modified xsi:type="dcterms:W3CDTF">2025-11-12T09:48:00Z</dcterms:modified>
</cp:coreProperties>
</file>