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BA604" w14:textId="77777777" w:rsidR="00420682" w:rsidRPr="001448FF" w:rsidRDefault="00420682"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LIGJ</w:t>
      </w:r>
    </w:p>
    <w:p w14:paraId="22DBA605" w14:textId="77777777" w:rsidR="008814EA" w:rsidRPr="001448FF" w:rsidRDefault="002009A1"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Nr.</w:t>
      </w:r>
      <w:r w:rsidR="00ED4EF5" w:rsidRPr="001448FF">
        <w:rPr>
          <w:rFonts w:ascii="Garamond" w:hAnsi="Garamond" w:cs="Times New Roman"/>
          <w:b/>
          <w:sz w:val="24"/>
          <w:szCs w:val="24"/>
        </w:rPr>
        <w:t xml:space="preserve"> </w:t>
      </w:r>
      <w:r w:rsidR="000F3884" w:rsidRPr="001448FF">
        <w:rPr>
          <w:rFonts w:ascii="Garamond" w:hAnsi="Garamond" w:cs="Times New Roman"/>
          <w:b/>
          <w:sz w:val="24"/>
          <w:szCs w:val="24"/>
        </w:rPr>
        <w:t>2</w:t>
      </w:r>
      <w:r w:rsidR="007748A2" w:rsidRPr="001448FF">
        <w:rPr>
          <w:rFonts w:ascii="Garamond" w:hAnsi="Garamond" w:cs="Times New Roman"/>
          <w:b/>
          <w:sz w:val="24"/>
          <w:szCs w:val="24"/>
        </w:rPr>
        <w:t>/2023</w:t>
      </w:r>
      <w:r w:rsidRPr="001448FF">
        <w:rPr>
          <w:rFonts w:ascii="Garamond" w:hAnsi="Garamond" w:cs="Times New Roman"/>
          <w:b/>
          <w:sz w:val="24"/>
          <w:szCs w:val="24"/>
        </w:rPr>
        <w:t xml:space="preserve"> </w:t>
      </w:r>
    </w:p>
    <w:p w14:paraId="22DBA606" w14:textId="77777777" w:rsidR="008814EA" w:rsidRPr="001448FF" w:rsidRDefault="008814EA" w:rsidP="001448FF">
      <w:pPr>
        <w:spacing w:after="0" w:line="240" w:lineRule="auto"/>
        <w:ind w:firstLine="284"/>
        <w:jc w:val="both"/>
        <w:rPr>
          <w:rFonts w:ascii="Garamond" w:hAnsi="Garamond" w:cs="Times New Roman"/>
          <w:bCs/>
          <w:sz w:val="24"/>
          <w:szCs w:val="24"/>
        </w:rPr>
      </w:pPr>
    </w:p>
    <w:p w14:paraId="22DBA607"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PËR GAZET SERRË TË FLUORUARA</w:t>
      </w:r>
      <w:r w:rsidR="002915B8" w:rsidRPr="001448FF">
        <w:rPr>
          <w:rStyle w:val="FootnoteReference"/>
          <w:rFonts w:ascii="Garamond" w:hAnsi="Garamond"/>
          <w:b/>
          <w:bCs/>
          <w:sz w:val="24"/>
          <w:szCs w:val="24"/>
        </w:rPr>
        <w:footnoteReference w:id="2"/>
      </w:r>
    </w:p>
    <w:p w14:paraId="22DBA608"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09" w14:textId="77777777" w:rsidR="002915B8"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Në mbështetje të neneve 78 dhe 83, pika 1, të Kushtetutës, me propozimin e Këshillit të Ministrave, </w:t>
      </w:r>
    </w:p>
    <w:p w14:paraId="22DBA60A" w14:textId="77777777" w:rsidR="002915B8" w:rsidRPr="001448FF" w:rsidRDefault="002915B8" w:rsidP="001448FF">
      <w:pPr>
        <w:spacing w:after="0" w:line="240" w:lineRule="auto"/>
        <w:ind w:firstLine="284"/>
        <w:jc w:val="both"/>
        <w:rPr>
          <w:rFonts w:ascii="Garamond" w:hAnsi="Garamond" w:cs="Times New Roman"/>
          <w:bCs/>
          <w:sz w:val="24"/>
          <w:szCs w:val="24"/>
        </w:rPr>
      </w:pPr>
    </w:p>
    <w:p w14:paraId="22DBA60B" w14:textId="77777777" w:rsidR="002915B8" w:rsidRPr="001448FF" w:rsidRDefault="002915B8"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KUVENDI</w:t>
      </w:r>
    </w:p>
    <w:p w14:paraId="22DBA60C" w14:textId="77777777" w:rsidR="003548F0" w:rsidRPr="001448FF" w:rsidRDefault="002915B8"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I REPUBLIKËS SË SHQIPËRISË</w:t>
      </w:r>
    </w:p>
    <w:p w14:paraId="22DBA60D"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60E" w14:textId="77777777" w:rsidR="003548F0" w:rsidRPr="001448FF" w:rsidRDefault="001448FF" w:rsidP="001448FF">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3548F0" w:rsidRPr="001448FF">
        <w:rPr>
          <w:rFonts w:ascii="Garamond" w:hAnsi="Garamond" w:cs="Times New Roman"/>
          <w:bCs/>
          <w:sz w:val="24"/>
          <w:szCs w:val="24"/>
        </w:rPr>
        <w:t>I:</w:t>
      </w:r>
    </w:p>
    <w:p w14:paraId="22DBA60F"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610"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 I</w:t>
      </w:r>
    </w:p>
    <w:p w14:paraId="22DBA611"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DISPOZITAT E PËRGJITHSHME</w:t>
      </w:r>
    </w:p>
    <w:p w14:paraId="22DBA612"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613"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w:t>
      </w:r>
    </w:p>
    <w:p w14:paraId="22DBA614"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Qëllimi</w:t>
      </w:r>
    </w:p>
    <w:p w14:paraId="22DBA615"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16"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Ky ligj ka për qëllim reduktimin e shkarkimeve të gazeve serrë të fluoruar</w:t>
      </w:r>
      <w:r w:rsidR="00F8369A" w:rsidRPr="001448FF">
        <w:rPr>
          <w:rFonts w:ascii="Garamond" w:hAnsi="Garamond" w:cs="Times New Roman"/>
          <w:bCs/>
          <w:sz w:val="24"/>
          <w:szCs w:val="24"/>
        </w:rPr>
        <w:t>a</w:t>
      </w:r>
      <w:r w:rsidRPr="001448FF">
        <w:rPr>
          <w:rFonts w:ascii="Garamond" w:hAnsi="Garamond" w:cs="Times New Roman"/>
          <w:bCs/>
          <w:sz w:val="24"/>
          <w:szCs w:val="24"/>
        </w:rPr>
        <w:t>, në mënyrë që të arrihet mbrojtja e mjedisit.</w:t>
      </w:r>
    </w:p>
    <w:p w14:paraId="22DBA617"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18"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2</w:t>
      </w:r>
    </w:p>
    <w:p w14:paraId="22DBA619"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Objektivat dhe parimet</w:t>
      </w:r>
    </w:p>
    <w:p w14:paraId="22DBA61A"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1B" w14:textId="77777777" w:rsidR="003548F0" w:rsidRPr="001448FF" w:rsidRDefault="00B74B1E"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2915B8" w:rsidRPr="001448FF">
        <w:rPr>
          <w:rFonts w:ascii="Garamond" w:hAnsi="Garamond" w:cs="Times New Roman"/>
          <w:bCs/>
          <w:sz w:val="24"/>
          <w:szCs w:val="24"/>
        </w:rPr>
        <w:t>Ky ligj përcakton:</w:t>
      </w:r>
    </w:p>
    <w:p w14:paraId="22DBA61C" w14:textId="77777777" w:rsidR="003548F0" w:rsidRPr="001448FF" w:rsidRDefault="00B74B1E"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r</w:t>
      </w:r>
      <w:r w:rsidR="003548F0" w:rsidRPr="001448FF">
        <w:rPr>
          <w:rFonts w:ascii="Garamond" w:hAnsi="Garamond" w:cs="Times New Roman"/>
          <w:bCs/>
          <w:sz w:val="24"/>
          <w:szCs w:val="24"/>
        </w:rPr>
        <w:t>regullat për importin, eksportin, përpunimin, grumbullimin, rikuperimin, riciklimin, shkatërrimin, çmontimin, transportin, magazinimin, vendosjen në treg të gazeve serrë të fluoruar</w:t>
      </w:r>
      <w:r w:rsidR="003270FC" w:rsidRPr="001448FF">
        <w:rPr>
          <w:rFonts w:ascii="Garamond" w:hAnsi="Garamond" w:cs="Times New Roman"/>
          <w:bCs/>
          <w:sz w:val="24"/>
          <w:szCs w:val="24"/>
        </w:rPr>
        <w:t>a</w:t>
      </w:r>
      <w:r w:rsidR="003548F0" w:rsidRPr="001448FF">
        <w:rPr>
          <w:rFonts w:ascii="Garamond" w:hAnsi="Garamond" w:cs="Times New Roman"/>
          <w:bCs/>
          <w:sz w:val="24"/>
          <w:szCs w:val="24"/>
        </w:rPr>
        <w:t xml:space="preserve"> dhe të pajisjeve që përmbajnë gaze serrë të fluoruar</w:t>
      </w:r>
      <w:r w:rsidR="003270FC" w:rsidRPr="001448FF">
        <w:rPr>
          <w:rFonts w:ascii="Garamond" w:hAnsi="Garamond" w:cs="Times New Roman"/>
          <w:bCs/>
          <w:sz w:val="24"/>
          <w:szCs w:val="24"/>
        </w:rPr>
        <w:t>a</w:t>
      </w:r>
      <w:r w:rsidR="003548F0" w:rsidRPr="001448FF">
        <w:rPr>
          <w:rFonts w:ascii="Garamond" w:hAnsi="Garamond" w:cs="Times New Roman"/>
          <w:bCs/>
          <w:sz w:val="24"/>
          <w:szCs w:val="24"/>
        </w:rPr>
        <w:t>, ose funksionimi i të cilave mbështetet në këto gaze;</w:t>
      </w:r>
    </w:p>
    <w:p w14:paraId="22DBA61D" w14:textId="77777777" w:rsidR="003548F0" w:rsidRPr="001448FF" w:rsidRDefault="00B74B1E"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k</w:t>
      </w:r>
      <w:r w:rsidR="003548F0" w:rsidRPr="001448FF">
        <w:rPr>
          <w:rFonts w:ascii="Garamond" w:hAnsi="Garamond" w:cs="Times New Roman"/>
          <w:bCs/>
          <w:sz w:val="24"/>
          <w:szCs w:val="24"/>
        </w:rPr>
        <w:t>ushtet për vendosjen në treg të produkteve dhe pajisjeve specifike që</w:t>
      </w:r>
      <w:r w:rsidR="000057A8" w:rsidRPr="001448FF">
        <w:rPr>
          <w:rFonts w:ascii="Garamond" w:hAnsi="Garamond" w:cs="Times New Roman"/>
          <w:bCs/>
          <w:sz w:val="24"/>
          <w:szCs w:val="24"/>
        </w:rPr>
        <w:t xml:space="preserve"> përmbajnë gaze serrë të </w:t>
      </w:r>
      <w:r w:rsidR="00C4415B" w:rsidRPr="001448FF">
        <w:rPr>
          <w:rFonts w:ascii="Garamond" w:hAnsi="Garamond" w:cs="Times New Roman"/>
          <w:bCs/>
          <w:sz w:val="24"/>
          <w:szCs w:val="24"/>
        </w:rPr>
        <w:t>fluor</w:t>
      </w:r>
      <w:r w:rsidR="003548F0" w:rsidRPr="001448FF">
        <w:rPr>
          <w:rFonts w:ascii="Garamond" w:hAnsi="Garamond" w:cs="Times New Roman"/>
          <w:bCs/>
          <w:sz w:val="24"/>
          <w:szCs w:val="24"/>
        </w:rPr>
        <w:t>uar</w:t>
      </w:r>
      <w:r w:rsidR="000057A8" w:rsidRPr="001448FF">
        <w:rPr>
          <w:rFonts w:ascii="Garamond" w:hAnsi="Garamond" w:cs="Times New Roman"/>
          <w:bCs/>
          <w:sz w:val="24"/>
          <w:szCs w:val="24"/>
        </w:rPr>
        <w:t>a</w:t>
      </w:r>
      <w:r w:rsidR="003548F0" w:rsidRPr="001448FF">
        <w:rPr>
          <w:rFonts w:ascii="Garamond" w:hAnsi="Garamond" w:cs="Times New Roman"/>
          <w:bCs/>
          <w:sz w:val="24"/>
          <w:szCs w:val="24"/>
        </w:rPr>
        <w:t xml:space="preserve"> ose funksionimi i të cilave mbështetet në këto gaze;</w:t>
      </w:r>
    </w:p>
    <w:p w14:paraId="22DBA61E" w14:textId="77777777" w:rsidR="003548F0" w:rsidRPr="001448FF" w:rsidRDefault="00B74B1E"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 k</w:t>
      </w:r>
      <w:r w:rsidR="003548F0" w:rsidRPr="001448FF">
        <w:rPr>
          <w:rFonts w:ascii="Garamond" w:hAnsi="Garamond" w:cs="Times New Roman"/>
          <w:bCs/>
          <w:sz w:val="24"/>
          <w:szCs w:val="24"/>
        </w:rPr>
        <w:t>ushtet për përdorime specifike të gazeve serrë të fluoruar</w:t>
      </w:r>
      <w:r w:rsidR="000057A8" w:rsidRPr="001448FF">
        <w:rPr>
          <w:rFonts w:ascii="Garamond" w:hAnsi="Garamond" w:cs="Times New Roman"/>
          <w:bCs/>
          <w:sz w:val="24"/>
          <w:szCs w:val="24"/>
        </w:rPr>
        <w:t>a</w:t>
      </w:r>
      <w:r w:rsidR="003548F0" w:rsidRPr="001448FF">
        <w:rPr>
          <w:rFonts w:ascii="Garamond" w:hAnsi="Garamond" w:cs="Times New Roman"/>
          <w:bCs/>
          <w:sz w:val="24"/>
          <w:szCs w:val="24"/>
        </w:rPr>
        <w:t>;</w:t>
      </w:r>
    </w:p>
    <w:p w14:paraId="22DBA61F" w14:textId="77777777" w:rsidR="003548F0" w:rsidRPr="001448FF" w:rsidRDefault="00B74B1E"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ç) k</w:t>
      </w:r>
      <w:r w:rsidR="003548F0" w:rsidRPr="001448FF">
        <w:rPr>
          <w:rFonts w:ascii="Garamond" w:hAnsi="Garamond" w:cs="Times New Roman"/>
          <w:bCs/>
          <w:sz w:val="24"/>
          <w:szCs w:val="24"/>
        </w:rPr>
        <w:t>ufijtë sasiorë për vendosjen në treg të hidrofluorokarboneve;</w:t>
      </w:r>
    </w:p>
    <w:p w14:paraId="22DBA620" w14:textId="77777777" w:rsidR="003548F0" w:rsidRPr="001448FF" w:rsidRDefault="00B74B1E"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 k</w:t>
      </w:r>
      <w:r w:rsidR="003548F0" w:rsidRPr="001448FF">
        <w:rPr>
          <w:rFonts w:ascii="Garamond" w:hAnsi="Garamond" w:cs="Times New Roman"/>
          <w:bCs/>
          <w:sz w:val="24"/>
          <w:szCs w:val="24"/>
        </w:rPr>
        <w:t>ërkesat për licencimin dhe autorizimin e sipërmarrësv</w:t>
      </w:r>
      <w:r w:rsidRPr="001448FF">
        <w:rPr>
          <w:rFonts w:ascii="Garamond" w:hAnsi="Garamond" w:cs="Times New Roman"/>
          <w:bCs/>
          <w:sz w:val="24"/>
          <w:szCs w:val="24"/>
        </w:rPr>
        <w:t xml:space="preserve">e që operojnë në treg me gazet </w:t>
      </w:r>
      <w:r w:rsidR="003548F0" w:rsidRPr="001448FF">
        <w:rPr>
          <w:rFonts w:ascii="Garamond" w:hAnsi="Garamond" w:cs="Times New Roman"/>
          <w:bCs/>
          <w:sz w:val="24"/>
          <w:szCs w:val="24"/>
        </w:rPr>
        <w:t>serrë të fluoruar</w:t>
      </w:r>
      <w:r w:rsidR="000057A8" w:rsidRPr="001448FF">
        <w:rPr>
          <w:rFonts w:ascii="Garamond" w:hAnsi="Garamond" w:cs="Times New Roman"/>
          <w:bCs/>
          <w:sz w:val="24"/>
          <w:szCs w:val="24"/>
        </w:rPr>
        <w:t>a</w:t>
      </w:r>
      <w:r w:rsidR="003548F0" w:rsidRPr="001448FF">
        <w:rPr>
          <w:rFonts w:ascii="Garamond" w:hAnsi="Garamond" w:cs="Times New Roman"/>
          <w:bCs/>
          <w:sz w:val="24"/>
          <w:szCs w:val="24"/>
        </w:rPr>
        <w:t xml:space="preserve"> dhe pajisjet që përmbajnë këto gaze;</w:t>
      </w:r>
    </w:p>
    <w:p w14:paraId="22DBA621" w14:textId="77777777" w:rsidR="003548F0" w:rsidRPr="001448FF" w:rsidRDefault="00954621"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dh) k</w:t>
      </w:r>
      <w:r w:rsidR="003548F0" w:rsidRPr="001448FF">
        <w:rPr>
          <w:rFonts w:ascii="Garamond" w:hAnsi="Garamond" w:cs="Times New Roman"/>
          <w:bCs/>
          <w:sz w:val="24"/>
          <w:szCs w:val="24"/>
        </w:rPr>
        <w:t>ërkesat për trajnim dhe certifikim të operatorëve nga organi i akr</w:t>
      </w:r>
      <w:r w:rsidR="002915B8" w:rsidRPr="001448FF">
        <w:rPr>
          <w:rFonts w:ascii="Garamond" w:hAnsi="Garamond" w:cs="Times New Roman"/>
          <w:bCs/>
          <w:sz w:val="24"/>
          <w:szCs w:val="24"/>
        </w:rPr>
        <w:t>edituar për certifikim personi.</w:t>
      </w:r>
    </w:p>
    <w:p w14:paraId="22DBA622" w14:textId="77777777" w:rsidR="003548F0" w:rsidRPr="001448FF" w:rsidRDefault="003149E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Objektivat e përcaktuar në pikën 1</w:t>
      </w:r>
      <w:r w:rsidR="00780303" w:rsidRPr="001448FF">
        <w:rPr>
          <w:rFonts w:ascii="Garamond" w:hAnsi="Garamond" w:cs="Times New Roman"/>
          <w:bCs/>
          <w:sz w:val="24"/>
          <w:szCs w:val="24"/>
        </w:rPr>
        <w:t xml:space="preserve"> të këtij neni</w:t>
      </w:r>
      <w:r w:rsidR="003548F0" w:rsidRPr="001448FF">
        <w:rPr>
          <w:rFonts w:ascii="Garamond" w:hAnsi="Garamond" w:cs="Times New Roman"/>
          <w:bCs/>
          <w:sz w:val="24"/>
          <w:szCs w:val="24"/>
        </w:rPr>
        <w:t xml:space="preserve"> zbatohen në fun</w:t>
      </w:r>
      <w:r w:rsidR="002915B8" w:rsidRPr="001448FF">
        <w:rPr>
          <w:rFonts w:ascii="Garamond" w:hAnsi="Garamond" w:cs="Times New Roman"/>
          <w:bCs/>
          <w:sz w:val="24"/>
          <w:szCs w:val="24"/>
        </w:rPr>
        <w:t>ksion të parimeve të mëposhtme:</w:t>
      </w:r>
    </w:p>
    <w:p w14:paraId="22DBA623" w14:textId="4F3BB833" w:rsidR="003548F0" w:rsidRPr="001448FF" w:rsidRDefault="003149E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p</w:t>
      </w:r>
      <w:r w:rsidR="003548F0" w:rsidRPr="001448FF">
        <w:rPr>
          <w:rFonts w:ascii="Garamond" w:hAnsi="Garamond" w:cs="Times New Roman"/>
          <w:bCs/>
          <w:sz w:val="24"/>
          <w:szCs w:val="24"/>
        </w:rPr>
        <w:t xml:space="preserve">arimi i përgjegjësive të përbashkëta, por </w:t>
      </w:r>
      <w:r w:rsidR="00780303" w:rsidRPr="001448FF">
        <w:rPr>
          <w:rFonts w:ascii="Garamond" w:hAnsi="Garamond" w:cs="Times New Roman"/>
          <w:bCs/>
          <w:sz w:val="24"/>
          <w:szCs w:val="24"/>
        </w:rPr>
        <w:t>të diferencuara,</w:t>
      </w:r>
      <w:r w:rsidRPr="001448FF">
        <w:rPr>
          <w:rFonts w:ascii="Garamond" w:hAnsi="Garamond" w:cs="Times New Roman"/>
          <w:bCs/>
          <w:sz w:val="24"/>
          <w:szCs w:val="24"/>
        </w:rPr>
        <w:t xml:space="preserve"> sipas të cilit</w:t>
      </w:r>
      <w:r w:rsidR="003548F0" w:rsidRPr="001448FF">
        <w:rPr>
          <w:rFonts w:ascii="Garamond" w:hAnsi="Garamond" w:cs="Times New Roman"/>
          <w:bCs/>
          <w:sz w:val="24"/>
          <w:szCs w:val="24"/>
        </w:rPr>
        <w:t xml:space="preserve"> të gjitha palët e Amendamentit të Kigalit të Protokollit të Montrealit, pavarësisht nëse janë vende në zhvillim apo të zhvilluara, marrin përgjegjësi për reduktimin e gazeve serrë të fluoruar</w:t>
      </w:r>
      <w:r w:rsidR="000057A8" w:rsidRPr="001448FF">
        <w:rPr>
          <w:rFonts w:ascii="Garamond" w:hAnsi="Garamond" w:cs="Times New Roman"/>
          <w:bCs/>
          <w:sz w:val="24"/>
          <w:szCs w:val="24"/>
        </w:rPr>
        <w:t>a</w:t>
      </w:r>
      <w:r w:rsidR="003548F0" w:rsidRPr="001448FF">
        <w:rPr>
          <w:rFonts w:ascii="Garamond" w:hAnsi="Garamond" w:cs="Times New Roman"/>
          <w:bCs/>
          <w:sz w:val="24"/>
          <w:szCs w:val="24"/>
        </w:rPr>
        <w:t>, sipas kushteve të secilit vend dhe brenda situatës së re ekonomike dhe politike të krijuar;</w:t>
      </w:r>
      <w:r w:rsidR="00E71107">
        <w:rPr>
          <w:rFonts w:ascii="Garamond" w:hAnsi="Garamond" w:cs="Times New Roman"/>
          <w:bCs/>
          <w:sz w:val="24"/>
          <w:szCs w:val="24"/>
        </w:rPr>
        <w:t xml:space="preserve"> </w:t>
      </w:r>
    </w:p>
    <w:p w14:paraId="22DBA624" w14:textId="77777777" w:rsidR="003548F0" w:rsidRPr="001448FF" w:rsidRDefault="003149E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7C2B94" w:rsidRPr="001448FF">
        <w:rPr>
          <w:rFonts w:ascii="Garamond" w:hAnsi="Garamond" w:cs="Times New Roman"/>
          <w:bCs/>
          <w:sz w:val="24"/>
          <w:szCs w:val="24"/>
        </w:rPr>
        <w:t>p</w:t>
      </w:r>
      <w:r w:rsidR="003548F0" w:rsidRPr="001448FF">
        <w:rPr>
          <w:rFonts w:ascii="Garamond" w:hAnsi="Garamond" w:cs="Times New Roman"/>
          <w:bCs/>
          <w:sz w:val="24"/>
          <w:szCs w:val="24"/>
        </w:rPr>
        <w:t>arimi i ku</w:t>
      </w:r>
      <w:r w:rsidR="00780303" w:rsidRPr="001448FF">
        <w:rPr>
          <w:rFonts w:ascii="Garamond" w:hAnsi="Garamond" w:cs="Times New Roman"/>
          <w:bCs/>
          <w:sz w:val="24"/>
          <w:szCs w:val="24"/>
        </w:rPr>
        <w:t>jdesit paraprak,</w:t>
      </w:r>
      <w:r w:rsidR="007C2B94" w:rsidRPr="001448FF">
        <w:rPr>
          <w:rFonts w:ascii="Garamond" w:hAnsi="Garamond" w:cs="Times New Roman"/>
          <w:bCs/>
          <w:sz w:val="24"/>
          <w:szCs w:val="24"/>
        </w:rPr>
        <w:t xml:space="preserve"> sipas të cilit</w:t>
      </w:r>
      <w:r w:rsidR="003548F0" w:rsidRPr="001448FF">
        <w:rPr>
          <w:rFonts w:ascii="Garamond" w:hAnsi="Garamond" w:cs="Times New Roman"/>
          <w:bCs/>
          <w:sz w:val="24"/>
          <w:szCs w:val="24"/>
        </w:rPr>
        <w:t xml:space="preserve"> mas</w:t>
      </w:r>
      <w:r w:rsidR="00780303" w:rsidRPr="001448FF">
        <w:rPr>
          <w:rFonts w:ascii="Garamond" w:hAnsi="Garamond" w:cs="Times New Roman"/>
          <w:bCs/>
          <w:sz w:val="24"/>
          <w:szCs w:val="24"/>
        </w:rPr>
        <w:t>at duhen marrë në radhë të parë</w:t>
      </w:r>
      <w:r w:rsidR="003548F0" w:rsidRPr="001448FF">
        <w:rPr>
          <w:rFonts w:ascii="Garamond" w:hAnsi="Garamond" w:cs="Times New Roman"/>
          <w:bCs/>
          <w:sz w:val="24"/>
          <w:szCs w:val="24"/>
        </w:rPr>
        <w:t xml:space="preserve"> për të parashikuar, parandaluar apo minimizuar problemet e shëndetit njerëzor dhe mjedisit kundrejt efekteve të dëmshme, që rezultojnë ose që kanë të ngjarë të rezultojnë nga aktiviteti njerëzor, i cili ndryshon ose ka të ngjarë të hollojë shtresën e ozonit;</w:t>
      </w:r>
    </w:p>
    <w:p w14:paraId="22DBA625" w14:textId="24BD58CD" w:rsidR="003548F0" w:rsidRPr="001448FF" w:rsidRDefault="003149E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c) </w:t>
      </w:r>
      <w:r w:rsidR="00780303" w:rsidRPr="001448FF">
        <w:rPr>
          <w:rFonts w:ascii="Garamond" w:hAnsi="Garamond" w:cs="Times New Roman"/>
          <w:bCs/>
          <w:sz w:val="24"/>
          <w:szCs w:val="24"/>
        </w:rPr>
        <w:t>p</w:t>
      </w:r>
      <w:r w:rsidR="003548F0" w:rsidRPr="001448FF">
        <w:rPr>
          <w:rFonts w:ascii="Garamond" w:hAnsi="Garamond" w:cs="Times New Roman"/>
          <w:bCs/>
          <w:sz w:val="24"/>
          <w:szCs w:val="24"/>
        </w:rPr>
        <w:t>arimi i efi</w:t>
      </w:r>
      <w:r w:rsidR="00F34062">
        <w:rPr>
          <w:rFonts w:ascii="Garamond" w:hAnsi="Garamond" w:cs="Times New Roman"/>
          <w:bCs/>
          <w:sz w:val="24"/>
          <w:szCs w:val="24"/>
        </w:rPr>
        <w:t>ci</w:t>
      </w:r>
      <w:r w:rsidR="003548F0" w:rsidRPr="001448FF">
        <w:rPr>
          <w:rFonts w:ascii="Garamond" w:hAnsi="Garamond" w:cs="Times New Roman"/>
          <w:bCs/>
          <w:sz w:val="24"/>
          <w:szCs w:val="24"/>
        </w:rPr>
        <w:t>encës</w:t>
      </w:r>
      <w:r w:rsidR="00780303" w:rsidRPr="001448FF">
        <w:rPr>
          <w:rFonts w:ascii="Garamond" w:hAnsi="Garamond" w:cs="Times New Roman"/>
          <w:bCs/>
          <w:sz w:val="24"/>
          <w:szCs w:val="24"/>
        </w:rPr>
        <w:t>,</w:t>
      </w:r>
      <w:r w:rsidR="003548F0" w:rsidRPr="001448FF">
        <w:rPr>
          <w:rFonts w:ascii="Garamond" w:hAnsi="Garamond" w:cs="Times New Roman"/>
          <w:bCs/>
          <w:sz w:val="24"/>
          <w:szCs w:val="24"/>
        </w:rPr>
        <w:t xml:space="preserve"> sipas të cilit politikat dhe masat që merren për redukt</w:t>
      </w:r>
      <w:r w:rsidR="00780303" w:rsidRPr="001448FF">
        <w:rPr>
          <w:rFonts w:ascii="Garamond" w:hAnsi="Garamond" w:cs="Times New Roman"/>
          <w:bCs/>
          <w:sz w:val="24"/>
          <w:szCs w:val="24"/>
        </w:rPr>
        <w:t>imin e gazeve serrë të fluoruar</w:t>
      </w:r>
      <w:r w:rsidR="000057A8" w:rsidRPr="001448FF">
        <w:rPr>
          <w:rFonts w:ascii="Garamond" w:hAnsi="Garamond" w:cs="Times New Roman"/>
          <w:bCs/>
          <w:sz w:val="24"/>
          <w:szCs w:val="24"/>
        </w:rPr>
        <w:t>a</w:t>
      </w:r>
      <w:r w:rsidR="003548F0" w:rsidRPr="001448FF">
        <w:rPr>
          <w:rFonts w:ascii="Garamond" w:hAnsi="Garamond" w:cs="Times New Roman"/>
          <w:bCs/>
          <w:sz w:val="24"/>
          <w:szCs w:val="24"/>
        </w:rPr>
        <w:t xml:space="preserve"> duhet të jenë me kosto efektive, në mënyrë të tillë që të sigurojnë përfitime globale me kostot më të ulëta të mundshme;</w:t>
      </w:r>
    </w:p>
    <w:p w14:paraId="22DBA626" w14:textId="77777777" w:rsidR="003548F0" w:rsidRPr="001448FF" w:rsidRDefault="003149E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 xml:space="preserve">d) </w:t>
      </w:r>
      <w:r w:rsidR="00780303" w:rsidRPr="001448FF">
        <w:rPr>
          <w:rFonts w:ascii="Garamond" w:hAnsi="Garamond" w:cs="Times New Roman"/>
          <w:bCs/>
          <w:sz w:val="24"/>
          <w:szCs w:val="24"/>
        </w:rPr>
        <w:t>p</w:t>
      </w:r>
      <w:r w:rsidR="003548F0" w:rsidRPr="001448FF">
        <w:rPr>
          <w:rFonts w:ascii="Garamond" w:hAnsi="Garamond" w:cs="Times New Roman"/>
          <w:bCs/>
          <w:sz w:val="24"/>
          <w:szCs w:val="24"/>
        </w:rPr>
        <w:t>arimi i zhvillimit të qëndrueshëm, sipas të cilit masat për mbrojtjen e sistemit të klimës nga ndryshimet antropogjene të integruara në politikën dhe programet e zhvillimit kombëtar duhet të çojnë në rritje dhe zhvillim të qëndrueshëm ekonomik dhe social të vendit;</w:t>
      </w:r>
    </w:p>
    <w:p w14:paraId="22DBA627" w14:textId="77777777" w:rsidR="003548F0" w:rsidRPr="001448FF" w:rsidRDefault="003149E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 dh)</w:t>
      </w:r>
      <w:r w:rsidR="00780303" w:rsidRPr="001448FF">
        <w:rPr>
          <w:rFonts w:ascii="Garamond" w:hAnsi="Garamond" w:cs="Times New Roman"/>
          <w:bCs/>
          <w:sz w:val="24"/>
          <w:szCs w:val="24"/>
        </w:rPr>
        <w:t xml:space="preserve"> p</w:t>
      </w:r>
      <w:r w:rsidR="003548F0" w:rsidRPr="001448FF">
        <w:rPr>
          <w:rFonts w:ascii="Garamond" w:hAnsi="Garamond" w:cs="Times New Roman"/>
          <w:bCs/>
          <w:sz w:val="24"/>
          <w:szCs w:val="24"/>
        </w:rPr>
        <w:t>arimi i bashkëpunimit dhe financimit kombëtar dhe ndërkombëtar, sipas të cilit përpjekjet për të</w:t>
      </w:r>
      <w:r w:rsidR="00780303" w:rsidRPr="001448FF">
        <w:rPr>
          <w:rFonts w:ascii="Garamond" w:hAnsi="Garamond" w:cs="Times New Roman"/>
          <w:bCs/>
          <w:sz w:val="24"/>
          <w:szCs w:val="24"/>
        </w:rPr>
        <w:t xml:space="preserve"> reduktuar gazet me efekt serrë</w:t>
      </w:r>
      <w:r w:rsidR="003548F0" w:rsidRPr="001448FF">
        <w:rPr>
          <w:rFonts w:ascii="Garamond" w:hAnsi="Garamond" w:cs="Times New Roman"/>
          <w:bCs/>
          <w:sz w:val="24"/>
          <w:szCs w:val="24"/>
        </w:rPr>
        <w:t xml:space="preserve"> mund të bëhen bashkërisht dhe në koordinim me vende të tjera të interesuara dhe, përveç buxhetit të shtetit, të mbështeten edhe nga burime financimi ndërkombëtare apo dypalëshe.</w:t>
      </w:r>
    </w:p>
    <w:p w14:paraId="22DBA628"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29"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3</w:t>
      </w:r>
    </w:p>
    <w:p w14:paraId="22DBA62A"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Përkufizimi i termave</w:t>
      </w:r>
    </w:p>
    <w:p w14:paraId="22DBA62B"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2C"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Në këtë ligj termat</w:t>
      </w:r>
      <w:r w:rsidR="002915B8" w:rsidRPr="001448FF">
        <w:rPr>
          <w:rFonts w:ascii="Garamond" w:hAnsi="Garamond" w:cs="Times New Roman"/>
          <w:bCs/>
          <w:sz w:val="24"/>
          <w:szCs w:val="24"/>
        </w:rPr>
        <w:t xml:space="preserve"> e mëposhtëm kanë këto kuptime:</w:t>
      </w:r>
    </w:p>
    <w:p w14:paraId="22DBA62D" w14:textId="77777777"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5C6C89" w:rsidRPr="001448FF">
        <w:rPr>
          <w:rFonts w:ascii="Garamond" w:hAnsi="Garamond" w:cs="Times New Roman"/>
          <w:bCs/>
          <w:sz w:val="24"/>
          <w:szCs w:val="24"/>
        </w:rPr>
        <w:t>“Autorizim”</w:t>
      </w:r>
      <w:r w:rsidR="003548F0" w:rsidRPr="001448FF">
        <w:rPr>
          <w:rFonts w:ascii="Garamond" w:hAnsi="Garamond" w:cs="Times New Roman"/>
          <w:bCs/>
          <w:sz w:val="24"/>
          <w:szCs w:val="24"/>
        </w:rPr>
        <w:t xml:space="preserve"> është akti administrativ, që i njeh titullarit të saj të drejtën</w:t>
      </w:r>
      <w:r w:rsidR="005C6C89" w:rsidRPr="001448FF">
        <w:rPr>
          <w:rFonts w:ascii="Garamond" w:hAnsi="Garamond" w:cs="Times New Roman"/>
          <w:bCs/>
          <w:sz w:val="24"/>
          <w:szCs w:val="24"/>
        </w:rPr>
        <w:t xml:space="preserve"> të kryejë një apo disa veprime</w:t>
      </w:r>
      <w:r w:rsidR="003548F0" w:rsidRPr="001448FF">
        <w:rPr>
          <w:rFonts w:ascii="Garamond" w:hAnsi="Garamond" w:cs="Times New Roman"/>
          <w:bCs/>
          <w:sz w:val="24"/>
          <w:szCs w:val="24"/>
        </w:rPr>
        <w:t xml:space="preserve"> në përputhje me kushtet e përcaktuara në të, sipas legjislacionit në fuqi për licencat, autorizimet dhe le</w:t>
      </w:r>
      <w:r w:rsidR="002915B8" w:rsidRPr="001448FF">
        <w:rPr>
          <w:rFonts w:ascii="Garamond" w:hAnsi="Garamond" w:cs="Times New Roman"/>
          <w:bCs/>
          <w:sz w:val="24"/>
          <w:szCs w:val="24"/>
        </w:rPr>
        <w:t>jet në Republikën e Shqipërisë.</w:t>
      </w:r>
    </w:p>
    <w:p w14:paraId="22DBA62E" w14:textId="136909E4"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5C6C89" w:rsidRPr="001448FF">
        <w:rPr>
          <w:rFonts w:ascii="Garamond" w:hAnsi="Garamond" w:cs="Times New Roman"/>
          <w:bCs/>
          <w:sz w:val="24"/>
          <w:szCs w:val="24"/>
        </w:rPr>
        <w:t>“Aerosol teknik”</w:t>
      </w:r>
      <w:r w:rsidR="003548F0" w:rsidRPr="001448FF">
        <w:rPr>
          <w:rFonts w:ascii="Garamond" w:hAnsi="Garamond" w:cs="Times New Roman"/>
          <w:bCs/>
          <w:sz w:val="24"/>
          <w:szCs w:val="24"/>
        </w:rPr>
        <w:t xml:space="preserve"> është një shpërndarës (bombul) aerosoli, </w:t>
      </w:r>
      <w:r w:rsidR="005C6C89" w:rsidRPr="001448FF">
        <w:rPr>
          <w:rFonts w:ascii="Garamond" w:hAnsi="Garamond" w:cs="Times New Roman"/>
          <w:bCs/>
          <w:sz w:val="24"/>
          <w:szCs w:val="24"/>
        </w:rPr>
        <w:t>i</w:t>
      </w:r>
      <w:r w:rsidR="003548F0" w:rsidRPr="001448FF">
        <w:rPr>
          <w:rFonts w:ascii="Garamond" w:hAnsi="Garamond" w:cs="Times New Roman"/>
          <w:bCs/>
          <w:sz w:val="24"/>
          <w:szCs w:val="24"/>
        </w:rPr>
        <w:t xml:space="preserve"> përdorur në mirëmbajtjen, riparimin, pastrimin, testimin, dezinsektimin dhe</w:t>
      </w:r>
      <w:r w:rsidR="00E71107">
        <w:rPr>
          <w:rFonts w:ascii="Garamond" w:hAnsi="Garamond" w:cs="Times New Roman"/>
          <w:bCs/>
          <w:sz w:val="24"/>
          <w:szCs w:val="24"/>
        </w:rPr>
        <w:t xml:space="preserve"> </w:t>
      </w:r>
      <w:r w:rsidR="003548F0" w:rsidRPr="001448FF">
        <w:rPr>
          <w:rFonts w:ascii="Garamond" w:hAnsi="Garamond" w:cs="Times New Roman"/>
          <w:bCs/>
          <w:sz w:val="24"/>
          <w:szCs w:val="24"/>
        </w:rPr>
        <w:t>prodhimin e pajisjeve dhe produkteve, instalimin e paj</w:t>
      </w:r>
      <w:r w:rsidR="005C6C89" w:rsidRPr="001448FF">
        <w:rPr>
          <w:rFonts w:ascii="Garamond" w:hAnsi="Garamond" w:cs="Times New Roman"/>
          <w:bCs/>
          <w:sz w:val="24"/>
          <w:szCs w:val="24"/>
        </w:rPr>
        <w:t>isjeve dhe</w:t>
      </w:r>
      <w:r w:rsidR="002915B8" w:rsidRPr="001448FF">
        <w:rPr>
          <w:rFonts w:ascii="Garamond" w:hAnsi="Garamond" w:cs="Times New Roman"/>
          <w:bCs/>
          <w:sz w:val="24"/>
          <w:szCs w:val="24"/>
        </w:rPr>
        <w:t xml:space="preserve"> përdorime të tjera.</w:t>
      </w:r>
    </w:p>
    <w:p w14:paraId="22DBA62F" w14:textId="77777777"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5C6C89" w:rsidRPr="001448FF">
        <w:rPr>
          <w:rFonts w:ascii="Garamond" w:hAnsi="Garamond" w:cs="Times New Roman"/>
          <w:bCs/>
          <w:sz w:val="24"/>
          <w:szCs w:val="24"/>
        </w:rPr>
        <w:t>“Cikli organik rankine”</w:t>
      </w:r>
      <w:r w:rsidR="003548F0" w:rsidRPr="001448FF">
        <w:rPr>
          <w:rFonts w:ascii="Garamond" w:hAnsi="Garamond" w:cs="Times New Roman"/>
          <w:bCs/>
          <w:sz w:val="24"/>
          <w:szCs w:val="24"/>
        </w:rPr>
        <w:t xml:space="preserve"> është një cikël që përmban gaze serrë të fluoruar</w:t>
      </w:r>
      <w:r w:rsidR="002A2FDB" w:rsidRPr="001448FF">
        <w:rPr>
          <w:rFonts w:ascii="Garamond" w:hAnsi="Garamond" w:cs="Times New Roman"/>
          <w:bCs/>
          <w:sz w:val="24"/>
          <w:szCs w:val="24"/>
        </w:rPr>
        <w:t>a</w:t>
      </w:r>
      <w:r w:rsidR="003548F0" w:rsidRPr="001448FF">
        <w:rPr>
          <w:rFonts w:ascii="Garamond" w:hAnsi="Garamond" w:cs="Times New Roman"/>
          <w:bCs/>
          <w:sz w:val="24"/>
          <w:szCs w:val="24"/>
        </w:rPr>
        <w:t xml:space="preserve"> të kondensueshme, që transformojnë nxehtësinë nga një burim nxehtësie në energji për gjenerimin e energjisë el</w:t>
      </w:r>
      <w:r w:rsidR="002915B8" w:rsidRPr="001448FF">
        <w:rPr>
          <w:rFonts w:ascii="Garamond" w:hAnsi="Garamond" w:cs="Times New Roman"/>
          <w:bCs/>
          <w:sz w:val="24"/>
          <w:szCs w:val="24"/>
        </w:rPr>
        <w:t>ektrike apo energjisë mekanike.</w:t>
      </w:r>
    </w:p>
    <w:p w14:paraId="22DBA630" w14:textId="77777777"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2A2FDB" w:rsidRPr="001448FF">
        <w:rPr>
          <w:rFonts w:ascii="Garamond" w:hAnsi="Garamond" w:cs="Times New Roman"/>
          <w:bCs/>
          <w:sz w:val="24"/>
          <w:szCs w:val="24"/>
        </w:rPr>
        <w:t>“Certifikatë”</w:t>
      </w:r>
      <w:r w:rsidR="003548F0" w:rsidRPr="001448FF">
        <w:rPr>
          <w:rFonts w:ascii="Garamond" w:hAnsi="Garamond" w:cs="Times New Roman"/>
          <w:bCs/>
          <w:sz w:val="24"/>
          <w:szCs w:val="24"/>
        </w:rPr>
        <w:t xml:space="preserve"> është dokumenti zyrtar, i cili lëshohet nga një organ i ak</w:t>
      </w:r>
      <w:r w:rsidR="002A2FDB" w:rsidRPr="001448FF">
        <w:rPr>
          <w:rFonts w:ascii="Garamond" w:hAnsi="Garamond" w:cs="Times New Roman"/>
          <w:bCs/>
          <w:sz w:val="24"/>
          <w:szCs w:val="24"/>
        </w:rPr>
        <w:t>redituar për certifikim personi</w:t>
      </w:r>
      <w:r w:rsidR="003548F0" w:rsidRPr="001448FF">
        <w:rPr>
          <w:rFonts w:ascii="Garamond" w:hAnsi="Garamond" w:cs="Times New Roman"/>
          <w:bCs/>
          <w:sz w:val="24"/>
          <w:szCs w:val="24"/>
        </w:rPr>
        <w:t xml:space="preserve"> në përputhje me standartin ISO/IEC 17024, i cili demostron që personi plotëson kër</w:t>
      </w:r>
      <w:r w:rsidR="002915B8" w:rsidRPr="001448FF">
        <w:rPr>
          <w:rFonts w:ascii="Garamond" w:hAnsi="Garamond" w:cs="Times New Roman"/>
          <w:bCs/>
          <w:sz w:val="24"/>
          <w:szCs w:val="24"/>
        </w:rPr>
        <w:t>kesat e skemës së certifikimit.</w:t>
      </w:r>
    </w:p>
    <w:p w14:paraId="22DBA631" w14:textId="2EA365E5"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5C6C89" w:rsidRPr="001448FF">
        <w:rPr>
          <w:rFonts w:ascii="Garamond" w:hAnsi="Garamond" w:cs="Times New Roman"/>
          <w:bCs/>
          <w:sz w:val="24"/>
          <w:szCs w:val="24"/>
        </w:rPr>
        <w:t>“Çmontim”</w:t>
      </w:r>
      <w:r w:rsidR="003548F0" w:rsidRPr="001448FF">
        <w:rPr>
          <w:rFonts w:ascii="Garamond" w:hAnsi="Garamond" w:cs="Times New Roman"/>
          <w:bCs/>
          <w:sz w:val="24"/>
          <w:szCs w:val="24"/>
        </w:rPr>
        <w:t xml:space="preserve"> është mbyllja</w:t>
      </w:r>
      <w:r w:rsidR="00E71107">
        <w:rPr>
          <w:rFonts w:ascii="Garamond" w:hAnsi="Garamond" w:cs="Times New Roman"/>
          <w:bCs/>
          <w:sz w:val="24"/>
          <w:szCs w:val="24"/>
        </w:rPr>
        <w:t xml:space="preserve"> </w:t>
      </w:r>
      <w:r w:rsidR="003548F0" w:rsidRPr="001448FF">
        <w:rPr>
          <w:rFonts w:ascii="Garamond" w:hAnsi="Garamond" w:cs="Times New Roman"/>
          <w:bCs/>
          <w:sz w:val="24"/>
          <w:szCs w:val="24"/>
        </w:rPr>
        <w:t>përfundimtare dhe</w:t>
      </w:r>
      <w:r w:rsidR="00E71107">
        <w:rPr>
          <w:rFonts w:ascii="Garamond" w:hAnsi="Garamond" w:cs="Times New Roman"/>
          <w:bCs/>
          <w:sz w:val="24"/>
          <w:szCs w:val="24"/>
        </w:rPr>
        <w:t xml:space="preserve"> </w:t>
      </w:r>
      <w:r w:rsidR="003548F0" w:rsidRPr="001448FF">
        <w:rPr>
          <w:rFonts w:ascii="Garamond" w:hAnsi="Garamond" w:cs="Times New Roman"/>
          <w:bCs/>
          <w:sz w:val="24"/>
          <w:szCs w:val="24"/>
        </w:rPr>
        <w:t xml:space="preserve">nxjerrja nga funksionimi ose përdorimi i një produkti apo i një pjese të pajisjes, që përmban gaze </w:t>
      </w:r>
      <w:r w:rsidR="002915B8" w:rsidRPr="001448FF">
        <w:rPr>
          <w:rFonts w:ascii="Garamond" w:hAnsi="Garamond" w:cs="Times New Roman"/>
          <w:bCs/>
          <w:sz w:val="24"/>
          <w:szCs w:val="24"/>
        </w:rPr>
        <w:t>serrë të fluoruar</w:t>
      </w:r>
      <w:r w:rsidR="00B668E4" w:rsidRPr="001448FF">
        <w:rPr>
          <w:rFonts w:ascii="Garamond" w:hAnsi="Garamond" w:cs="Times New Roman"/>
          <w:bCs/>
          <w:sz w:val="24"/>
          <w:szCs w:val="24"/>
        </w:rPr>
        <w:t>a</w:t>
      </w:r>
      <w:r w:rsidR="002915B8" w:rsidRPr="001448FF">
        <w:rPr>
          <w:rFonts w:ascii="Garamond" w:hAnsi="Garamond" w:cs="Times New Roman"/>
          <w:bCs/>
          <w:sz w:val="24"/>
          <w:szCs w:val="24"/>
        </w:rPr>
        <w:t>.</w:t>
      </w:r>
    </w:p>
    <w:p w14:paraId="22DBA632" w14:textId="77777777"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6. </w:t>
      </w:r>
      <w:r w:rsidR="005C6C89" w:rsidRPr="001448FF">
        <w:rPr>
          <w:rFonts w:ascii="Garamond" w:hAnsi="Garamond" w:cs="Times New Roman"/>
          <w:bCs/>
          <w:sz w:val="24"/>
          <w:szCs w:val="24"/>
        </w:rPr>
        <w:t>“Gaze serrë të fluoruara”</w:t>
      </w:r>
      <w:r w:rsidR="003548F0" w:rsidRPr="001448FF">
        <w:rPr>
          <w:rFonts w:ascii="Garamond" w:hAnsi="Garamond" w:cs="Times New Roman"/>
          <w:bCs/>
          <w:sz w:val="24"/>
          <w:szCs w:val="24"/>
        </w:rPr>
        <w:t xml:space="preserve"> janë hidrofluorokarbonet, perfluorokarbonet, heksafluori i squfurit dhe gaze të tjera serrë</w:t>
      </w:r>
      <w:r w:rsidR="005C6C89" w:rsidRPr="001448FF">
        <w:rPr>
          <w:rFonts w:ascii="Garamond" w:hAnsi="Garamond" w:cs="Times New Roman"/>
          <w:bCs/>
          <w:sz w:val="24"/>
          <w:szCs w:val="24"/>
        </w:rPr>
        <w:t xml:space="preserve"> që përmbajnë fluor, të listuara në aneksin I</w:t>
      </w:r>
      <w:r w:rsidR="003548F0" w:rsidRPr="001448FF">
        <w:rPr>
          <w:rFonts w:ascii="Garamond" w:hAnsi="Garamond" w:cs="Times New Roman"/>
          <w:bCs/>
          <w:sz w:val="24"/>
          <w:szCs w:val="24"/>
        </w:rPr>
        <w:t xml:space="preserve"> bashkëlidhur këtij ligji, ose përzierjet që përmbajnë </w:t>
      </w:r>
      <w:r w:rsidR="002915B8" w:rsidRPr="001448FF">
        <w:rPr>
          <w:rFonts w:ascii="Garamond" w:hAnsi="Garamond" w:cs="Times New Roman"/>
          <w:bCs/>
          <w:sz w:val="24"/>
          <w:szCs w:val="24"/>
        </w:rPr>
        <w:t>ndonjë prej këtyre substancave.</w:t>
      </w:r>
    </w:p>
    <w:p w14:paraId="22DBA633" w14:textId="15EC966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7.</w:t>
      </w:r>
      <w:r w:rsidR="00780303" w:rsidRPr="001448FF">
        <w:rPr>
          <w:rFonts w:ascii="Garamond" w:hAnsi="Garamond" w:cs="Times New Roman"/>
          <w:bCs/>
          <w:sz w:val="24"/>
          <w:szCs w:val="24"/>
        </w:rPr>
        <w:t xml:space="preserve"> </w:t>
      </w:r>
      <w:r w:rsidRPr="001448FF">
        <w:rPr>
          <w:rFonts w:ascii="Garamond" w:hAnsi="Garamond" w:cs="Times New Roman"/>
          <w:bCs/>
          <w:sz w:val="24"/>
          <w:szCs w:val="24"/>
        </w:rPr>
        <w:t>“</w:t>
      </w:r>
      <w:r w:rsidR="00A83BB3" w:rsidRPr="001448FF">
        <w:rPr>
          <w:rFonts w:ascii="Garamond" w:hAnsi="Garamond" w:cs="Times New Roman"/>
          <w:bCs/>
          <w:sz w:val="24"/>
          <w:szCs w:val="24"/>
        </w:rPr>
        <w:t>Heksafluorur squfuri</w:t>
      </w:r>
      <w:r w:rsidR="005C6C89" w:rsidRPr="001448FF">
        <w:rPr>
          <w:rFonts w:ascii="Garamond" w:hAnsi="Garamond" w:cs="Times New Roman"/>
          <w:bCs/>
          <w:sz w:val="24"/>
          <w:szCs w:val="24"/>
        </w:rPr>
        <w:t xml:space="preserve"> ose “SF6”</w:t>
      </w:r>
      <w:r w:rsidRPr="001448FF">
        <w:rPr>
          <w:rFonts w:ascii="Garamond" w:hAnsi="Garamond" w:cs="Times New Roman"/>
          <w:bCs/>
          <w:sz w:val="24"/>
          <w:szCs w:val="24"/>
        </w:rPr>
        <w:t xml:space="preserve"> është substanca e listuar në seksionin 3</w:t>
      </w:r>
      <w:r w:rsidR="005C6C89" w:rsidRPr="001448FF">
        <w:rPr>
          <w:rFonts w:ascii="Garamond" w:hAnsi="Garamond" w:cs="Times New Roman"/>
          <w:bCs/>
          <w:sz w:val="24"/>
          <w:szCs w:val="24"/>
        </w:rPr>
        <w:t xml:space="preserve"> të aneksit</w:t>
      </w:r>
      <w:r w:rsidR="00E71107">
        <w:rPr>
          <w:rFonts w:ascii="Garamond" w:hAnsi="Garamond" w:cs="Times New Roman"/>
          <w:bCs/>
          <w:sz w:val="24"/>
          <w:szCs w:val="24"/>
        </w:rPr>
        <w:t xml:space="preserve"> </w:t>
      </w:r>
      <w:r w:rsidR="005C6C89" w:rsidRPr="001448FF">
        <w:rPr>
          <w:rFonts w:ascii="Garamond" w:hAnsi="Garamond" w:cs="Times New Roman"/>
          <w:bCs/>
          <w:sz w:val="24"/>
          <w:szCs w:val="24"/>
        </w:rPr>
        <w:t>I,</w:t>
      </w:r>
      <w:r w:rsidRPr="001448FF">
        <w:rPr>
          <w:rFonts w:ascii="Garamond" w:hAnsi="Garamond" w:cs="Times New Roman"/>
          <w:bCs/>
          <w:sz w:val="24"/>
          <w:szCs w:val="24"/>
        </w:rPr>
        <w:t xml:space="preserve"> bashkëlidhur këtij ligji, ose përzierj</w:t>
      </w:r>
      <w:r w:rsidR="002915B8" w:rsidRPr="001448FF">
        <w:rPr>
          <w:rFonts w:ascii="Garamond" w:hAnsi="Garamond" w:cs="Times New Roman"/>
          <w:bCs/>
          <w:sz w:val="24"/>
          <w:szCs w:val="24"/>
        </w:rPr>
        <w:t>et që përmbajnë këtë substancë.</w:t>
      </w:r>
    </w:p>
    <w:p w14:paraId="22DBA634" w14:textId="77777777"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8. </w:t>
      </w:r>
      <w:r w:rsidR="00A83BB3" w:rsidRPr="001448FF">
        <w:rPr>
          <w:rFonts w:ascii="Garamond" w:hAnsi="Garamond" w:cs="Times New Roman"/>
          <w:bCs/>
          <w:sz w:val="24"/>
          <w:szCs w:val="24"/>
        </w:rPr>
        <w:t>“Hidrofluorokarbon</w:t>
      </w:r>
      <w:r w:rsidR="005C6C89" w:rsidRPr="001448FF">
        <w:rPr>
          <w:rFonts w:ascii="Garamond" w:hAnsi="Garamond" w:cs="Times New Roman"/>
          <w:bCs/>
          <w:sz w:val="24"/>
          <w:szCs w:val="24"/>
        </w:rPr>
        <w:t xml:space="preserve"> ose “HFC”</w:t>
      </w:r>
      <w:r w:rsidR="003548F0" w:rsidRPr="001448FF">
        <w:rPr>
          <w:rFonts w:ascii="Garamond" w:hAnsi="Garamond" w:cs="Times New Roman"/>
          <w:bCs/>
          <w:sz w:val="24"/>
          <w:szCs w:val="24"/>
        </w:rPr>
        <w:t xml:space="preserve"> janë subst</w:t>
      </w:r>
      <w:r w:rsidR="005C6C89" w:rsidRPr="001448FF">
        <w:rPr>
          <w:rFonts w:ascii="Garamond" w:hAnsi="Garamond" w:cs="Times New Roman"/>
          <w:bCs/>
          <w:sz w:val="24"/>
          <w:szCs w:val="24"/>
        </w:rPr>
        <w:t>ancat e listuara në seksionin 1</w:t>
      </w:r>
      <w:r w:rsidR="003548F0" w:rsidRPr="001448FF">
        <w:rPr>
          <w:rFonts w:ascii="Garamond" w:hAnsi="Garamond" w:cs="Times New Roman"/>
          <w:bCs/>
          <w:sz w:val="24"/>
          <w:szCs w:val="24"/>
        </w:rPr>
        <w:t xml:space="preserve"> të aneksit I, bashkëlidhur këtij ligji, ose përzierjet që përmbajnë n</w:t>
      </w:r>
      <w:r w:rsidR="002915B8" w:rsidRPr="001448FF">
        <w:rPr>
          <w:rFonts w:ascii="Garamond" w:hAnsi="Garamond" w:cs="Times New Roman"/>
          <w:bCs/>
          <w:sz w:val="24"/>
          <w:szCs w:val="24"/>
        </w:rPr>
        <w:t xml:space="preserve">donjë prej këtyre substancave. </w:t>
      </w:r>
    </w:p>
    <w:p w14:paraId="22DBA635" w14:textId="77777777" w:rsidR="003548F0" w:rsidRPr="001448FF" w:rsidRDefault="0078030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9. </w:t>
      </w:r>
      <w:r w:rsidR="005C6C89" w:rsidRPr="001448FF">
        <w:rPr>
          <w:rFonts w:ascii="Garamond" w:hAnsi="Garamond" w:cs="Times New Roman"/>
          <w:bCs/>
          <w:sz w:val="24"/>
          <w:szCs w:val="24"/>
        </w:rPr>
        <w:t>“Instalim”</w:t>
      </w:r>
      <w:r w:rsidR="003548F0" w:rsidRPr="001448FF">
        <w:rPr>
          <w:rFonts w:ascii="Garamond" w:hAnsi="Garamond" w:cs="Times New Roman"/>
          <w:bCs/>
          <w:sz w:val="24"/>
          <w:szCs w:val="24"/>
        </w:rPr>
        <w:t xml:space="preserve"> është bashkimi i dy ose më shumë pjesëve të pajisjeve apo qarqeve që përmbajnë ose janë të projektuara të përmbajnë gaze serrë të fluoruar</w:t>
      </w:r>
      <w:r w:rsidR="00B668E4" w:rsidRPr="001448FF">
        <w:rPr>
          <w:rFonts w:ascii="Garamond" w:hAnsi="Garamond" w:cs="Times New Roman"/>
          <w:bCs/>
          <w:sz w:val="24"/>
          <w:szCs w:val="24"/>
        </w:rPr>
        <w:t>a</w:t>
      </w:r>
      <w:r w:rsidR="003548F0" w:rsidRPr="001448FF">
        <w:rPr>
          <w:rFonts w:ascii="Garamond" w:hAnsi="Garamond" w:cs="Times New Roman"/>
          <w:bCs/>
          <w:sz w:val="24"/>
          <w:szCs w:val="24"/>
        </w:rPr>
        <w:t>, me synimin për të montuar një sistem në vendin ku do të operohet, që përfshin edhe bashkimin e kondu</w:t>
      </w:r>
      <w:r w:rsidR="00B668E4" w:rsidRPr="001448FF">
        <w:rPr>
          <w:rFonts w:ascii="Garamond" w:hAnsi="Garamond" w:cs="Times New Roman"/>
          <w:bCs/>
          <w:sz w:val="24"/>
          <w:szCs w:val="24"/>
        </w:rPr>
        <w:t>ktorëve të gazit të një sistemi</w:t>
      </w:r>
      <w:r w:rsidR="003548F0" w:rsidRPr="001448FF">
        <w:rPr>
          <w:rFonts w:ascii="Garamond" w:hAnsi="Garamond" w:cs="Times New Roman"/>
          <w:bCs/>
          <w:sz w:val="24"/>
          <w:szCs w:val="24"/>
        </w:rPr>
        <w:t xml:space="preserve"> për të plotësuar një qark, pa marrë parasysh nevojën për të </w:t>
      </w:r>
      <w:r w:rsidR="002915B8" w:rsidRPr="001448FF">
        <w:rPr>
          <w:rFonts w:ascii="Garamond" w:hAnsi="Garamond" w:cs="Times New Roman"/>
          <w:bCs/>
          <w:sz w:val="24"/>
          <w:szCs w:val="24"/>
        </w:rPr>
        <w:t>ngarkuar sistemin pas montimit.</w:t>
      </w:r>
    </w:p>
    <w:p w14:paraId="22DBA636" w14:textId="77777777" w:rsidR="003548F0" w:rsidRPr="001448FF" w:rsidRDefault="005C6C8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10.</w:t>
      </w:r>
      <w:r w:rsidR="001448FF">
        <w:rPr>
          <w:rFonts w:ascii="Garamond" w:hAnsi="Garamond" w:cs="Times New Roman"/>
          <w:bCs/>
          <w:sz w:val="24"/>
          <w:szCs w:val="24"/>
        </w:rPr>
        <w:t xml:space="preserve"> </w:t>
      </w:r>
      <w:r w:rsidRPr="001448FF">
        <w:rPr>
          <w:rFonts w:ascii="Garamond" w:hAnsi="Garamond" w:cs="Times New Roman"/>
          <w:bCs/>
          <w:sz w:val="24"/>
          <w:szCs w:val="24"/>
        </w:rPr>
        <w:t>“Kamion frigoriferik”</w:t>
      </w:r>
      <w:r w:rsidR="003548F0" w:rsidRPr="001448FF">
        <w:rPr>
          <w:rFonts w:ascii="Garamond" w:hAnsi="Garamond" w:cs="Times New Roman"/>
          <w:bCs/>
          <w:sz w:val="24"/>
          <w:szCs w:val="24"/>
        </w:rPr>
        <w:t xml:space="preserve"> është një mjet motorik, me peshë mbi 3.5 ton</w:t>
      </w:r>
      <w:r w:rsidR="00CE67B6" w:rsidRPr="001448FF">
        <w:rPr>
          <w:rFonts w:ascii="Garamond" w:hAnsi="Garamond" w:cs="Times New Roman"/>
          <w:bCs/>
          <w:sz w:val="24"/>
          <w:szCs w:val="24"/>
        </w:rPr>
        <w:t>ë</w:t>
      </w:r>
      <w:r w:rsidR="003548F0" w:rsidRPr="001448FF">
        <w:rPr>
          <w:rFonts w:ascii="Garamond" w:hAnsi="Garamond" w:cs="Times New Roman"/>
          <w:bCs/>
          <w:sz w:val="24"/>
          <w:szCs w:val="24"/>
        </w:rPr>
        <w:t>, që është projektuar dhe ndërtuar kryesisht për të kryer transportin e mallrave dhe që është i paji</w:t>
      </w:r>
      <w:r w:rsidR="002915B8" w:rsidRPr="001448FF">
        <w:rPr>
          <w:rFonts w:ascii="Garamond" w:hAnsi="Garamond" w:cs="Times New Roman"/>
          <w:bCs/>
          <w:sz w:val="24"/>
          <w:szCs w:val="24"/>
        </w:rPr>
        <w:t>sur m</w:t>
      </w:r>
      <w:r w:rsidR="00CE67B6" w:rsidRPr="001448FF">
        <w:rPr>
          <w:rFonts w:ascii="Garamond" w:hAnsi="Garamond" w:cs="Times New Roman"/>
          <w:bCs/>
          <w:sz w:val="24"/>
          <w:szCs w:val="24"/>
        </w:rPr>
        <w:t>e</w:t>
      </w:r>
      <w:r w:rsidR="002915B8" w:rsidRPr="001448FF">
        <w:rPr>
          <w:rFonts w:ascii="Garamond" w:hAnsi="Garamond" w:cs="Times New Roman"/>
          <w:bCs/>
          <w:sz w:val="24"/>
          <w:szCs w:val="24"/>
        </w:rPr>
        <w:t xml:space="preserve"> një njësi frigoriferike.</w:t>
      </w:r>
    </w:p>
    <w:p w14:paraId="22DBA637" w14:textId="77777777" w:rsidR="003548F0" w:rsidRPr="001448FF" w:rsidRDefault="005C6C8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11.</w:t>
      </w:r>
      <w:r w:rsidR="001448FF">
        <w:rPr>
          <w:rFonts w:ascii="Garamond" w:hAnsi="Garamond" w:cs="Times New Roman"/>
          <w:bCs/>
          <w:sz w:val="24"/>
          <w:szCs w:val="24"/>
        </w:rPr>
        <w:t xml:space="preserve"> </w:t>
      </w:r>
      <w:r w:rsidRPr="001448FF">
        <w:rPr>
          <w:rFonts w:ascii="Garamond" w:hAnsi="Garamond" w:cs="Times New Roman"/>
          <w:bCs/>
          <w:sz w:val="24"/>
          <w:szCs w:val="24"/>
        </w:rPr>
        <w:t>“</w:t>
      </w:r>
      <w:r w:rsidR="007648F8" w:rsidRPr="001448FF">
        <w:rPr>
          <w:rFonts w:ascii="Garamond" w:hAnsi="Garamond" w:cs="Times New Roman"/>
          <w:bCs/>
          <w:sz w:val="24"/>
          <w:szCs w:val="24"/>
        </w:rPr>
        <w:t>Kontejner</w:t>
      </w:r>
      <w:r w:rsidRPr="001448FF">
        <w:rPr>
          <w:rFonts w:ascii="Garamond" w:hAnsi="Garamond" w:cs="Times New Roman"/>
          <w:bCs/>
          <w:sz w:val="24"/>
          <w:szCs w:val="24"/>
        </w:rPr>
        <w:t>”</w:t>
      </w:r>
      <w:r w:rsidR="003548F0" w:rsidRPr="001448FF">
        <w:rPr>
          <w:rFonts w:ascii="Garamond" w:hAnsi="Garamond" w:cs="Times New Roman"/>
          <w:bCs/>
          <w:sz w:val="24"/>
          <w:szCs w:val="24"/>
        </w:rPr>
        <w:t xml:space="preserve"> është një produkt, i cili është projektuar kryesisht për transportimin ose ruajtj</w:t>
      </w:r>
      <w:r w:rsidR="002915B8" w:rsidRPr="001448FF">
        <w:rPr>
          <w:rFonts w:ascii="Garamond" w:hAnsi="Garamond" w:cs="Times New Roman"/>
          <w:bCs/>
          <w:sz w:val="24"/>
          <w:szCs w:val="24"/>
        </w:rPr>
        <w:t>en e gazeve serrë të fluoruar</w:t>
      </w:r>
      <w:r w:rsidR="00CE67B6" w:rsidRPr="001448FF">
        <w:rPr>
          <w:rFonts w:ascii="Garamond" w:hAnsi="Garamond" w:cs="Times New Roman"/>
          <w:bCs/>
          <w:sz w:val="24"/>
          <w:szCs w:val="24"/>
        </w:rPr>
        <w:t>a</w:t>
      </w:r>
      <w:r w:rsidR="002915B8" w:rsidRPr="001448FF">
        <w:rPr>
          <w:rFonts w:ascii="Garamond" w:hAnsi="Garamond" w:cs="Times New Roman"/>
          <w:bCs/>
          <w:sz w:val="24"/>
          <w:szCs w:val="24"/>
        </w:rPr>
        <w:t xml:space="preserve">. </w:t>
      </w:r>
    </w:p>
    <w:p w14:paraId="22DBA638" w14:textId="77777777" w:rsidR="003548F0" w:rsidRPr="001448FF" w:rsidRDefault="005C6C8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12.</w:t>
      </w:r>
      <w:r w:rsidR="001448FF">
        <w:rPr>
          <w:rFonts w:ascii="Garamond" w:hAnsi="Garamond" w:cs="Times New Roman"/>
          <w:bCs/>
          <w:sz w:val="24"/>
          <w:szCs w:val="24"/>
        </w:rPr>
        <w:t xml:space="preserve"> </w:t>
      </w:r>
      <w:r w:rsidRPr="001448FF">
        <w:rPr>
          <w:rFonts w:ascii="Garamond" w:hAnsi="Garamond" w:cs="Times New Roman"/>
          <w:bCs/>
          <w:sz w:val="24"/>
          <w:szCs w:val="24"/>
        </w:rPr>
        <w:t>“</w:t>
      </w:r>
      <w:r w:rsidR="007648F8" w:rsidRPr="001448FF">
        <w:rPr>
          <w:rFonts w:ascii="Garamond" w:hAnsi="Garamond" w:cs="Times New Roman"/>
          <w:bCs/>
          <w:sz w:val="24"/>
          <w:szCs w:val="24"/>
        </w:rPr>
        <w:t>Kontejner</w:t>
      </w:r>
      <w:r w:rsidRPr="001448FF">
        <w:rPr>
          <w:rFonts w:ascii="Garamond" w:hAnsi="Garamond" w:cs="Times New Roman"/>
          <w:bCs/>
          <w:sz w:val="24"/>
          <w:szCs w:val="24"/>
        </w:rPr>
        <w:t xml:space="preserve"> pa rimbushje”</w:t>
      </w:r>
      <w:r w:rsidR="003548F0" w:rsidRPr="001448FF">
        <w:rPr>
          <w:rFonts w:ascii="Garamond" w:hAnsi="Garamond" w:cs="Times New Roman"/>
          <w:bCs/>
          <w:sz w:val="24"/>
          <w:szCs w:val="24"/>
        </w:rPr>
        <w:t xml:space="preserve"> është një </w:t>
      </w:r>
      <w:r w:rsidR="007648F8" w:rsidRPr="001448FF">
        <w:rPr>
          <w:rFonts w:ascii="Garamond" w:hAnsi="Garamond" w:cs="Times New Roman"/>
          <w:bCs/>
          <w:sz w:val="24"/>
          <w:szCs w:val="24"/>
        </w:rPr>
        <w:t>kontejner</w:t>
      </w:r>
      <w:r w:rsidR="003548F0" w:rsidRPr="001448FF">
        <w:rPr>
          <w:rFonts w:ascii="Garamond" w:hAnsi="Garamond" w:cs="Times New Roman"/>
          <w:bCs/>
          <w:sz w:val="24"/>
          <w:szCs w:val="24"/>
        </w:rPr>
        <w:t>, i cili nuk mund të rimbushet pa u përshtatur për këtë qëllim ose është vendosur në treg pa parashikuar</w:t>
      </w:r>
      <w:r w:rsidR="002915B8" w:rsidRPr="001448FF">
        <w:rPr>
          <w:rFonts w:ascii="Garamond" w:hAnsi="Garamond" w:cs="Times New Roman"/>
          <w:bCs/>
          <w:sz w:val="24"/>
          <w:szCs w:val="24"/>
        </w:rPr>
        <w:t xml:space="preserve"> rikthimin e tij për rimbushje.</w:t>
      </w:r>
    </w:p>
    <w:p w14:paraId="22DBA639" w14:textId="512779F9" w:rsidR="003548F0" w:rsidRPr="001448FF" w:rsidRDefault="00AF1C7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13.</w:t>
      </w:r>
      <w:r w:rsidR="001448FF">
        <w:rPr>
          <w:rFonts w:ascii="Garamond" w:hAnsi="Garamond" w:cs="Times New Roman"/>
          <w:bCs/>
          <w:sz w:val="24"/>
          <w:szCs w:val="24"/>
        </w:rPr>
        <w:t xml:space="preserve"> </w:t>
      </w:r>
      <w:r w:rsidRPr="001448FF">
        <w:rPr>
          <w:rFonts w:ascii="Garamond" w:hAnsi="Garamond" w:cs="Times New Roman"/>
          <w:bCs/>
          <w:sz w:val="24"/>
          <w:szCs w:val="24"/>
        </w:rPr>
        <w:t>“Kuotë vjetore”</w:t>
      </w:r>
      <w:r w:rsidR="003548F0" w:rsidRPr="001448FF">
        <w:rPr>
          <w:rFonts w:ascii="Garamond" w:hAnsi="Garamond" w:cs="Times New Roman"/>
          <w:bCs/>
          <w:sz w:val="24"/>
          <w:szCs w:val="24"/>
        </w:rPr>
        <w:t xml:space="preserve"> është sasia maksimale e gazeve serrë të fluoruar</w:t>
      </w:r>
      <w:r w:rsidR="00CE67B6" w:rsidRPr="001448FF">
        <w:rPr>
          <w:rFonts w:ascii="Garamond" w:hAnsi="Garamond" w:cs="Times New Roman"/>
          <w:bCs/>
          <w:sz w:val="24"/>
          <w:szCs w:val="24"/>
        </w:rPr>
        <w:t>a</w:t>
      </w:r>
      <w:r w:rsidR="003548F0" w:rsidRPr="001448FF">
        <w:rPr>
          <w:rFonts w:ascii="Garamond" w:hAnsi="Garamond" w:cs="Times New Roman"/>
          <w:bCs/>
          <w:sz w:val="24"/>
          <w:szCs w:val="24"/>
        </w:rPr>
        <w:t>, që do të importohen në Republikën e Shqi</w:t>
      </w:r>
      <w:r w:rsidR="00CE67B6" w:rsidRPr="001448FF">
        <w:rPr>
          <w:rFonts w:ascii="Garamond" w:hAnsi="Garamond" w:cs="Times New Roman"/>
          <w:bCs/>
          <w:sz w:val="24"/>
          <w:szCs w:val="24"/>
        </w:rPr>
        <w:t>përisë</w:t>
      </w:r>
      <w:r w:rsidR="00AB7FAC" w:rsidRPr="001448FF">
        <w:rPr>
          <w:rFonts w:ascii="Garamond" w:hAnsi="Garamond" w:cs="Times New Roman"/>
          <w:bCs/>
          <w:sz w:val="24"/>
          <w:szCs w:val="24"/>
        </w:rPr>
        <w:t xml:space="preserve"> në zbatim të detyrimeve</w:t>
      </w:r>
      <w:r w:rsidR="003548F0" w:rsidRPr="001448FF">
        <w:rPr>
          <w:rFonts w:ascii="Garamond" w:hAnsi="Garamond" w:cs="Times New Roman"/>
          <w:bCs/>
          <w:sz w:val="24"/>
          <w:szCs w:val="24"/>
        </w:rPr>
        <w:t xml:space="preserve"> sipas Protokollit të Montrealit, aderuar nga Republika e Shqipërisë me ligjin nr.</w:t>
      </w:r>
      <w:r w:rsidR="00AB7FAC" w:rsidRPr="001448FF">
        <w:rPr>
          <w:rFonts w:ascii="Garamond" w:hAnsi="Garamond" w:cs="Times New Roman"/>
          <w:bCs/>
          <w:sz w:val="24"/>
          <w:szCs w:val="24"/>
        </w:rPr>
        <w:t xml:space="preserve"> </w:t>
      </w:r>
      <w:r w:rsidR="003548F0" w:rsidRPr="001448FF">
        <w:rPr>
          <w:rFonts w:ascii="Garamond" w:hAnsi="Garamond" w:cs="Times New Roman"/>
          <w:bCs/>
          <w:sz w:val="24"/>
          <w:szCs w:val="24"/>
        </w:rPr>
        <w:t>8463, datë 10.3.1999, “Për aderimin e Republikës së Shqipërisë në Konventën e Vjenës “Për mbrojtjen e sht</w:t>
      </w:r>
      <w:r w:rsidR="00CE67B6" w:rsidRPr="001448FF">
        <w:rPr>
          <w:rFonts w:ascii="Garamond" w:hAnsi="Garamond" w:cs="Times New Roman"/>
          <w:bCs/>
          <w:sz w:val="24"/>
          <w:szCs w:val="24"/>
        </w:rPr>
        <w:t>r</w:t>
      </w:r>
      <w:r w:rsidR="003548F0" w:rsidRPr="001448FF">
        <w:rPr>
          <w:rFonts w:ascii="Garamond" w:hAnsi="Garamond" w:cs="Times New Roman"/>
          <w:bCs/>
          <w:sz w:val="24"/>
          <w:szCs w:val="24"/>
        </w:rPr>
        <w:t>esës së ozonit” dhe Protokollin e</w:t>
      </w:r>
      <w:r w:rsidR="00E71107">
        <w:rPr>
          <w:rFonts w:ascii="Garamond" w:hAnsi="Garamond" w:cs="Times New Roman"/>
          <w:bCs/>
          <w:sz w:val="24"/>
          <w:szCs w:val="24"/>
        </w:rPr>
        <w:t xml:space="preserve"> </w:t>
      </w:r>
      <w:r w:rsidR="003548F0" w:rsidRPr="001448FF">
        <w:rPr>
          <w:rFonts w:ascii="Garamond" w:hAnsi="Garamond" w:cs="Times New Roman"/>
          <w:bCs/>
          <w:sz w:val="24"/>
          <w:szCs w:val="24"/>
        </w:rPr>
        <w:t>Montrealit “Për substancat q</w:t>
      </w:r>
      <w:r w:rsidR="002915B8" w:rsidRPr="001448FF">
        <w:rPr>
          <w:rFonts w:ascii="Garamond" w:hAnsi="Garamond" w:cs="Times New Roman"/>
          <w:bCs/>
          <w:sz w:val="24"/>
          <w:szCs w:val="24"/>
        </w:rPr>
        <w:t>ë hollojnë shtresën e ozonit””.</w:t>
      </w:r>
    </w:p>
    <w:p w14:paraId="22DBA63A"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14.</w:t>
      </w:r>
      <w:r w:rsidR="001448FF">
        <w:rPr>
          <w:rFonts w:ascii="Garamond" w:hAnsi="Garamond" w:cs="Times New Roman"/>
          <w:bCs/>
          <w:sz w:val="24"/>
          <w:szCs w:val="24"/>
        </w:rPr>
        <w:t xml:space="preserve"> </w:t>
      </w:r>
      <w:r w:rsidR="007E778A" w:rsidRPr="001448FF">
        <w:rPr>
          <w:rFonts w:ascii="Garamond" w:hAnsi="Garamond" w:cs="Times New Roman"/>
          <w:bCs/>
          <w:sz w:val="24"/>
          <w:szCs w:val="24"/>
        </w:rPr>
        <w:t>“Kutia e shpejtësisë elektrike”</w:t>
      </w:r>
      <w:r w:rsidRPr="001448FF">
        <w:rPr>
          <w:rFonts w:ascii="Garamond" w:hAnsi="Garamond" w:cs="Times New Roman"/>
          <w:bCs/>
          <w:sz w:val="24"/>
          <w:szCs w:val="24"/>
        </w:rPr>
        <w:t xml:space="preserve"> është pajisje ndryshuese dhe kombinimi i tyre me pajisjet e kontrollit, matjes, pajisjet mbrojtëse dhe rregulluese dhe montimi i mjeteve dhe pajisjeve të tilla, të shoqëruara me ndërlidhjet, aksesorët, strukturat mbështetëse dhe mbyllëse, të destinuara për përdorim në lidhje me gjenerimin, transmetimin, shpërndarjen dhe transformimin e ene</w:t>
      </w:r>
      <w:r w:rsidR="002915B8" w:rsidRPr="001448FF">
        <w:rPr>
          <w:rFonts w:ascii="Garamond" w:hAnsi="Garamond" w:cs="Times New Roman"/>
          <w:bCs/>
          <w:sz w:val="24"/>
          <w:szCs w:val="24"/>
        </w:rPr>
        <w:t>rgjisë elektrike.</w:t>
      </w:r>
    </w:p>
    <w:p w14:paraId="22DBA63B" w14:textId="77777777"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15.</w:t>
      </w:r>
      <w:r w:rsidR="001448FF">
        <w:rPr>
          <w:rFonts w:ascii="Garamond" w:hAnsi="Garamond" w:cs="Times New Roman"/>
          <w:bCs/>
          <w:sz w:val="24"/>
          <w:szCs w:val="24"/>
        </w:rPr>
        <w:t xml:space="preserve"> </w:t>
      </w:r>
      <w:r w:rsidRPr="001448FF">
        <w:rPr>
          <w:rFonts w:ascii="Garamond" w:hAnsi="Garamond" w:cs="Times New Roman"/>
          <w:bCs/>
          <w:sz w:val="24"/>
          <w:szCs w:val="24"/>
        </w:rPr>
        <w:t>“Leje e mjedisit”</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ka të njëjtin kuptim</w:t>
      </w:r>
      <w:r w:rsidR="003548F0" w:rsidRPr="001448FF">
        <w:rPr>
          <w:rFonts w:ascii="Garamond" w:hAnsi="Garamond" w:cs="Times New Roman"/>
          <w:bCs/>
          <w:sz w:val="24"/>
          <w:szCs w:val="24"/>
        </w:rPr>
        <w:t xml:space="preserve"> siç parashikohet në ligjin përkatës,</w:t>
      </w:r>
      <w:r w:rsidR="002915B8" w:rsidRPr="001448FF">
        <w:rPr>
          <w:rFonts w:ascii="Garamond" w:hAnsi="Garamond" w:cs="Times New Roman"/>
          <w:bCs/>
          <w:sz w:val="24"/>
          <w:szCs w:val="24"/>
        </w:rPr>
        <w:t xml:space="preserve"> që rregullon lejet e mjedisit.</w:t>
      </w:r>
    </w:p>
    <w:p w14:paraId="22DBA63C" w14:textId="123C7425"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16.</w:t>
      </w:r>
      <w:r w:rsidR="001448FF">
        <w:rPr>
          <w:rFonts w:ascii="Garamond" w:hAnsi="Garamond" w:cs="Times New Roman"/>
          <w:bCs/>
          <w:sz w:val="24"/>
          <w:szCs w:val="24"/>
        </w:rPr>
        <w:t xml:space="preserve"> </w:t>
      </w:r>
      <w:r w:rsidRPr="001448FF">
        <w:rPr>
          <w:rFonts w:ascii="Garamond" w:hAnsi="Garamond" w:cs="Times New Roman"/>
          <w:bCs/>
          <w:sz w:val="24"/>
          <w:szCs w:val="24"/>
        </w:rPr>
        <w:t>“Licencë”</w:t>
      </w:r>
      <w:r w:rsidR="003548F0" w:rsidRPr="001448FF">
        <w:rPr>
          <w:rFonts w:ascii="Garamond" w:hAnsi="Garamond" w:cs="Times New Roman"/>
          <w:bCs/>
          <w:sz w:val="24"/>
          <w:szCs w:val="24"/>
        </w:rPr>
        <w:t xml:space="preserve"> është akti administrativ, që i njeh titullarit të saj të drejtën të fillojë e të ushtrojë tipin e ve</w:t>
      </w:r>
      <w:r w:rsidRPr="001448FF">
        <w:rPr>
          <w:rFonts w:ascii="Garamond" w:hAnsi="Garamond" w:cs="Times New Roman"/>
          <w:bCs/>
          <w:sz w:val="24"/>
          <w:szCs w:val="24"/>
        </w:rPr>
        <w:t>primtarisë</w:t>
      </w:r>
      <w:r w:rsidR="003548F0" w:rsidRPr="001448FF">
        <w:rPr>
          <w:rFonts w:ascii="Garamond" w:hAnsi="Garamond" w:cs="Times New Roman"/>
          <w:bCs/>
          <w:sz w:val="24"/>
          <w:szCs w:val="24"/>
        </w:rPr>
        <w:t xml:space="preserve"> në përputhje me kushtet e përcaktuara në të, lëshuar sipas legjislacionit në fuqi për licencat, autorizimet dhe lejet në Republikën e Shqipërisë dhe përfshihet në kategor</w:t>
      </w:r>
      <w:r w:rsidRPr="001448FF">
        <w:rPr>
          <w:rFonts w:ascii="Garamond" w:hAnsi="Garamond" w:cs="Times New Roman"/>
          <w:bCs/>
          <w:sz w:val="24"/>
          <w:szCs w:val="24"/>
        </w:rPr>
        <w:t>inë III.3</w:t>
      </w:r>
      <w:r w:rsidR="002915B8" w:rsidRPr="001448FF">
        <w:rPr>
          <w:rFonts w:ascii="Garamond" w:hAnsi="Garamond" w:cs="Times New Roman"/>
          <w:bCs/>
          <w:sz w:val="24"/>
          <w:szCs w:val="24"/>
        </w:rPr>
        <w:t xml:space="preserve"> të aneksit të tij.</w:t>
      </w:r>
      <w:r w:rsidR="00E71107">
        <w:rPr>
          <w:rFonts w:ascii="Garamond" w:hAnsi="Garamond" w:cs="Times New Roman"/>
          <w:bCs/>
          <w:sz w:val="24"/>
          <w:szCs w:val="24"/>
        </w:rPr>
        <w:t xml:space="preserve"> </w:t>
      </w:r>
    </w:p>
    <w:p w14:paraId="22DBA63D" w14:textId="08DFA5D6"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17.</w:t>
      </w:r>
      <w:r w:rsidR="001448FF">
        <w:rPr>
          <w:rFonts w:ascii="Garamond" w:hAnsi="Garamond" w:cs="Times New Roman"/>
          <w:bCs/>
          <w:sz w:val="24"/>
          <w:szCs w:val="24"/>
        </w:rPr>
        <w:t xml:space="preserve"> </w:t>
      </w:r>
      <w:r w:rsidRPr="001448FF">
        <w:rPr>
          <w:rFonts w:ascii="Garamond" w:hAnsi="Garamond" w:cs="Times New Roman"/>
          <w:bCs/>
          <w:sz w:val="24"/>
          <w:szCs w:val="24"/>
        </w:rPr>
        <w:t>“Lëndë e parë/Feedstock”</w:t>
      </w:r>
      <w:r w:rsidR="003548F0" w:rsidRPr="001448FF">
        <w:rPr>
          <w:rFonts w:ascii="Garamond" w:hAnsi="Garamond" w:cs="Times New Roman"/>
          <w:bCs/>
          <w:sz w:val="24"/>
          <w:szCs w:val="24"/>
        </w:rPr>
        <w:t xml:space="preserve"> është çdo gaz serrë i fluoruar ose çdo substancë e listuar në aneksin II, </w:t>
      </w:r>
      <w:r w:rsidR="00346705" w:rsidRPr="001448FF">
        <w:rPr>
          <w:rFonts w:ascii="Garamond" w:hAnsi="Garamond" w:cs="Times New Roman"/>
          <w:bCs/>
          <w:sz w:val="24"/>
          <w:szCs w:val="24"/>
        </w:rPr>
        <w:t xml:space="preserve">bashkëlidhur këtij ligji, </w:t>
      </w:r>
      <w:r w:rsidR="003548F0" w:rsidRPr="001448FF">
        <w:rPr>
          <w:rFonts w:ascii="Garamond" w:hAnsi="Garamond" w:cs="Times New Roman"/>
          <w:bCs/>
          <w:sz w:val="24"/>
          <w:szCs w:val="24"/>
        </w:rPr>
        <w:t>që i nënshtrohet tr</w:t>
      </w:r>
      <w:r w:rsidR="00346705" w:rsidRPr="001448FF">
        <w:rPr>
          <w:rFonts w:ascii="Garamond" w:hAnsi="Garamond" w:cs="Times New Roman"/>
          <w:bCs/>
          <w:sz w:val="24"/>
          <w:szCs w:val="24"/>
        </w:rPr>
        <w:t>ansformimit kimik në një proces</w:t>
      </w:r>
      <w:r w:rsidR="003548F0" w:rsidRPr="001448FF">
        <w:rPr>
          <w:rFonts w:ascii="Garamond" w:hAnsi="Garamond" w:cs="Times New Roman"/>
          <w:bCs/>
          <w:sz w:val="24"/>
          <w:szCs w:val="24"/>
        </w:rPr>
        <w:t xml:space="preserve"> gjatë të cilit ajo është transformuar plotësisht nga përbërja e saj origjinale dhe shkarkim</w:t>
      </w:r>
      <w:r w:rsidR="002915B8" w:rsidRPr="001448FF">
        <w:rPr>
          <w:rFonts w:ascii="Garamond" w:hAnsi="Garamond" w:cs="Times New Roman"/>
          <w:bCs/>
          <w:sz w:val="24"/>
          <w:szCs w:val="24"/>
        </w:rPr>
        <w:t>et e saj janë të papërfillshme</w:t>
      </w:r>
      <w:r w:rsidR="00A1734C">
        <w:rPr>
          <w:rFonts w:ascii="Garamond" w:hAnsi="Garamond" w:cs="Times New Roman"/>
          <w:bCs/>
          <w:sz w:val="24"/>
          <w:szCs w:val="24"/>
        </w:rPr>
        <w:t>.</w:t>
      </w:r>
    </w:p>
    <w:p w14:paraId="22DBA63E" w14:textId="284FFE51"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18.</w:t>
      </w:r>
      <w:r w:rsidR="001448FF">
        <w:rPr>
          <w:rFonts w:ascii="Garamond" w:hAnsi="Garamond" w:cs="Times New Roman"/>
          <w:bCs/>
          <w:sz w:val="24"/>
          <w:szCs w:val="24"/>
        </w:rPr>
        <w:t xml:space="preserve"> </w:t>
      </w:r>
      <w:r w:rsidRPr="001448FF">
        <w:rPr>
          <w:rFonts w:ascii="Garamond" w:hAnsi="Garamond" w:cs="Times New Roman"/>
          <w:bCs/>
          <w:sz w:val="24"/>
          <w:szCs w:val="24"/>
        </w:rPr>
        <w:t xml:space="preserve">“Mirëmbajtje </w:t>
      </w:r>
      <w:r w:rsidR="000802EC" w:rsidRPr="001448FF">
        <w:rPr>
          <w:rFonts w:ascii="Garamond" w:hAnsi="Garamond" w:cs="Times New Roman"/>
          <w:bCs/>
          <w:sz w:val="24"/>
          <w:szCs w:val="24"/>
        </w:rPr>
        <w:t>ose shërbim”</w:t>
      </w:r>
      <w:r w:rsidRPr="001448FF">
        <w:rPr>
          <w:rFonts w:ascii="Garamond" w:hAnsi="Garamond" w:cs="Times New Roman"/>
          <w:bCs/>
          <w:sz w:val="24"/>
          <w:szCs w:val="24"/>
        </w:rPr>
        <w:t xml:space="preserve"> janë të gjitha aktivitetet, me përjashtim të rikuperimit dhe kontrollit të rrjedhjes, që përfshin ndarjen në qarqe, të cilat përmbajnë ose janë të projektuara të përmbajnë gaze serrë të fluoruar</w:t>
      </w:r>
      <w:r w:rsidR="00346705" w:rsidRPr="001448FF">
        <w:rPr>
          <w:rFonts w:ascii="Garamond" w:hAnsi="Garamond" w:cs="Times New Roman"/>
          <w:bCs/>
          <w:sz w:val="24"/>
          <w:szCs w:val="24"/>
        </w:rPr>
        <w:t>a</w:t>
      </w:r>
      <w:r w:rsidRPr="001448FF">
        <w:rPr>
          <w:rFonts w:ascii="Garamond" w:hAnsi="Garamond" w:cs="Times New Roman"/>
          <w:bCs/>
          <w:sz w:val="24"/>
          <w:szCs w:val="24"/>
        </w:rPr>
        <w:t>, në veçanti furnizimi i sistemit me gaze serrë të fluoruar</w:t>
      </w:r>
      <w:r w:rsidR="00346705" w:rsidRPr="001448FF">
        <w:rPr>
          <w:rFonts w:ascii="Garamond" w:hAnsi="Garamond" w:cs="Times New Roman"/>
          <w:bCs/>
          <w:sz w:val="24"/>
          <w:szCs w:val="24"/>
        </w:rPr>
        <w:t>a</w:t>
      </w:r>
      <w:r w:rsidRPr="001448FF">
        <w:rPr>
          <w:rFonts w:ascii="Garamond" w:hAnsi="Garamond" w:cs="Times New Roman"/>
          <w:bCs/>
          <w:sz w:val="24"/>
          <w:szCs w:val="24"/>
        </w:rPr>
        <w:t>, duke hequr një ose më shumë pjesë të qarkut ose</w:t>
      </w:r>
      <w:r w:rsidR="00E71107">
        <w:rPr>
          <w:rFonts w:ascii="Garamond" w:hAnsi="Garamond" w:cs="Times New Roman"/>
          <w:bCs/>
          <w:sz w:val="24"/>
          <w:szCs w:val="24"/>
        </w:rPr>
        <w:t xml:space="preserve"> </w:t>
      </w:r>
      <w:r w:rsidRPr="001448FF">
        <w:rPr>
          <w:rFonts w:ascii="Garamond" w:hAnsi="Garamond" w:cs="Times New Roman"/>
          <w:bCs/>
          <w:sz w:val="24"/>
          <w:szCs w:val="24"/>
        </w:rPr>
        <w:t>pajisjes, duke ribashkuar dy ose më shumë pjesë të qarkut ose të pajisjeve</w:t>
      </w:r>
      <w:r w:rsidR="002915B8" w:rsidRPr="001448FF">
        <w:rPr>
          <w:rFonts w:ascii="Garamond" w:hAnsi="Garamond" w:cs="Times New Roman"/>
          <w:bCs/>
          <w:sz w:val="24"/>
          <w:szCs w:val="24"/>
        </w:rPr>
        <w:t>, si dhe riparimi i rrjedhjeve.</w:t>
      </w:r>
    </w:p>
    <w:p w14:paraId="22DBA63F" w14:textId="77777777"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19.</w:t>
      </w:r>
      <w:r w:rsidR="001448FF">
        <w:rPr>
          <w:rFonts w:ascii="Garamond" w:hAnsi="Garamond" w:cs="Times New Roman"/>
          <w:bCs/>
          <w:sz w:val="24"/>
          <w:szCs w:val="24"/>
        </w:rPr>
        <w:t xml:space="preserve"> </w:t>
      </w:r>
      <w:r w:rsidRPr="001448FF">
        <w:rPr>
          <w:rFonts w:ascii="Garamond" w:hAnsi="Garamond" w:cs="Times New Roman"/>
          <w:bCs/>
          <w:sz w:val="24"/>
          <w:szCs w:val="24"/>
        </w:rPr>
        <w:t>“Ministria”</w:t>
      </w:r>
      <w:r w:rsidR="003548F0" w:rsidRPr="001448FF">
        <w:rPr>
          <w:rFonts w:ascii="Garamond" w:hAnsi="Garamond" w:cs="Times New Roman"/>
          <w:bCs/>
          <w:sz w:val="24"/>
          <w:szCs w:val="24"/>
        </w:rPr>
        <w:t xml:space="preserve"> është mini</w:t>
      </w:r>
      <w:r w:rsidR="002915B8" w:rsidRPr="001448FF">
        <w:rPr>
          <w:rFonts w:ascii="Garamond" w:hAnsi="Garamond" w:cs="Times New Roman"/>
          <w:bCs/>
          <w:sz w:val="24"/>
          <w:szCs w:val="24"/>
        </w:rPr>
        <w:t>stria përgjegjëse për mjedisin.</w:t>
      </w:r>
    </w:p>
    <w:p w14:paraId="22DBA640" w14:textId="77777777"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20.</w:t>
      </w:r>
      <w:r w:rsidR="001448FF">
        <w:rPr>
          <w:rFonts w:ascii="Garamond" w:hAnsi="Garamond" w:cs="Times New Roman"/>
          <w:bCs/>
          <w:sz w:val="24"/>
          <w:szCs w:val="24"/>
        </w:rPr>
        <w:t xml:space="preserve"> </w:t>
      </w:r>
      <w:r w:rsidRPr="001448FF">
        <w:rPr>
          <w:rFonts w:ascii="Garamond" w:hAnsi="Garamond" w:cs="Times New Roman"/>
          <w:bCs/>
          <w:sz w:val="24"/>
          <w:szCs w:val="24"/>
        </w:rPr>
        <w:t>“Ministër”</w:t>
      </w:r>
      <w:r w:rsidR="003548F0" w:rsidRPr="001448FF">
        <w:rPr>
          <w:rFonts w:ascii="Garamond" w:hAnsi="Garamond" w:cs="Times New Roman"/>
          <w:bCs/>
          <w:sz w:val="24"/>
          <w:szCs w:val="24"/>
        </w:rPr>
        <w:t xml:space="preserve"> është mi</w:t>
      </w:r>
      <w:r w:rsidR="002915B8" w:rsidRPr="001448FF">
        <w:rPr>
          <w:rFonts w:ascii="Garamond" w:hAnsi="Garamond" w:cs="Times New Roman"/>
          <w:bCs/>
          <w:sz w:val="24"/>
          <w:szCs w:val="24"/>
        </w:rPr>
        <w:t>nistri përgjegjës për mjedisin.</w:t>
      </w:r>
    </w:p>
    <w:p w14:paraId="22DBA641" w14:textId="77777777"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21.</w:t>
      </w:r>
      <w:r w:rsidR="001448FF">
        <w:rPr>
          <w:rFonts w:ascii="Garamond" w:hAnsi="Garamond" w:cs="Times New Roman"/>
          <w:bCs/>
          <w:sz w:val="24"/>
          <w:szCs w:val="24"/>
        </w:rPr>
        <w:t xml:space="preserve"> </w:t>
      </w:r>
      <w:r w:rsidRPr="001448FF">
        <w:rPr>
          <w:rFonts w:ascii="Garamond" w:hAnsi="Garamond" w:cs="Times New Roman"/>
          <w:bCs/>
          <w:sz w:val="24"/>
          <w:szCs w:val="24"/>
        </w:rPr>
        <w:t>“Njësia Kombëtare e Ozonit”</w:t>
      </w:r>
      <w:r w:rsidR="003548F0" w:rsidRPr="001448FF">
        <w:rPr>
          <w:rFonts w:ascii="Garamond" w:hAnsi="Garamond" w:cs="Times New Roman"/>
          <w:bCs/>
          <w:sz w:val="24"/>
          <w:szCs w:val="24"/>
        </w:rPr>
        <w:t xml:space="preserve"> është organizmi përgjegjës për ndjekjen e zbatimit të kërkesave të </w:t>
      </w:r>
      <w:r w:rsidR="00346705" w:rsidRPr="001448FF">
        <w:rPr>
          <w:rFonts w:ascii="Garamond" w:hAnsi="Garamond" w:cs="Times New Roman"/>
          <w:bCs/>
          <w:sz w:val="24"/>
          <w:szCs w:val="24"/>
        </w:rPr>
        <w:t>P</w:t>
      </w:r>
      <w:r w:rsidR="003548F0" w:rsidRPr="001448FF">
        <w:rPr>
          <w:rFonts w:ascii="Garamond" w:hAnsi="Garamond" w:cs="Times New Roman"/>
          <w:bCs/>
          <w:sz w:val="24"/>
          <w:szCs w:val="24"/>
        </w:rPr>
        <w:t>rotokollit të Montrealit në shkallë kombëtare, me mbështetjen financiare të sekretariatit të ozoni</w:t>
      </w:r>
      <w:r w:rsidR="002915B8" w:rsidRPr="001448FF">
        <w:rPr>
          <w:rFonts w:ascii="Garamond" w:hAnsi="Garamond" w:cs="Times New Roman"/>
          <w:bCs/>
          <w:sz w:val="24"/>
          <w:szCs w:val="24"/>
        </w:rPr>
        <w:t xml:space="preserve">t. </w:t>
      </w:r>
    </w:p>
    <w:p w14:paraId="22DBA642" w14:textId="77777777"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22.</w:t>
      </w:r>
      <w:r w:rsidR="001448FF">
        <w:rPr>
          <w:rFonts w:ascii="Garamond" w:hAnsi="Garamond" w:cs="Times New Roman"/>
          <w:bCs/>
          <w:sz w:val="24"/>
          <w:szCs w:val="24"/>
        </w:rPr>
        <w:t xml:space="preserve"> </w:t>
      </w:r>
      <w:r w:rsidRPr="001448FF">
        <w:rPr>
          <w:rFonts w:ascii="Garamond" w:hAnsi="Garamond" w:cs="Times New Roman"/>
          <w:bCs/>
          <w:sz w:val="24"/>
          <w:szCs w:val="24"/>
        </w:rPr>
        <w:t>“Operator”</w:t>
      </w:r>
      <w:r w:rsidR="003548F0" w:rsidRPr="001448FF">
        <w:rPr>
          <w:rFonts w:ascii="Garamond" w:hAnsi="Garamond" w:cs="Times New Roman"/>
          <w:bCs/>
          <w:sz w:val="24"/>
          <w:szCs w:val="24"/>
        </w:rPr>
        <w:t xml:space="preserve"> është personi fizik ose juridik, i cili është përgjegjës për operimin dhe funksionimin teknik të produkteve dhe </w:t>
      </w:r>
      <w:r w:rsidR="002915B8" w:rsidRPr="001448FF">
        <w:rPr>
          <w:rFonts w:ascii="Garamond" w:hAnsi="Garamond" w:cs="Times New Roman"/>
          <w:bCs/>
          <w:sz w:val="24"/>
          <w:szCs w:val="24"/>
        </w:rPr>
        <w:t>pajisjeve objekt i këtij ligji.</w:t>
      </w:r>
    </w:p>
    <w:p w14:paraId="22DBA643" w14:textId="77777777"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23.</w:t>
      </w:r>
      <w:r w:rsidR="001448FF">
        <w:rPr>
          <w:rFonts w:ascii="Garamond" w:hAnsi="Garamond" w:cs="Times New Roman"/>
          <w:bCs/>
          <w:sz w:val="24"/>
          <w:szCs w:val="24"/>
        </w:rPr>
        <w:t xml:space="preserve"> </w:t>
      </w:r>
      <w:r w:rsidRPr="001448FF">
        <w:rPr>
          <w:rFonts w:ascii="Garamond" w:hAnsi="Garamond" w:cs="Times New Roman"/>
          <w:bCs/>
          <w:sz w:val="24"/>
          <w:szCs w:val="24"/>
        </w:rPr>
        <w:t>“Pajisje e lëvizshme”</w:t>
      </w:r>
      <w:r w:rsidR="003548F0" w:rsidRPr="001448FF">
        <w:rPr>
          <w:rFonts w:ascii="Garamond" w:hAnsi="Garamond" w:cs="Times New Roman"/>
          <w:bCs/>
          <w:sz w:val="24"/>
          <w:szCs w:val="24"/>
        </w:rPr>
        <w:t xml:space="preserve"> është një paji</w:t>
      </w:r>
      <w:r w:rsidR="002915B8" w:rsidRPr="001448FF">
        <w:rPr>
          <w:rFonts w:ascii="Garamond" w:hAnsi="Garamond" w:cs="Times New Roman"/>
          <w:bCs/>
          <w:sz w:val="24"/>
          <w:szCs w:val="24"/>
        </w:rPr>
        <w:t xml:space="preserve">sje në lëvizje gjatë operimit. </w:t>
      </w:r>
    </w:p>
    <w:p w14:paraId="22DBA644"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24.</w:t>
      </w:r>
      <w:r w:rsidR="001448FF">
        <w:rPr>
          <w:rFonts w:ascii="Garamond" w:hAnsi="Garamond" w:cs="Times New Roman"/>
          <w:bCs/>
          <w:sz w:val="24"/>
          <w:szCs w:val="24"/>
        </w:rPr>
        <w:t xml:space="preserve"> </w:t>
      </w:r>
      <w:r w:rsidRPr="001448FF">
        <w:rPr>
          <w:rFonts w:ascii="Garamond" w:hAnsi="Garamond" w:cs="Times New Roman"/>
          <w:bCs/>
          <w:sz w:val="24"/>
          <w:szCs w:val="24"/>
        </w:rPr>
        <w:t>“Pajisje e palëvizshme” është një pajisje që nuk lëviz gjatë funksionimit dhe përfshin pajisje të lëvizshme të dh</w:t>
      </w:r>
      <w:r w:rsidR="002915B8" w:rsidRPr="001448FF">
        <w:rPr>
          <w:rFonts w:ascii="Garamond" w:hAnsi="Garamond" w:cs="Times New Roman"/>
          <w:bCs/>
          <w:sz w:val="24"/>
          <w:szCs w:val="24"/>
        </w:rPr>
        <w:t>omave të ajrit të kondicionuar.</w:t>
      </w:r>
    </w:p>
    <w:p w14:paraId="22DBA645"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25.</w:t>
      </w:r>
      <w:r w:rsidR="001448FF">
        <w:rPr>
          <w:rFonts w:ascii="Garamond" w:hAnsi="Garamond" w:cs="Times New Roman"/>
          <w:bCs/>
          <w:sz w:val="24"/>
          <w:szCs w:val="24"/>
        </w:rPr>
        <w:t xml:space="preserve"> </w:t>
      </w:r>
      <w:r w:rsidRPr="001448FF">
        <w:rPr>
          <w:rFonts w:ascii="Garamond" w:hAnsi="Garamond" w:cs="Times New Roman"/>
          <w:bCs/>
          <w:sz w:val="24"/>
          <w:szCs w:val="24"/>
        </w:rPr>
        <w:t>“P</w:t>
      </w:r>
      <w:r w:rsidR="000802EC" w:rsidRPr="001448FF">
        <w:rPr>
          <w:rFonts w:ascii="Garamond" w:hAnsi="Garamond" w:cs="Times New Roman"/>
          <w:bCs/>
          <w:sz w:val="24"/>
          <w:szCs w:val="24"/>
        </w:rPr>
        <w:t>ajisjet e mbrojtjes nga zjarri”</w:t>
      </w:r>
      <w:r w:rsidRPr="001448FF">
        <w:rPr>
          <w:rFonts w:ascii="Garamond" w:hAnsi="Garamond" w:cs="Times New Roman"/>
          <w:bCs/>
          <w:sz w:val="24"/>
          <w:szCs w:val="24"/>
        </w:rPr>
        <w:t xml:space="preserve"> janë pajisjet dhe sistemet e përdorura në aplikimet për parandalimin ose shuarjen e zjarrit dhe përfshin fikëset e zjarrit, ku përfshihen fikëset e zjarrit manual</w:t>
      </w:r>
      <w:r w:rsidR="00346705" w:rsidRPr="001448FF">
        <w:rPr>
          <w:rFonts w:ascii="Garamond" w:hAnsi="Garamond" w:cs="Times New Roman"/>
          <w:bCs/>
          <w:sz w:val="24"/>
          <w:szCs w:val="24"/>
        </w:rPr>
        <w:t>e</w:t>
      </w:r>
      <w:r w:rsidRPr="001448FF">
        <w:rPr>
          <w:rFonts w:ascii="Garamond" w:hAnsi="Garamond" w:cs="Times New Roman"/>
          <w:bCs/>
          <w:sz w:val="24"/>
          <w:szCs w:val="24"/>
        </w:rPr>
        <w:t xml:space="preserve"> dhe automatike, veshjet dhe mbulesat antizjarr, mjetet teknike, sistemet e dedektimit dhe sinjalizim</w:t>
      </w:r>
      <w:r w:rsidR="000802EC" w:rsidRPr="001448FF">
        <w:rPr>
          <w:rFonts w:ascii="Garamond" w:hAnsi="Garamond" w:cs="Times New Roman"/>
          <w:bCs/>
          <w:sz w:val="24"/>
          <w:szCs w:val="24"/>
        </w:rPr>
        <w:t>it të zjarrit, automjetet zjarr</w:t>
      </w:r>
      <w:r w:rsidRPr="001448FF">
        <w:rPr>
          <w:rFonts w:ascii="Garamond" w:hAnsi="Garamond" w:cs="Times New Roman"/>
          <w:bCs/>
          <w:sz w:val="24"/>
          <w:szCs w:val="24"/>
        </w:rPr>
        <w:t>fik</w:t>
      </w:r>
      <w:r w:rsidR="000802EC" w:rsidRPr="001448FF">
        <w:rPr>
          <w:rFonts w:ascii="Garamond" w:hAnsi="Garamond" w:cs="Times New Roman"/>
          <w:bCs/>
          <w:sz w:val="24"/>
          <w:szCs w:val="24"/>
        </w:rPr>
        <w:t>ë</w:t>
      </w:r>
      <w:r w:rsidRPr="001448FF">
        <w:rPr>
          <w:rFonts w:ascii="Garamond" w:hAnsi="Garamond" w:cs="Times New Roman"/>
          <w:bCs/>
          <w:sz w:val="24"/>
          <w:szCs w:val="24"/>
        </w:rPr>
        <w:t>se, si dhe sistemet statike dhe të lëviz</w:t>
      </w:r>
      <w:r w:rsidR="000802EC" w:rsidRPr="001448FF">
        <w:rPr>
          <w:rFonts w:ascii="Garamond" w:hAnsi="Garamond" w:cs="Times New Roman"/>
          <w:bCs/>
          <w:sz w:val="24"/>
          <w:szCs w:val="24"/>
        </w:rPr>
        <w:t>shme me ujë, lëndë kimike zjarr</w:t>
      </w:r>
      <w:r w:rsidRPr="001448FF">
        <w:rPr>
          <w:rFonts w:ascii="Garamond" w:hAnsi="Garamond" w:cs="Times New Roman"/>
          <w:bCs/>
          <w:sz w:val="24"/>
          <w:szCs w:val="24"/>
        </w:rPr>
        <w:t>fik</w:t>
      </w:r>
      <w:r w:rsidR="000802EC" w:rsidRPr="001448FF">
        <w:rPr>
          <w:rFonts w:ascii="Garamond" w:hAnsi="Garamond" w:cs="Times New Roman"/>
          <w:bCs/>
          <w:sz w:val="24"/>
          <w:szCs w:val="24"/>
        </w:rPr>
        <w:t>ë</w:t>
      </w:r>
      <w:r w:rsidRPr="001448FF">
        <w:rPr>
          <w:rFonts w:ascii="Garamond" w:hAnsi="Garamond" w:cs="Times New Roman"/>
          <w:bCs/>
          <w:sz w:val="24"/>
          <w:szCs w:val="24"/>
        </w:rPr>
        <w:t>se dhe gaze inerte që përdoren për parandali</w:t>
      </w:r>
      <w:r w:rsidR="002915B8" w:rsidRPr="001448FF">
        <w:rPr>
          <w:rFonts w:ascii="Garamond" w:hAnsi="Garamond" w:cs="Times New Roman"/>
          <w:bCs/>
          <w:sz w:val="24"/>
          <w:szCs w:val="24"/>
        </w:rPr>
        <w:t>min ose/dhe shuarjen e zjarrit.</w:t>
      </w:r>
    </w:p>
    <w:p w14:paraId="22DBA646" w14:textId="5D10BBC6" w:rsidR="003548F0" w:rsidRPr="001448FF" w:rsidRDefault="000802E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26.</w:t>
      </w:r>
      <w:r w:rsidR="00E71107">
        <w:rPr>
          <w:rFonts w:ascii="Garamond" w:hAnsi="Garamond" w:cs="Times New Roman"/>
          <w:bCs/>
          <w:sz w:val="24"/>
          <w:szCs w:val="24"/>
        </w:rPr>
        <w:t xml:space="preserve"> </w:t>
      </w:r>
      <w:r w:rsidRPr="001448FF">
        <w:rPr>
          <w:rFonts w:ascii="Garamond" w:hAnsi="Garamond" w:cs="Times New Roman"/>
          <w:bCs/>
          <w:sz w:val="24"/>
          <w:szCs w:val="24"/>
        </w:rPr>
        <w:t>“Pajisje ushtarake”</w:t>
      </w:r>
      <w:r w:rsidR="003548F0" w:rsidRPr="001448FF">
        <w:rPr>
          <w:rFonts w:ascii="Garamond" w:hAnsi="Garamond" w:cs="Times New Roman"/>
          <w:bCs/>
          <w:sz w:val="24"/>
          <w:szCs w:val="24"/>
        </w:rPr>
        <w:t xml:space="preserve"> janë armët, municionet dhe materialet e luftës, të destinuara posaçërisht për qëllime ushtarake, që janë të nevojshme për mbrojtjen e int</w:t>
      </w:r>
      <w:r w:rsidR="002915B8" w:rsidRPr="001448FF">
        <w:rPr>
          <w:rFonts w:ascii="Garamond" w:hAnsi="Garamond" w:cs="Times New Roman"/>
          <w:bCs/>
          <w:sz w:val="24"/>
          <w:szCs w:val="24"/>
        </w:rPr>
        <w:t xml:space="preserve">eresave të sigurisë së vendit. </w:t>
      </w:r>
    </w:p>
    <w:p w14:paraId="22DBA647"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27.</w:t>
      </w:r>
      <w:r w:rsidR="001448FF">
        <w:rPr>
          <w:rFonts w:ascii="Garamond" w:hAnsi="Garamond" w:cs="Times New Roman"/>
          <w:bCs/>
          <w:sz w:val="24"/>
          <w:szCs w:val="24"/>
        </w:rPr>
        <w:t xml:space="preserve"> </w:t>
      </w:r>
      <w:r w:rsidRPr="001448FF">
        <w:rPr>
          <w:rFonts w:ascii="Garamond" w:hAnsi="Garamond" w:cs="Times New Roman"/>
          <w:bCs/>
          <w:sz w:val="24"/>
          <w:szCs w:val="24"/>
        </w:rPr>
        <w:t>“Paketa e sisteme</w:t>
      </w:r>
      <w:r w:rsidR="000802EC" w:rsidRPr="001448FF">
        <w:rPr>
          <w:rFonts w:ascii="Garamond" w:hAnsi="Garamond" w:cs="Times New Roman"/>
          <w:bCs/>
          <w:sz w:val="24"/>
          <w:szCs w:val="24"/>
        </w:rPr>
        <w:t>ve të centralizuara të ftohjes”</w:t>
      </w:r>
      <w:r w:rsidRPr="001448FF">
        <w:rPr>
          <w:rFonts w:ascii="Garamond" w:hAnsi="Garamond" w:cs="Times New Roman"/>
          <w:bCs/>
          <w:sz w:val="24"/>
          <w:szCs w:val="24"/>
        </w:rPr>
        <w:t xml:space="preserve"> janë sisteme me dy ose më shumë kompresorë, që operojnë në mënyrë paralele, të cilët janë të lidhur me një ose shumë kondensorë të përbashkët dhe me një numër pajisjesh ftohëse, të tilla si: vitrinat, banakët frigoriferikë, ngrirësit ose dhomat frigoriferike të ruajtjes.</w:t>
      </w:r>
    </w:p>
    <w:p w14:paraId="22DBA648" w14:textId="77777777" w:rsidR="003548F0" w:rsidRPr="001448FF" w:rsidRDefault="00D5543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28.</w:t>
      </w:r>
      <w:r w:rsidR="001448FF">
        <w:rPr>
          <w:rFonts w:ascii="Garamond" w:hAnsi="Garamond" w:cs="Times New Roman"/>
          <w:bCs/>
          <w:sz w:val="24"/>
          <w:szCs w:val="24"/>
        </w:rPr>
        <w:t xml:space="preserve"> </w:t>
      </w:r>
      <w:r w:rsidRPr="001448FF">
        <w:rPr>
          <w:rFonts w:ascii="Garamond" w:hAnsi="Garamond" w:cs="Times New Roman"/>
          <w:bCs/>
          <w:sz w:val="24"/>
          <w:szCs w:val="24"/>
        </w:rPr>
        <w:t>“Perfluorokarbone ose PFC” janë substancat e listuara</w:t>
      </w:r>
      <w:r w:rsidR="003548F0" w:rsidRPr="001448FF">
        <w:rPr>
          <w:rFonts w:ascii="Garamond" w:hAnsi="Garamond" w:cs="Times New Roman"/>
          <w:bCs/>
          <w:sz w:val="24"/>
          <w:szCs w:val="24"/>
        </w:rPr>
        <w:t xml:space="preserve"> në seksionin 2 të aneksit I, bashkëlidhur këtij ligji, ose </w:t>
      </w:r>
      <w:r w:rsidRPr="001448FF">
        <w:rPr>
          <w:rFonts w:ascii="Garamond" w:hAnsi="Garamond" w:cs="Times New Roman"/>
          <w:bCs/>
          <w:sz w:val="24"/>
          <w:szCs w:val="24"/>
        </w:rPr>
        <w:t>përzierjet</w:t>
      </w:r>
      <w:r w:rsidR="003548F0" w:rsidRPr="001448FF">
        <w:rPr>
          <w:rFonts w:ascii="Garamond" w:hAnsi="Garamond" w:cs="Times New Roman"/>
          <w:bCs/>
          <w:sz w:val="24"/>
          <w:szCs w:val="24"/>
        </w:rPr>
        <w:t xml:space="preserve"> që përmbajnë </w:t>
      </w:r>
      <w:r w:rsidR="002915B8" w:rsidRPr="001448FF">
        <w:rPr>
          <w:rFonts w:ascii="Garamond" w:hAnsi="Garamond" w:cs="Times New Roman"/>
          <w:bCs/>
          <w:sz w:val="24"/>
          <w:szCs w:val="24"/>
        </w:rPr>
        <w:t>ndonjë prej këtyre substancave.</w:t>
      </w:r>
    </w:p>
    <w:p w14:paraId="22DBA649"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29.</w:t>
      </w:r>
      <w:r w:rsidR="001448FF">
        <w:rPr>
          <w:rFonts w:ascii="Garamond" w:hAnsi="Garamond" w:cs="Times New Roman"/>
          <w:bCs/>
          <w:sz w:val="24"/>
          <w:szCs w:val="24"/>
        </w:rPr>
        <w:t xml:space="preserve"> </w:t>
      </w:r>
      <w:r w:rsidRPr="001448FF">
        <w:rPr>
          <w:rFonts w:ascii="Garamond" w:hAnsi="Garamond" w:cs="Times New Roman"/>
          <w:bCs/>
          <w:sz w:val="24"/>
          <w:szCs w:val="24"/>
        </w:rPr>
        <w:t>“</w:t>
      </w:r>
      <w:r w:rsidR="00D55436" w:rsidRPr="001448FF">
        <w:rPr>
          <w:rFonts w:ascii="Garamond" w:hAnsi="Garamond" w:cs="Times New Roman"/>
          <w:bCs/>
          <w:sz w:val="24"/>
          <w:szCs w:val="24"/>
        </w:rPr>
        <w:t>Pajisje e mbyllur hermetikisht” është një pajisje</w:t>
      </w:r>
      <w:r w:rsidRPr="001448FF">
        <w:rPr>
          <w:rFonts w:ascii="Garamond" w:hAnsi="Garamond" w:cs="Times New Roman"/>
          <w:bCs/>
          <w:sz w:val="24"/>
          <w:szCs w:val="24"/>
        </w:rPr>
        <w:t xml:space="preserve"> në të cilën të gjitha pjesët që pë</w:t>
      </w:r>
      <w:r w:rsidR="00D55436" w:rsidRPr="001448FF">
        <w:rPr>
          <w:rFonts w:ascii="Garamond" w:hAnsi="Garamond" w:cs="Times New Roman"/>
          <w:bCs/>
          <w:sz w:val="24"/>
          <w:szCs w:val="24"/>
        </w:rPr>
        <w:t>rmbajnë gaze serrë të fluoruara</w:t>
      </w:r>
      <w:r w:rsidRPr="001448FF">
        <w:rPr>
          <w:rFonts w:ascii="Garamond" w:hAnsi="Garamond" w:cs="Times New Roman"/>
          <w:bCs/>
          <w:sz w:val="24"/>
          <w:szCs w:val="24"/>
        </w:rPr>
        <w:t xml:space="preserve"> janë të puthitura me saldim, ngjitje ose lidhje të ngjashme të përhershme, të cilat mund të përfshijnë valvula të mbuluara dhe porta shërbimi të mbuluara, që lejojnë riparim të duhur ose asgjësim dhe kanë një shkallë rrjedhjeje të testuar, prej më pak se</w:t>
      </w:r>
      <w:r w:rsidR="00D55436" w:rsidRPr="001448FF">
        <w:rPr>
          <w:rFonts w:ascii="Garamond" w:hAnsi="Garamond" w:cs="Times New Roman"/>
          <w:bCs/>
          <w:sz w:val="24"/>
          <w:szCs w:val="24"/>
        </w:rPr>
        <w:t xml:space="preserve"> 3 gram</w:t>
      </w:r>
      <w:r w:rsidR="00B84BEF" w:rsidRPr="001448FF">
        <w:rPr>
          <w:rFonts w:ascii="Garamond" w:hAnsi="Garamond" w:cs="Times New Roman"/>
          <w:bCs/>
          <w:sz w:val="24"/>
          <w:szCs w:val="24"/>
        </w:rPr>
        <w:t>ë</w:t>
      </w:r>
      <w:r w:rsidR="00D55436" w:rsidRPr="001448FF">
        <w:rPr>
          <w:rFonts w:ascii="Garamond" w:hAnsi="Garamond" w:cs="Times New Roman"/>
          <w:bCs/>
          <w:sz w:val="24"/>
          <w:szCs w:val="24"/>
        </w:rPr>
        <w:t xml:space="preserve"> në vit, nën një presion</w:t>
      </w:r>
      <w:r w:rsidRPr="001448FF">
        <w:rPr>
          <w:rFonts w:ascii="Garamond" w:hAnsi="Garamond" w:cs="Times New Roman"/>
          <w:bCs/>
          <w:sz w:val="24"/>
          <w:szCs w:val="24"/>
        </w:rPr>
        <w:t xml:space="preserve"> jo më pak se çereku i presionit maksimal të leju</w:t>
      </w:r>
      <w:r w:rsidR="002915B8" w:rsidRPr="001448FF">
        <w:rPr>
          <w:rFonts w:ascii="Garamond" w:hAnsi="Garamond" w:cs="Times New Roman"/>
          <w:bCs/>
          <w:sz w:val="24"/>
          <w:szCs w:val="24"/>
        </w:rPr>
        <w:t xml:space="preserve">ar. </w:t>
      </w:r>
    </w:p>
    <w:p w14:paraId="22DBA64A" w14:textId="77777777" w:rsidR="003548F0" w:rsidRPr="001448FF" w:rsidRDefault="00D5543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30.</w:t>
      </w:r>
      <w:r w:rsidR="001448FF">
        <w:rPr>
          <w:rFonts w:ascii="Garamond" w:hAnsi="Garamond" w:cs="Times New Roman"/>
          <w:bCs/>
          <w:sz w:val="24"/>
          <w:szCs w:val="24"/>
        </w:rPr>
        <w:t xml:space="preserve"> </w:t>
      </w:r>
      <w:r w:rsidRPr="001448FF">
        <w:rPr>
          <w:rFonts w:ascii="Garamond" w:hAnsi="Garamond" w:cs="Times New Roman"/>
          <w:bCs/>
          <w:sz w:val="24"/>
          <w:szCs w:val="24"/>
        </w:rPr>
        <w:t>“Përdorim”</w:t>
      </w:r>
      <w:r w:rsidR="003548F0" w:rsidRPr="001448FF">
        <w:rPr>
          <w:rFonts w:ascii="Garamond" w:hAnsi="Garamond" w:cs="Times New Roman"/>
          <w:bCs/>
          <w:sz w:val="24"/>
          <w:szCs w:val="24"/>
        </w:rPr>
        <w:t xml:space="preserve"> është përdorimi i gazeve serrë të fluoruar</w:t>
      </w:r>
      <w:r w:rsidR="00B84BEF" w:rsidRPr="001448FF">
        <w:rPr>
          <w:rFonts w:ascii="Garamond" w:hAnsi="Garamond" w:cs="Times New Roman"/>
          <w:bCs/>
          <w:sz w:val="24"/>
          <w:szCs w:val="24"/>
        </w:rPr>
        <w:t>a</w:t>
      </w:r>
      <w:r w:rsidR="003548F0" w:rsidRPr="001448FF">
        <w:rPr>
          <w:rFonts w:ascii="Garamond" w:hAnsi="Garamond" w:cs="Times New Roman"/>
          <w:bCs/>
          <w:sz w:val="24"/>
          <w:szCs w:val="24"/>
        </w:rPr>
        <w:t xml:space="preserve"> gjatë prodhimit, mirëmbajtjes ose shërbimit, duke përfshirë rimbushjen e produkteve dhe pajisjeve dhe procese të tjera</w:t>
      </w:r>
      <w:r w:rsidR="002915B8" w:rsidRPr="001448FF">
        <w:rPr>
          <w:rFonts w:ascii="Garamond" w:hAnsi="Garamond" w:cs="Times New Roman"/>
          <w:bCs/>
          <w:sz w:val="24"/>
          <w:szCs w:val="24"/>
        </w:rPr>
        <w:t>, që parashikohen në këtë ligj.</w:t>
      </w:r>
    </w:p>
    <w:p w14:paraId="22DBA64B" w14:textId="31D18FB1" w:rsidR="003548F0" w:rsidRPr="001448FF" w:rsidRDefault="00C21A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31.</w:t>
      </w:r>
      <w:r w:rsidR="00E71107">
        <w:rPr>
          <w:rFonts w:ascii="Garamond" w:hAnsi="Garamond" w:cs="Times New Roman"/>
          <w:bCs/>
          <w:sz w:val="24"/>
          <w:szCs w:val="24"/>
        </w:rPr>
        <w:t xml:space="preserve"> </w:t>
      </w:r>
      <w:r w:rsidRPr="001448FF">
        <w:rPr>
          <w:rFonts w:ascii="Garamond" w:hAnsi="Garamond" w:cs="Times New Roman"/>
          <w:bCs/>
          <w:sz w:val="24"/>
          <w:szCs w:val="24"/>
        </w:rPr>
        <w:t xml:space="preserve">“Përdorim tregtar” </w:t>
      </w:r>
      <w:r w:rsidR="003548F0" w:rsidRPr="001448FF">
        <w:rPr>
          <w:rFonts w:ascii="Garamond" w:hAnsi="Garamond" w:cs="Times New Roman"/>
          <w:bCs/>
          <w:sz w:val="24"/>
          <w:szCs w:val="24"/>
        </w:rPr>
        <w:t>është përdorimi për magazinimin, paraqitja</w:t>
      </w:r>
      <w:r w:rsidR="00E71107">
        <w:rPr>
          <w:rFonts w:ascii="Garamond" w:hAnsi="Garamond" w:cs="Times New Roman"/>
          <w:bCs/>
          <w:sz w:val="24"/>
          <w:szCs w:val="24"/>
        </w:rPr>
        <w:t xml:space="preserve"> </w:t>
      </w:r>
      <w:r w:rsidR="003548F0" w:rsidRPr="001448FF">
        <w:rPr>
          <w:rFonts w:ascii="Garamond" w:hAnsi="Garamond" w:cs="Times New Roman"/>
          <w:bCs/>
          <w:sz w:val="24"/>
          <w:szCs w:val="24"/>
        </w:rPr>
        <w:t>ose shpërndarja e produkteve për shitje te përdoruesi i fundit, në shitje me paki</w:t>
      </w:r>
      <w:r w:rsidR="002915B8" w:rsidRPr="001448FF">
        <w:rPr>
          <w:rFonts w:ascii="Garamond" w:hAnsi="Garamond" w:cs="Times New Roman"/>
          <w:bCs/>
          <w:sz w:val="24"/>
          <w:szCs w:val="24"/>
        </w:rPr>
        <w:t>cë dhe në shërbimet e ushqimit.</w:t>
      </w:r>
    </w:p>
    <w:p w14:paraId="22DBA64C"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32.</w:t>
      </w:r>
      <w:r w:rsidR="001448FF">
        <w:rPr>
          <w:rFonts w:ascii="Garamond" w:hAnsi="Garamond" w:cs="Times New Roman"/>
          <w:bCs/>
          <w:sz w:val="24"/>
          <w:szCs w:val="24"/>
        </w:rPr>
        <w:t xml:space="preserve"> </w:t>
      </w:r>
      <w:r w:rsidRPr="001448FF">
        <w:rPr>
          <w:rFonts w:ascii="Garamond" w:hAnsi="Garamond" w:cs="Times New Roman"/>
          <w:bCs/>
          <w:sz w:val="24"/>
          <w:szCs w:val="24"/>
        </w:rPr>
        <w:t>“</w:t>
      </w:r>
      <w:r w:rsidR="00C21A4B" w:rsidRPr="001448FF">
        <w:rPr>
          <w:rFonts w:ascii="Garamond" w:hAnsi="Garamond" w:cs="Times New Roman"/>
          <w:bCs/>
          <w:sz w:val="24"/>
          <w:szCs w:val="24"/>
        </w:rPr>
        <w:t>Përzierje”</w:t>
      </w:r>
      <w:r w:rsidRPr="001448FF">
        <w:rPr>
          <w:rFonts w:ascii="Garamond" w:hAnsi="Garamond" w:cs="Times New Roman"/>
          <w:bCs/>
          <w:sz w:val="24"/>
          <w:szCs w:val="24"/>
        </w:rPr>
        <w:t xml:space="preserve"> është një fluid (gaz i lëngshëm), i përbërë nga dy ose më shumë substanca, ku të paktën njëra prej tyre është një substancë e listuar </w:t>
      </w:r>
      <w:r w:rsidR="002915B8" w:rsidRPr="001448FF">
        <w:rPr>
          <w:rFonts w:ascii="Garamond" w:hAnsi="Garamond" w:cs="Times New Roman"/>
          <w:bCs/>
          <w:sz w:val="24"/>
          <w:szCs w:val="24"/>
        </w:rPr>
        <w:t>në aneksin I ose në aneksin II</w:t>
      </w:r>
      <w:r w:rsidR="00B84BEF" w:rsidRPr="001448FF">
        <w:rPr>
          <w:rFonts w:ascii="Garamond" w:hAnsi="Garamond" w:cs="Times New Roman"/>
          <w:bCs/>
          <w:sz w:val="24"/>
          <w:szCs w:val="24"/>
        </w:rPr>
        <w:t>, bashkëlidhur këtij ligji</w:t>
      </w:r>
      <w:r w:rsidR="002915B8" w:rsidRPr="001448FF">
        <w:rPr>
          <w:rFonts w:ascii="Garamond" w:hAnsi="Garamond" w:cs="Times New Roman"/>
          <w:bCs/>
          <w:sz w:val="24"/>
          <w:szCs w:val="24"/>
        </w:rPr>
        <w:t>.</w:t>
      </w:r>
    </w:p>
    <w:p w14:paraId="22DBA64D" w14:textId="68DC204E"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33.</w:t>
      </w:r>
      <w:r w:rsidR="00E71107">
        <w:rPr>
          <w:rFonts w:ascii="Garamond" w:hAnsi="Garamond" w:cs="Times New Roman"/>
          <w:bCs/>
          <w:sz w:val="24"/>
          <w:szCs w:val="24"/>
        </w:rPr>
        <w:t xml:space="preserve"> </w:t>
      </w:r>
      <w:r w:rsidRPr="001448FF">
        <w:rPr>
          <w:rFonts w:ascii="Garamond" w:hAnsi="Garamond" w:cs="Times New Roman"/>
          <w:bCs/>
          <w:sz w:val="24"/>
          <w:szCs w:val="24"/>
        </w:rPr>
        <w:t>“Potenciali i ngrohjes globale” ose (GWP) nënkupton potencialin e ngro</w:t>
      </w:r>
      <w:r w:rsidR="008405A9" w:rsidRPr="001448FF">
        <w:rPr>
          <w:rFonts w:ascii="Garamond" w:hAnsi="Garamond" w:cs="Times New Roman"/>
          <w:bCs/>
          <w:sz w:val="24"/>
          <w:szCs w:val="24"/>
        </w:rPr>
        <w:t>hjes klimatike të një gazi ser</w:t>
      </w:r>
      <w:r w:rsidR="0088641F" w:rsidRPr="001448FF">
        <w:rPr>
          <w:rFonts w:ascii="Garamond" w:hAnsi="Garamond" w:cs="Times New Roman"/>
          <w:bCs/>
          <w:sz w:val="24"/>
          <w:szCs w:val="24"/>
        </w:rPr>
        <w:t>r</w:t>
      </w:r>
      <w:r w:rsidR="008405A9" w:rsidRPr="001448FF">
        <w:rPr>
          <w:rFonts w:ascii="Garamond" w:hAnsi="Garamond" w:cs="Times New Roman"/>
          <w:bCs/>
          <w:sz w:val="24"/>
          <w:szCs w:val="24"/>
        </w:rPr>
        <w:t>ë</w:t>
      </w:r>
      <w:r w:rsidRPr="001448FF">
        <w:rPr>
          <w:rFonts w:ascii="Garamond" w:hAnsi="Garamond" w:cs="Times New Roman"/>
          <w:bCs/>
          <w:sz w:val="24"/>
          <w:szCs w:val="24"/>
        </w:rPr>
        <w:t xml:space="preserve"> në raport me atë të d</w:t>
      </w:r>
      <w:r w:rsidR="00E71107">
        <w:rPr>
          <w:rFonts w:ascii="Garamond" w:hAnsi="Garamond" w:cs="Times New Roman"/>
          <w:bCs/>
          <w:sz w:val="24"/>
          <w:szCs w:val="24"/>
        </w:rPr>
        <w:t>y</w:t>
      </w:r>
      <w:r w:rsidRPr="001448FF">
        <w:rPr>
          <w:rFonts w:ascii="Garamond" w:hAnsi="Garamond" w:cs="Times New Roman"/>
          <w:bCs/>
          <w:sz w:val="24"/>
          <w:szCs w:val="24"/>
        </w:rPr>
        <w:t>oksidit të karbonit (CO</w:t>
      </w:r>
      <w:r w:rsidRPr="001448FF">
        <w:rPr>
          <w:rFonts w:ascii="Garamond" w:hAnsi="Garamond" w:cs="Times New Roman"/>
          <w:bCs/>
          <w:sz w:val="24"/>
          <w:szCs w:val="24"/>
          <w:vertAlign w:val="subscript"/>
        </w:rPr>
        <w:t>2</w:t>
      </w:r>
      <w:r w:rsidRPr="001448FF">
        <w:rPr>
          <w:rFonts w:ascii="Garamond" w:hAnsi="Garamond" w:cs="Times New Roman"/>
          <w:bCs/>
          <w:sz w:val="24"/>
          <w:szCs w:val="24"/>
        </w:rPr>
        <w:t>). Potenciali i ngrohjes globale (GWP) është llogaritur në terma të potencialit të ngrohjes së shkaktuar nga një kilogram gaz, për një periudhë 100-vjeçare, krahasuar me atë</w:t>
      </w:r>
      <w:r w:rsidR="0088641F" w:rsidRPr="001448FF">
        <w:rPr>
          <w:rFonts w:ascii="Garamond" w:hAnsi="Garamond" w:cs="Times New Roman"/>
          <w:bCs/>
          <w:sz w:val="24"/>
          <w:szCs w:val="24"/>
        </w:rPr>
        <w:t xml:space="preserve"> të shkaktuar nga një kilogram </w:t>
      </w:r>
      <w:r w:rsidRPr="001448FF">
        <w:rPr>
          <w:rFonts w:ascii="Garamond" w:hAnsi="Garamond" w:cs="Times New Roman"/>
          <w:bCs/>
          <w:sz w:val="24"/>
          <w:szCs w:val="24"/>
        </w:rPr>
        <w:t>CO</w:t>
      </w:r>
      <w:r w:rsidRPr="001448FF">
        <w:rPr>
          <w:rFonts w:ascii="Garamond" w:hAnsi="Garamond" w:cs="Times New Roman"/>
          <w:bCs/>
          <w:sz w:val="24"/>
          <w:szCs w:val="24"/>
          <w:vertAlign w:val="subscript"/>
        </w:rPr>
        <w:t>2</w:t>
      </w:r>
      <w:r w:rsidRPr="001448FF">
        <w:rPr>
          <w:rFonts w:ascii="Garamond" w:hAnsi="Garamond" w:cs="Times New Roman"/>
          <w:bCs/>
          <w:sz w:val="24"/>
          <w:szCs w:val="24"/>
        </w:rPr>
        <w:t xml:space="preserve">, sikurse përcaktohet në anekset I, II dhe </w:t>
      </w:r>
      <w:r w:rsidRPr="001448FF">
        <w:rPr>
          <w:rFonts w:ascii="Garamond" w:hAnsi="Garamond" w:cs="Times New Roman"/>
          <w:bCs/>
          <w:sz w:val="24"/>
          <w:szCs w:val="24"/>
        </w:rPr>
        <w:lastRenderedPageBreak/>
        <w:t xml:space="preserve">IV bashkëlidhur këtij ligji, ose në rastet e </w:t>
      </w:r>
      <w:r w:rsidR="008405A9" w:rsidRPr="001448FF">
        <w:rPr>
          <w:rFonts w:ascii="Garamond" w:hAnsi="Garamond" w:cs="Times New Roman"/>
          <w:bCs/>
          <w:sz w:val="24"/>
          <w:szCs w:val="24"/>
        </w:rPr>
        <w:t xml:space="preserve">përzierjeve, e llogaritur </w:t>
      </w:r>
      <w:r w:rsidRPr="001448FF">
        <w:rPr>
          <w:rFonts w:ascii="Garamond" w:hAnsi="Garamond" w:cs="Times New Roman"/>
          <w:bCs/>
          <w:sz w:val="24"/>
          <w:szCs w:val="24"/>
        </w:rPr>
        <w:t>në përputhje me aneks</w:t>
      </w:r>
      <w:r w:rsidR="002915B8" w:rsidRPr="001448FF">
        <w:rPr>
          <w:rFonts w:ascii="Garamond" w:hAnsi="Garamond" w:cs="Times New Roman"/>
          <w:bCs/>
          <w:sz w:val="24"/>
          <w:szCs w:val="24"/>
        </w:rPr>
        <w:t>in IV bashkëlidhur këtij ligji.</w:t>
      </w:r>
    </w:p>
    <w:p w14:paraId="22DBA64E"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34.</w:t>
      </w:r>
      <w:r w:rsidR="001448FF">
        <w:rPr>
          <w:rFonts w:ascii="Garamond" w:hAnsi="Garamond" w:cs="Times New Roman"/>
          <w:bCs/>
          <w:sz w:val="24"/>
          <w:szCs w:val="24"/>
        </w:rPr>
        <w:t xml:space="preserve"> </w:t>
      </w:r>
      <w:r w:rsidRPr="001448FF">
        <w:rPr>
          <w:rFonts w:ascii="Garamond" w:hAnsi="Garamond" w:cs="Times New Roman"/>
          <w:bCs/>
          <w:sz w:val="24"/>
          <w:szCs w:val="24"/>
        </w:rPr>
        <w:t xml:space="preserve">“Qarku primar </w:t>
      </w:r>
      <w:r w:rsidR="008405A9" w:rsidRPr="001448FF">
        <w:rPr>
          <w:rFonts w:ascii="Garamond" w:hAnsi="Garamond" w:cs="Times New Roman"/>
          <w:bCs/>
          <w:sz w:val="24"/>
          <w:szCs w:val="24"/>
        </w:rPr>
        <w:t>i ftohjes së sistemeve kaskadë”</w:t>
      </w:r>
      <w:r w:rsidRPr="001448FF">
        <w:rPr>
          <w:rFonts w:ascii="Garamond" w:hAnsi="Garamond" w:cs="Times New Roman"/>
          <w:bCs/>
          <w:sz w:val="24"/>
          <w:szCs w:val="24"/>
        </w:rPr>
        <w:t xml:space="preserve"> është qarku primar në sistemet indirekte me temperaturë mesatare, ku kombinimi i dy ose më shumë qarqeve të veçanta të ftohjes janë të lidhura në seri të tilla, që qarku primar përthith nxehtësinë e kondensimit të një qarku sekonda</w:t>
      </w:r>
      <w:r w:rsidR="002915B8" w:rsidRPr="001448FF">
        <w:rPr>
          <w:rFonts w:ascii="Garamond" w:hAnsi="Garamond" w:cs="Times New Roman"/>
          <w:bCs/>
          <w:sz w:val="24"/>
          <w:szCs w:val="24"/>
        </w:rPr>
        <w:t>r për një temperaturë mesatare.</w:t>
      </w:r>
    </w:p>
    <w:p w14:paraId="22DBA64F"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35.</w:t>
      </w:r>
      <w:r w:rsidR="001448FF">
        <w:rPr>
          <w:rFonts w:ascii="Garamond" w:hAnsi="Garamond" w:cs="Times New Roman"/>
          <w:bCs/>
          <w:sz w:val="24"/>
          <w:szCs w:val="24"/>
        </w:rPr>
        <w:t xml:space="preserve"> </w:t>
      </w:r>
      <w:r w:rsidRPr="001448FF">
        <w:rPr>
          <w:rFonts w:ascii="Garamond" w:hAnsi="Garamond" w:cs="Times New Roman"/>
          <w:bCs/>
          <w:sz w:val="24"/>
          <w:szCs w:val="24"/>
        </w:rPr>
        <w:t>“Riciklim”</w:t>
      </w:r>
      <w:r w:rsidR="003548F0" w:rsidRPr="001448FF">
        <w:rPr>
          <w:rFonts w:ascii="Garamond" w:hAnsi="Garamond" w:cs="Times New Roman"/>
          <w:bCs/>
          <w:sz w:val="24"/>
          <w:szCs w:val="24"/>
        </w:rPr>
        <w:t xml:space="preserve"> është ripërdorimi i një gazi </w:t>
      </w:r>
      <w:r w:rsidRPr="001448FF">
        <w:rPr>
          <w:rFonts w:ascii="Garamond" w:hAnsi="Garamond" w:cs="Times New Roman"/>
          <w:bCs/>
          <w:sz w:val="24"/>
          <w:szCs w:val="24"/>
        </w:rPr>
        <w:t>serrë të fluoruar të rikuperuar</w:t>
      </w:r>
      <w:r w:rsidR="003548F0" w:rsidRPr="001448FF">
        <w:rPr>
          <w:rFonts w:ascii="Garamond" w:hAnsi="Garamond" w:cs="Times New Roman"/>
          <w:bCs/>
          <w:sz w:val="24"/>
          <w:szCs w:val="24"/>
        </w:rPr>
        <w:t xml:space="preserve"> p</w:t>
      </w:r>
      <w:r w:rsidR="002915B8" w:rsidRPr="001448FF">
        <w:rPr>
          <w:rFonts w:ascii="Garamond" w:hAnsi="Garamond" w:cs="Times New Roman"/>
          <w:bCs/>
          <w:sz w:val="24"/>
          <w:szCs w:val="24"/>
        </w:rPr>
        <w:t xml:space="preserve">as një procesi bazik pastrimi. </w:t>
      </w:r>
    </w:p>
    <w:p w14:paraId="22DBA650"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36.</w:t>
      </w:r>
      <w:r w:rsidR="001448FF">
        <w:rPr>
          <w:rFonts w:ascii="Garamond" w:hAnsi="Garamond" w:cs="Times New Roman"/>
          <w:bCs/>
          <w:sz w:val="24"/>
          <w:szCs w:val="24"/>
        </w:rPr>
        <w:t xml:space="preserve"> </w:t>
      </w:r>
      <w:r w:rsidRPr="001448FF">
        <w:rPr>
          <w:rFonts w:ascii="Garamond" w:hAnsi="Garamond" w:cs="Times New Roman"/>
          <w:bCs/>
          <w:sz w:val="24"/>
          <w:szCs w:val="24"/>
        </w:rPr>
        <w:t>“Rigjenerim”</w:t>
      </w:r>
      <w:r w:rsidR="003548F0" w:rsidRPr="001448FF">
        <w:rPr>
          <w:rFonts w:ascii="Garamond" w:hAnsi="Garamond" w:cs="Times New Roman"/>
          <w:bCs/>
          <w:sz w:val="24"/>
          <w:szCs w:val="24"/>
        </w:rPr>
        <w:t xml:space="preserve"> është ripërpunimi i një gazi s</w:t>
      </w:r>
      <w:r w:rsidRPr="001448FF">
        <w:rPr>
          <w:rFonts w:ascii="Garamond" w:hAnsi="Garamond" w:cs="Times New Roman"/>
          <w:bCs/>
          <w:sz w:val="24"/>
          <w:szCs w:val="24"/>
        </w:rPr>
        <w:t>errë të fluoruar, të rikuperuar</w:t>
      </w:r>
      <w:r w:rsidR="003548F0" w:rsidRPr="001448FF">
        <w:rPr>
          <w:rFonts w:ascii="Garamond" w:hAnsi="Garamond" w:cs="Times New Roman"/>
          <w:bCs/>
          <w:sz w:val="24"/>
          <w:szCs w:val="24"/>
        </w:rPr>
        <w:t xml:space="preserve"> në mënyrë që të përmbushë përformancën ekuivalente të një substance të pastër, duke marrë në konsideratë</w:t>
      </w:r>
      <w:r w:rsidR="002915B8" w:rsidRPr="001448FF">
        <w:rPr>
          <w:rFonts w:ascii="Garamond" w:hAnsi="Garamond" w:cs="Times New Roman"/>
          <w:bCs/>
          <w:sz w:val="24"/>
          <w:szCs w:val="24"/>
        </w:rPr>
        <w:t xml:space="preserve"> qëllimin e përdorimit të tij. </w:t>
      </w:r>
    </w:p>
    <w:p w14:paraId="22DBA651"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37.</w:t>
      </w:r>
      <w:r w:rsidR="001448FF">
        <w:rPr>
          <w:rFonts w:ascii="Garamond" w:hAnsi="Garamond" w:cs="Times New Roman"/>
          <w:bCs/>
          <w:sz w:val="24"/>
          <w:szCs w:val="24"/>
        </w:rPr>
        <w:t xml:space="preserve"> </w:t>
      </w:r>
      <w:r w:rsidRPr="001448FF">
        <w:rPr>
          <w:rFonts w:ascii="Garamond" w:hAnsi="Garamond" w:cs="Times New Roman"/>
          <w:bCs/>
          <w:sz w:val="24"/>
          <w:szCs w:val="24"/>
        </w:rPr>
        <w:t>“Rikuperim”</w:t>
      </w:r>
      <w:r w:rsidR="003548F0" w:rsidRPr="001448FF">
        <w:rPr>
          <w:rFonts w:ascii="Garamond" w:hAnsi="Garamond" w:cs="Times New Roman"/>
          <w:bCs/>
          <w:sz w:val="24"/>
          <w:szCs w:val="24"/>
        </w:rPr>
        <w:t xml:space="preserve"> është grumbullimi dhe ruajtja e gazeve serrë të fluoruar</w:t>
      </w:r>
      <w:r w:rsidR="00B4053F" w:rsidRPr="001448FF">
        <w:rPr>
          <w:rFonts w:ascii="Garamond" w:hAnsi="Garamond" w:cs="Times New Roman"/>
          <w:bCs/>
          <w:sz w:val="24"/>
          <w:szCs w:val="24"/>
        </w:rPr>
        <w:t>a</w:t>
      </w:r>
      <w:r w:rsidR="003548F0" w:rsidRPr="001448FF">
        <w:rPr>
          <w:rFonts w:ascii="Garamond" w:hAnsi="Garamond" w:cs="Times New Roman"/>
          <w:bCs/>
          <w:sz w:val="24"/>
          <w:szCs w:val="24"/>
        </w:rPr>
        <w:t xml:space="preserve"> nga produktet dhe pajisjet, përfshirë </w:t>
      </w:r>
      <w:r w:rsidR="00525286" w:rsidRPr="001448FF">
        <w:rPr>
          <w:rFonts w:ascii="Garamond" w:hAnsi="Garamond" w:cs="Times New Roman"/>
          <w:bCs/>
          <w:sz w:val="24"/>
          <w:szCs w:val="24"/>
        </w:rPr>
        <w:t>kontejnerët</w:t>
      </w:r>
      <w:r w:rsidR="003548F0" w:rsidRPr="001448FF">
        <w:rPr>
          <w:rFonts w:ascii="Garamond" w:hAnsi="Garamond" w:cs="Times New Roman"/>
          <w:bCs/>
          <w:sz w:val="24"/>
          <w:szCs w:val="24"/>
        </w:rPr>
        <w:t xml:space="preserve"> gjatë procesit t</w:t>
      </w:r>
      <w:r w:rsidR="00B4053F" w:rsidRPr="001448FF">
        <w:rPr>
          <w:rFonts w:ascii="Garamond" w:hAnsi="Garamond" w:cs="Times New Roman"/>
          <w:bCs/>
          <w:sz w:val="24"/>
          <w:szCs w:val="24"/>
        </w:rPr>
        <w:t>ë</w:t>
      </w:r>
      <w:r w:rsidR="003548F0" w:rsidRPr="001448FF">
        <w:rPr>
          <w:rFonts w:ascii="Garamond" w:hAnsi="Garamond" w:cs="Times New Roman"/>
          <w:bCs/>
          <w:sz w:val="24"/>
          <w:szCs w:val="24"/>
        </w:rPr>
        <w:t xml:space="preserve"> mirëmbajtjes ose shërbimit apo përpara asgjësi</w:t>
      </w:r>
      <w:r w:rsidR="002915B8" w:rsidRPr="001448FF">
        <w:rPr>
          <w:rFonts w:ascii="Garamond" w:hAnsi="Garamond" w:cs="Times New Roman"/>
          <w:bCs/>
          <w:sz w:val="24"/>
          <w:szCs w:val="24"/>
        </w:rPr>
        <w:t>mit të produkteve ose pajisjes.</w:t>
      </w:r>
    </w:p>
    <w:p w14:paraId="22DBA652"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38.</w:t>
      </w:r>
      <w:r w:rsidR="001448FF">
        <w:rPr>
          <w:rFonts w:ascii="Garamond" w:hAnsi="Garamond" w:cs="Times New Roman"/>
          <w:bCs/>
          <w:sz w:val="24"/>
          <w:szCs w:val="24"/>
        </w:rPr>
        <w:t xml:space="preserve"> </w:t>
      </w:r>
      <w:r w:rsidRPr="001448FF">
        <w:rPr>
          <w:rFonts w:ascii="Garamond" w:hAnsi="Garamond" w:cs="Times New Roman"/>
          <w:bCs/>
          <w:sz w:val="24"/>
          <w:szCs w:val="24"/>
        </w:rPr>
        <w:t>“Rimorkio frigoriferike”</w:t>
      </w:r>
      <w:r w:rsidR="003548F0" w:rsidRPr="001448FF">
        <w:rPr>
          <w:rFonts w:ascii="Garamond" w:hAnsi="Garamond" w:cs="Times New Roman"/>
          <w:bCs/>
          <w:sz w:val="24"/>
          <w:szCs w:val="24"/>
        </w:rPr>
        <w:t xml:space="preserve"> është një mjet transporti, që është projektuar dhe ndërtuar për t’u tërhequr nga një kamion ose një traktor, kryesisht për të kryer transportin e mallrave dhe është e pajisur me një njësi</w:t>
      </w:r>
      <w:r w:rsidR="002915B8" w:rsidRPr="001448FF">
        <w:rPr>
          <w:rFonts w:ascii="Garamond" w:hAnsi="Garamond" w:cs="Times New Roman"/>
          <w:bCs/>
          <w:sz w:val="24"/>
          <w:szCs w:val="24"/>
        </w:rPr>
        <w:t xml:space="preserve"> frigoriferike. </w:t>
      </w:r>
    </w:p>
    <w:p w14:paraId="22DBA653"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39.</w:t>
      </w:r>
      <w:r w:rsidR="001448FF">
        <w:rPr>
          <w:rFonts w:ascii="Garamond" w:hAnsi="Garamond" w:cs="Times New Roman"/>
          <w:bCs/>
          <w:sz w:val="24"/>
          <w:szCs w:val="24"/>
        </w:rPr>
        <w:t xml:space="preserve"> </w:t>
      </w:r>
      <w:r w:rsidRPr="001448FF">
        <w:rPr>
          <w:rFonts w:ascii="Garamond" w:hAnsi="Garamond" w:cs="Times New Roman"/>
          <w:bCs/>
          <w:sz w:val="24"/>
          <w:szCs w:val="24"/>
        </w:rPr>
        <w:t>“Riparim”</w:t>
      </w:r>
      <w:r w:rsidR="003548F0" w:rsidRPr="001448FF">
        <w:rPr>
          <w:rFonts w:ascii="Garamond" w:hAnsi="Garamond" w:cs="Times New Roman"/>
          <w:bCs/>
          <w:sz w:val="24"/>
          <w:szCs w:val="24"/>
        </w:rPr>
        <w:t xml:space="preserve"> është rregullimi i produkteve të dëmtuara ose që rrjedhin apo pajisjes që përmban ose funksionimi i së cilës mbështetet në gaze serrë të fluoruar</w:t>
      </w:r>
      <w:r w:rsidR="00B4053F" w:rsidRPr="001448FF">
        <w:rPr>
          <w:rFonts w:ascii="Garamond" w:hAnsi="Garamond" w:cs="Times New Roman"/>
          <w:bCs/>
          <w:sz w:val="24"/>
          <w:szCs w:val="24"/>
        </w:rPr>
        <w:t>a</w:t>
      </w:r>
      <w:r w:rsidR="003548F0" w:rsidRPr="001448FF">
        <w:rPr>
          <w:rFonts w:ascii="Garamond" w:hAnsi="Garamond" w:cs="Times New Roman"/>
          <w:bCs/>
          <w:sz w:val="24"/>
          <w:szCs w:val="24"/>
        </w:rPr>
        <w:t>, duke përfshirë një pjesë që përmban ose që është projektuar të përmbajë gaze</w:t>
      </w:r>
      <w:r w:rsidR="002915B8" w:rsidRPr="001448FF">
        <w:rPr>
          <w:rFonts w:ascii="Garamond" w:hAnsi="Garamond" w:cs="Times New Roman"/>
          <w:bCs/>
          <w:sz w:val="24"/>
          <w:szCs w:val="24"/>
        </w:rPr>
        <w:t xml:space="preserve"> të tilla.</w:t>
      </w:r>
    </w:p>
    <w:p w14:paraId="22DBA654"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40.</w:t>
      </w:r>
      <w:r w:rsidR="001448FF">
        <w:rPr>
          <w:rFonts w:ascii="Garamond" w:hAnsi="Garamond" w:cs="Times New Roman"/>
          <w:bCs/>
          <w:sz w:val="24"/>
          <w:szCs w:val="24"/>
        </w:rPr>
        <w:t xml:space="preserve"> </w:t>
      </w:r>
      <w:r w:rsidRPr="001448FF">
        <w:rPr>
          <w:rFonts w:ascii="Garamond" w:hAnsi="Garamond" w:cs="Times New Roman"/>
          <w:bCs/>
          <w:sz w:val="24"/>
          <w:szCs w:val="24"/>
        </w:rPr>
        <w:t>“Sistemet e veçanta të n</w:t>
      </w:r>
      <w:r w:rsidR="008405A9" w:rsidRPr="001448FF">
        <w:rPr>
          <w:rFonts w:ascii="Garamond" w:hAnsi="Garamond" w:cs="Times New Roman"/>
          <w:bCs/>
          <w:sz w:val="24"/>
          <w:szCs w:val="24"/>
        </w:rPr>
        <w:t xml:space="preserve">dara të ajrit të kondicionuar” </w:t>
      </w:r>
      <w:r w:rsidRPr="001448FF">
        <w:rPr>
          <w:rFonts w:ascii="Garamond" w:hAnsi="Garamond" w:cs="Times New Roman"/>
          <w:bCs/>
          <w:sz w:val="24"/>
          <w:szCs w:val="24"/>
        </w:rPr>
        <w:t>janë sistemet për dhomat me ajër të kondicionuar, të cilat përbëhen nga një njësi e jashtme dhe një njësi e brendshme, të lidhura me tuba ftohjeje, të cilët kanë nevojë për instalim në</w:t>
      </w:r>
      <w:r w:rsidR="002915B8" w:rsidRPr="001448FF">
        <w:rPr>
          <w:rFonts w:ascii="Garamond" w:hAnsi="Garamond" w:cs="Times New Roman"/>
          <w:bCs/>
          <w:sz w:val="24"/>
          <w:szCs w:val="24"/>
        </w:rPr>
        <w:t xml:space="preserve"> vendin e përdorimit.</w:t>
      </w:r>
    </w:p>
    <w:p w14:paraId="22DBA655"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41.</w:t>
      </w:r>
      <w:r w:rsidR="001448FF">
        <w:rPr>
          <w:rFonts w:ascii="Garamond" w:hAnsi="Garamond" w:cs="Times New Roman"/>
          <w:bCs/>
          <w:sz w:val="24"/>
          <w:szCs w:val="24"/>
        </w:rPr>
        <w:t xml:space="preserve"> </w:t>
      </w:r>
      <w:r w:rsidRPr="001448FF">
        <w:rPr>
          <w:rFonts w:ascii="Garamond" w:hAnsi="Garamond" w:cs="Times New Roman"/>
          <w:bCs/>
          <w:sz w:val="24"/>
          <w:szCs w:val="24"/>
        </w:rPr>
        <w:t>“Sistemi i zbulimit të rrjedhjeve” është një pajisje mekanike, elektrike ose elektronike, e kalibruar për të zbuluar rrjedhje të gazeve serrë të fluoruar</w:t>
      </w:r>
      <w:r w:rsidR="00B4053F" w:rsidRPr="001448FF">
        <w:rPr>
          <w:rFonts w:ascii="Garamond" w:hAnsi="Garamond" w:cs="Times New Roman"/>
          <w:bCs/>
          <w:sz w:val="24"/>
          <w:szCs w:val="24"/>
        </w:rPr>
        <w:t>a</w:t>
      </w:r>
      <w:r w:rsidRPr="001448FF">
        <w:rPr>
          <w:rFonts w:ascii="Garamond" w:hAnsi="Garamond" w:cs="Times New Roman"/>
          <w:bCs/>
          <w:sz w:val="24"/>
          <w:szCs w:val="24"/>
        </w:rPr>
        <w:t>, e cila, kur i</w:t>
      </w:r>
      <w:r w:rsidR="002915B8" w:rsidRPr="001448FF">
        <w:rPr>
          <w:rFonts w:ascii="Garamond" w:hAnsi="Garamond" w:cs="Times New Roman"/>
          <w:bCs/>
          <w:sz w:val="24"/>
          <w:szCs w:val="24"/>
        </w:rPr>
        <w:t xml:space="preserve"> zbulon, sinjalizon operatorin.</w:t>
      </w:r>
    </w:p>
    <w:p w14:paraId="22DBA656"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42.</w:t>
      </w:r>
      <w:r w:rsidR="001448FF">
        <w:rPr>
          <w:rFonts w:ascii="Garamond" w:hAnsi="Garamond" w:cs="Times New Roman"/>
          <w:bCs/>
          <w:sz w:val="24"/>
          <w:szCs w:val="24"/>
        </w:rPr>
        <w:t xml:space="preserve"> </w:t>
      </w:r>
      <w:r w:rsidRPr="001448FF">
        <w:rPr>
          <w:rFonts w:ascii="Garamond" w:hAnsi="Garamond" w:cs="Times New Roman"/>
          <w:bCs/>
          <w:sz w:val="24"/>
          <w:szCs w:val="24"/>
        </w:rPr>
        <w:t>“Sipërmarrës”</w:t>
      </w:r>
      <w:r w:rsidR="003548F0" w:rsidRPr="001448FF">
        <w:rPr>
          <w:rFonts w:ascii="Garamond" w:hAnsi="Garamond" w:cs="Times New Roman"/>
          <w:bCs/>
          <w:sz w:val="24"/>
          <w:szCs w:val="24"/>
        </w:rPr>
        <w:t xml:space="preserve"> është çdo person fizik /tregtar ose juridik, i regjist</w:t>
      </w:r>
      <w:r w:rsidR="002915B8" w:rsidRPr="001448FF">
        <w:rPr>
          <w:rFonts w:ascii="Garamond" w:hAnsi="Garamond" w:cs="Times New Roman"/>
          <w:bCs/>
          <w:sz w:val="24"/>
          <w:szCs w:val="24"/>
        </w:rPr>
        <w:t xml:space="preserve">ruar në regjistrin tregtar që: </w:t>
      </w:r>
    </w:p>
    <w:p w14:paraId="22DBA657"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a) </w:t>
      </w:r>
      <w:r w:rsidR="003548F0" w:rsidRPr="001448FF">
        <w:rPr>
          <w:rFonts w:ascii="Garamond" w:hAnsi="Garamond" w:cs="Times New Roman"/>
          <w:bCs/>
          <w:sz w:val="24"/>
          <w:szCs w:val="24"/>
        </w:rPr>
        <w:t>prodhon, përdor, rikuperon, grumbullon, riciklon, rigjeneron ose shkatërron gazet serrë të fluoruar</w:t>
      </w:r>
      <w:r w:rsidR="00B4053F" w:rsidRPr="001448FF">
        <w:rPr>
          <w:rFonts w:ascii="Garamond" w:hAnsi="Garamond" w:cs="Times New Roman"/>
          <w:bCs/>
          <w:sz w:val="24"/>
          <w:szCs w:val="24"/>
        </w:rPr>
        <w:t>a</w:t>
      </w:r>
      <w:r w:rsidR="003548F0" w:rsidRPr="001448FF">
        <w:rPr>
          <w:rFonts w:ascii="Garamond" w:hAnsi="Garamond" w:cs="Times New Roman"/>
          <w:bCs/>
          <w:sz w:val="24"/>
          <w:szCs w:val="24"/>
        </w:rPr>
        <w:t xml:space="preserve">; </w:t>
      </w:r>
    </w:p>
    <w:p w14:paraId="22DBA658"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importon apo eksporton gazet serrë të fluoruar</w:t>
      </w:r>
      <w:r w:rsidR="00B4053F" w:rsidRPr="001448FF">
        <w:rPr>
          <w:rFonts w:ascii="Garamond" w:hAnsi="Garamond" w:cs="Times New Roman"/>
          <w:bCs/>
          <w:sz w:val="24"/>
          <w:szCs w:val="24"/>
        </w:rPr>
        <w:t>a</w:t>
      </w:r>
      <w:r w:rsidR="003548F0" w:rsidRPr="001448FF">
        <w:rPr>
          <w:rFonts w:ascii="Garamond" w:hAnsi="Garamond" w:cs="Times New Roman"/>
          <w:bCs/>
          <w:sz w:val="24"/>
          <w:szCs w:val="24"/>
        </w:rPr>
        <w:t xml:space="preserve"> ose produktet dhe pajisjet që përmbajnë këto gaze; </w:t>
      </w:r>
    </w:p>
    <w:p w14:paraId="22DBA659"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c) </w:t>
      </w:r>
      <w:r w:rsidR="003548F0" w:rsidRPr="001448FF">
        <w:rPr>
          <w:rFonts w:ascii="Garamond" w:hAnsi="Garamond" w:cs="Times New Roman"/>
          <w:bCs/>
          <w:sz w:val="24"/>
          <w:szCs w:val="24"/>
        </w:rPr>
        <w:t>vendos në treg gazet serrë të fluoruar</w:t>
      </w:r>
      <w:r w:rsidR="00B4053F" w:rsidRPr="001448FF">
        <w:rPr>
          <w:rFonts w:ascii="Garamond" w:hAnsi="Garamond" w:cs="Times New Roman"/>
          <w:bCs/>
          <w:sz w:val="24"/>
          <w:szCs w:val="24"/>
        </w:rPr>
        <w:t>a</w:t>
      </w:r>
      <w:r w:rsidR="003548F0" w:rsidRPr="001448FF">
        <w:rPr>
          <w:rFonts w:ascii="Garamond" w:hAnsi="Garamond" w:cs="Times New Roman"/>
          <w:bCs/>
          <w:sz w:val="24"/>
          <w:szCs w:val="24"/>
        </w:rPr>
        <w:t xml:space="preserve"> ose produkte dhe pajisje që përmbajnë ose funksionet e të cilave mbështeten në këto gaze; </w:t>
      </w:r>
    </w:p>
    <w:p w14:paraId="22DBA65A"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ç) instalon, kryen shërbime, mirëmban, riparon, kontrollon për rrjedhje ose çmonton pajisjet që përmbajnë, apo funksionimi i të cilave mbështetet mbi gazet serrë të fluoruar</w:t>
      </w:r>
      <w:r w:rsidR="00B4053F" w:rsidRPr="001448FF">
        <w:rPr>
          <w:rFonts w:ascii="Garamond" w:hAnsi="Garamond" w:cs="Times New Roman"/>
          <w:bCs/>
          <w:sz w:val="24"/>
          <w:szCs w:val="24"/>
        </w:rPr>
        <w:t>a</w:t>
      </w:r>
      <w:r w:rsidRPr="001448FF">
        <w:rPr>
          <w:rFonts w:ascii="Garamond" w:hAnsi="Garamond" w:cs="Times New Roman"/>
          <w:bCs/>
          <w:sz w:val="24"/>
          <w:szCs w:val="24"/>
        </w:rPr>
        <w:t xml:space="preserve">; </w:t>
      </w:r>
    </w:p>
    <w:p w14:paraId="22DBA65B" w14:textId="3D2AD63D"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w:t>
      </w:r>
      <w:r w:rsidR="001448FF">
        <w:rPr>
          <w:rFonts w:ascii="Garamond" w:hAnsi="Garamond" w:cs="Times New Roman"/>
          <w:bCs/>
          <w:sz w:val="24"/>
          <w:szCs w:val="24"/>
        </w:rPr>
        <w:t xml:space="preserve"> </w:t>
      </w:r>
      <w:r w:rsidRPr="001448FF">
        <w:rPr>
          <w:rFonts w:ascii="Garamond" w:hAnsi="Garamond" w:cs="Times New Roman"/>
          <w:bCs/>
          <w:sz w:val="24"/>
          <w:szCs w:val="24"/>
        </w:rPr>
        <w:t>prodhon, importon, eksporton, vendos në treg ose shkatërron gazet e listuara në aneksin</w:t>
      </w:r>
      <w:r w:rsidR="00E71107">
        <w:rPr>
          <w:rFonts w:ascii="Garamond" w:hAnsi="Garamond" w:cs="Times New Roman"/>
          <w:bCs/>
          <w:sz w:val="24"/>
          <w:szCs w:val="24"/>
        </w:rPr>
        <w:t xml:space="preserve"> </w:t>
      </w:r>
      <w:r w:rsidRPr="001448FF">
        <w:rPr>
          <w:rFonts w:ascii="Garamond" w:hAnsi="Garamond" w:cs="Times New Roman"/>
          <w:bCs/>
          <w:sz w:val="24"/>
          <w:szCs w:val="24"/>
        </w:rPr>
        <w:t>II bashkëlidhur këtij ligji;</w:t>
      </w:r>
    </w:p>
    <w:p w14:paraId="22DBA65C"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dh) vendos në treg produkte dhe pajisje që përmbajnë gazet e listuara në aneks</w:t>
      </w:r>
      <w:r w:rsidR="00B4053F" w:rsidRPr="001448FF">
        <w:rPr>
          <w:rFonts w:ascii="Garamond" w:hAnsi="Garamond" w:cs="Times New Roman"/>
          <w:bCs/>
          <w:sz w:val="24"/>
          <w:szCs w:val="24"/>
        </w:rPr>
        <w:t>in II bashkëlidhur këtij ligji;</w:t>
      </w:r>
    </w:p>
    <w:p w14:paraId="22DBA65D"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e)</w:t>
      </w:r>
      <w:r w:rsidR="001448FF">
        <w:rPr>
          <w:rFonts w:ascii="Garamond" w:hAnsi="Garamond" w:cs="Times New Roman"/>
          <w:bCs/>
          <w:sz w:val="24"/>
          <w:szCs w:val="24"/>
        </w:rPr>
        <w:t xml:space="preserve"> </w:t>
      </w:r>
      <w:r w:rsidRPr="001448FF">
        <w:rPr>
          <w:rFonts w:ascii="Garamond" w:hAnsi="Garamond" w:cs="Times New Roman"/>
          <w:bCs/>
          <w:sz w:val="24"/>
          <w:szCs w:val="24"/>
        </w:rPr>
        <w:t>është operatori i pajisjeve që përmbajnë, apo funksionimi i të cilave mbështet</w:t>
      </w:r>
      <w:r w:rsidR="002915B8" w:rsidRPr="001448FF">
        <w:rPr>
          <w:rFonts w:ascii="Garamond" w:hAnsi="Garamond" w:cs="Times New Roman"/>
          <w:bCs/>
          <w:sz w:val="24"/>
          <w:szCs w:val="24"/>
        </w:rPr>
        <w:t>et mbi gazet serrë të fluoruar</w:t>
      </w:r>
      <w:r w:rsidR="00B4053F" w:rsidRPr="001448FF">
        <w:rPr>
          <w:rFonts w:ascii="Garamond" w:hAnsi="Garamond" w:cs="Times New Roman"/>
          <w:bCs/>
          <w:sz w:val="24"/>
          <w:szCs w:val="24"/>
        </w:rPr>
        <w:t>a</w:t>
      </w:r>
      <w:r w:rsidR="002915B8" w:rsidRPr="001448FF">
        <w:rPr>
          <w:rFonts w:ascii="Garamond" w:hAnsi="Garamond" w:cs="Times New Roman"/>
          <w:bCs/>
          <w:sz w:val="24"/>
          <w:szCs w:val="24"/>
        </w:rPr>
        <w:t>;</w:t>
      </w:r>
    </w:p>
    <w:p w14:paraId="22DBA65E"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43.</w:t>
      </w:r>
      <w:r w:rsidR="001448FF">
        <w:rPr>
          <w:rFonts w:ascii="Garamond" w:hAnsi="Garamond" w:cs="Times New Roman"/>
          <w:bCs/>
          <w:sz w:val="24"/>
          <w:szCs w:val="24"/>
        </w:rPr>
        <w:t xml:space="preserve"> </w:t>
      </w:r>
      <w:r w:rsidRPr="001448FF">
        <w:rPr>
          <w:rFonts w:ascii="Garamond" w:hAnsi="Garamond" w:cs="Times New Roman"/>
          <w:bCs/>
          <w:sz w:val="24"/>
          <w:szCs w:val="24"/>
        </w:rPr>
        <w:t>“Substancë e virgjër”</w:t>
      </w:r>
      <w:r w:rsidR="003548F0" w:rsidRPr="001448FF">
        <w:rPr>
          <w:rFonts w:ascii="Garamond" w:hAnsi="Garamond" w:cs="Times New Roman"/>
          <w:bCs/>
          <w:sz w:val="24"/>
          <w:szCs w:val="24"/>
        </w:rPr>
        <w:t xml:space="preserve"> është një substancë, e cila nuk ka qenë e përdorur </w:t>
      </w:r>
      <w:r w:rsidR="002915B8" w:rsidRPr="001448FF">
        <w:rPr>
          <w:rFonts w:ascii="Garamond" w:hAnsi="Garamond" w:cs="Times New Roman"/>
          <w:bCs/>
          <w:sz w:val="24"/>
          <w:szCs w:val="24"/>
        </w:rPr>
        <w:t>më parë.</w:t>
      </w:r>
    </w:p>
    <w:p w14:paraId="22DBA65F" w14:textId="77777777" w:rsidR="003548F0" w:rsidRPr="001448FF" w:rsidRDefault="008405A9"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44.</w:t>
      </w:r>
      <w:r w:rsidR="001448FF">
        <w:rPr>
          <w:rFonts w:ascii="Garamond" w:hAnsi="Garamond" w:cs="Times New Roman"/>
          <w:bCs/>
          <w:sz w:val="24"/>
          <w:szCs w:val="24"/>
        </w:rPr>
        <w:t xml:space="preserve"> </w:t>
      </w:r>
      <w:r w:rsidRPr="001448FF">
        <w:rPr>
          <w:rFonts w:ascii="Garamond" w:hAnsi="Garamond" w:cs="Times New Roman"/>
          <w:bCs/>
          <w:sz w:val="24"/>
          <w:szCs w:val="24"/>
        </w:rPr>
        <w:t>“Shkatërrim”</w:t>
      </w:r>
      <w:r w:rsidR="003548F0" w:rsidRPr="001448FF">
        <w:rPr>
          <w:rFonts w:ascii="Garamond" w:hAnsi="Garamond" w:cs="Times New Roman"/>
          <w:bCs/>
          <w:sz w:val="24"/>
          <w:szCs w:val="24"/>
        </w:rPr>
        <w:t xml:space="preserve"> është procesi i transformimit ose zbërthimit të përhershëm të të gjithë ose shumicës së gazit serrë të fluoruar në një ose më shumë substanca të qëndrueshme, të cilat n</w:t>
      </w:r>
      <w:r w:rsidR="002915B8" w:rsidRPr="001448FF">
        <w:rPr>
          <w:rFonts w:ascii="Garamond" w:hAnsi="Garamond" w:cs="Times New Roman"/>
          <w:bCs/>
          <w:sz w:val="24"/>
          <w:szCs w:val="24"/>
        </w:rPr>
        <w:t>uk janë gaze serrë të fluoruar</w:t>
      </w:r>
      <w:r w:rsidR="00B4053F" w:rsidRPr="001448FF">
        <w:rPr>
          <w:rFonts w:ascii="Garamond" w:hAnsi="Garamond" w:cs="Times New Roman"/>
          <w:bCs/>
          <w:sz w:val="24"/>
          <w:szCs w:val="24"/>
        </w:rPr>
        <w:t>a</w:t>
      </w:r>
      <w:r w:rsidR="002915B8" w:rsidRPr="001448FF">
        <w:rPr>
          <w:rFonts w:ascii="Garamond" w:hAnsi="Garamond" w:cs="Times New Roman"/>
          <w:bCs/>
          <w:sz w:val="24"/>
          <w:szCs w:val="24"/>
        </w:rPr>
        <w:t>.</w:t>
      </w:r>
    </w:p>
    <w:p w14:paraId="22DBA660"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45.</w:t>
      </w:r>
      <w:r w:rsidR="001448FF">
        <w:rPr>
          <w:rFonts w:ascii="Garamond" w:hAnsi="Garamond" w:cs="Times New Roman"/>
          <w:bCs/>
          <w:sz w:val="24"/>
          <w:szCs w:val="24"/>
        </w:rPr>
        <w:t xml:space="preserve"> </w:t>
      </w:r>
      <w:r w:rsidRPr="001448FF">
        <w:rPr>
          <w:rFonts w:ascii="Garamond" w:hAnsi="Garamond" w:cs="Times New Roman"/>
          <w:bCs/>
          <w:sz w:val="24"/>
          <w:szCs w:val="24"/>
        </w:rPr>
        <w:t>“Shkumë me një komponent”</w:t>
      </w:r>
      <w:r w:rsidR="003548F0" w:rsidRPr="001448FF">
        <w:rPr>
          <w:rFonts w:ascii="Garamond" w:hAnsi="Garamond" w:cs="Times New Roman"/>
          <w:bCs/>
          <w:sz w:val="24"/>
          <w:szCs w:val="24"/>
        </w:rPr>
        <w:t xml:space="preserve"> është një përbërje shkume, që përmbahet në një aerosol të vetëm në gjendje të lëngsh</w:t>
      </w:r>
      <w:r w:rsidRPr="001448FF">
        <w:rPr>
          <w:rFonts w:ascii="Garamond" w:hAnsi="Garamond" w:cs="Times New Roman"/>
          <w:bCs/>
          <w:sz w:val="24"/>
          <w:szCs w:val="24"/>
        </w:rPr>
        <w:t xml:space="preserve">me, jo reaguese ose pjesërisht reaguese, </w:t>
      </w:r>
      <w:r w:rsidR="003548F0" w:rsidRPr="001448FF">
        <w:rPr>
          <w:rFonts w:ascii="Garamond" w:hAnsi="Garamond" w:cs="Times New Roman"/>
          <w:bCs/>
          <w:sz w:val="24"/>
          <w:szCs w:val="24"/>
        </w:rPr>
        <w:t>që zgjerohet dhe mpikse</w:t>
      </w:r>
      <w:r w:rsidR="002915B8" w:rsidRPr="001448FF">
        <w:rPr>
          <w:rFonts w:ascii="Garamond" w:hAnsi="Garamond" w:cs="Times New Roman"/>
          <w:bCs/>
          <w:sz w:val="24"/>
          <w:szCs w:val="24"/>
        </w:rPr>
        <w:t>t kur del nga bombula me spraj.</w:t>
      </w:r>
    </w:p>
    <w:p w14:paraId="22DBA661" w14:textId="03086416"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46.</w:t>
      </w:r>
      <w:r w:rsidR="00E71107">
        <w:rPr>
          <w:rFonts w:ascii="Garamond" w:hAnsi="Garamond" w:cs="Times New Roman"/>
          <w:bCs/>
          <w:sz w:val="24"/>
          <w:szCs w:val="24"/>
        </w:rPr>
        <w:t xml:space="preserve"> </w:t>
      </w:r>
      <w:r w:rsidRPr="001448FF">
        <w:rPr>
          <w:rFonts w:ascii="Garamond" w:hAnsi="Garamond" w:cs="Times New Roman"/>
          <w:bCs/>
          <w:sz w:val="24"/>
          <w:szCs w:val="24"/>
        </w:rPr>
        <w:t>“Teknikat më të mira të disponuesh</w:t>
      </w:r>
      <w:r w:rsidR="008C5905" w:rsidRPr="001448FF">
        <w:rPr>
          <w:rFonts w:ascii="Garamond" w:hAnsi="Garamond" w:cs="Times New Roman"/>
          <w:bCs/>
          <w:sz w:val="24"/>
          <w:szCs w:val="24"/>
        </w:rPr>
        <w:t>me (TMD)” kanë kuptimin</w:t>
      </w:r>
      <w:r w:rsidRPr="001448FF">
        <w:rPr>
          <w:rFonts w:ascii="Garamond" w:hAnsi="Garamond" w:cs="Times New Roman"/>
          <w:bCs/>
          <w:sz w:val="24"/>
          <w:szCs w:val="24"/>
        </w:rPr>
        <w:t xml:space="preserve"> sipas pë</w:t>
      </w:r>
      <w:r w:rsidR="008C5905" w:rsidRPr="001448FF">
        <w:rPr>
          <w:rFonts w:ascii="Garamond" w:hAnsi="Garamond" w:cs="Times New Roman"/>
          <w:bCs/>
          <w:sz w:val="24"/>
          <w:szCs w:val="24"/>
        </w:rPr>
        <w:t>rkufizimit të dhënë në pikën 32 të nenit 3</w:t>
      </w:r>
      <w:r w:rsidRPr="001448FF">
        <w:rPr>
          <w:rFonts w:ascii="Garamond" w:hAnsi="Garamond" w:cs="Times New Roman"/>
          <w:bCs/>
          <w:sz w:val="24"/>
          <w:szCs w:val="24"/>
        </w:rPr>
        <w:t xml:space="preserve"> të ligjit nr.10 448, datë 14.7.2011, “Për l</w:t>
      </w:r>
      <w:r w:rsidR="002915B8" w:rsidRPr="001448FF">
        <w:rPr>
          <w:rFonts w:ascii="Garamond" w:hAnsi="Garamond" w:cs="Times New Roman"/>
          <w:bCs/>
          <w:sz w:val="24"/>
          <w:szCs w:val="24"/>
        </w:rPr>
        <w:t>ejet e mjedisit”, të ndryshuar.</w:t>
      </w:r>
    </w:p>
    <w:p w14:paraId="22DBA662"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47.</w:t>
      </w:r>
      <w:r w:rsidR="001448FF">
        <w:rPr>
          <w:rFonts w:ascii="Garamond" w:hAnsi="Garamond" w:cs="Times New Roman"/>
          <w:bCs/>
          <w:sz w:val="24"/>
          <w:szCs w:val="24"/>
        </w:rPr>
        <w:t xml:space="preserve"> </w:t>
      </w:r>
      <w:r w:rsidRPr="001448FF">
        <w:rPr>
          <w:rFonts w:ascii="Garamond" w:hAnsi="Garamond" w:cs="Times New Roman"/>
          <w:bCs/>
          <w:sz w:val="24"/>
          <w:szCs w:val="24"/>
        </w:rPr>
        <w:t>“Ton CO</w:t>
      </w:r>
      <w:r w:rsidRPr="001448FF">
        <w:rPr>
          <w:rFonts w:ascii="Garamond" w:hAnsi="Garamond" w:cs="Times New Roman"/>
          <w:bCs/>
          <w:sz w:val="24"/>
          <w:szCs w:val="24"/>
          <w:vertAlign w:val="subscript"/>
        </w:rPr>
        <w:t>2</w:t>
      </w:r>
      <w:r w:rsidRPr="001448FF">
        <w:rPr>
          <w:rFonts w:ascii="Garamond" w:hAnsi="Garamond" w:cs="Times New Roman"/>
          <w:bCs/>
          <w:sz w:val="24"/>
          <w:szCs w:val="24"/>
        </w:rPr>
        <w:t xml:space="preserve"> ekuivalent”</w:t>
      </w:r>
      <w:r w:rsidR="003548F0" w:rsidRPr="001448FF">
        <w:rPr>
          <w:rFonts w:ascii="Garamond" w:hAnsi="Garamond" w:cs="Times New Roman"/>
          <w:bCs/>
          <w:sz w:val="24"/>
          <w:szCs w:val="24"/>
        </w:rPr>
        <w:t xml:space="preserve"> është një sasi e gazeve serrë, e shprehur si produkt i peshës në ton metrik të gazeve serrë dhe potencial</w:t>
      </w:r>
      <w:r w:rsidR="002915B8" w:rsidRPr="001448FF">
        <w:rPr>
          <w:rFonts w:ascii="Garamond" w:hAnsi="Garamond" w:cs="Times New Roman"/>
          <w:bCs/>
          <w:sz w:val="24"/>
          <w:szCs w:val="24"/>
        </w:rPr>
        <w:t>it të ngrohjes së tyre globale.</w:t>
      </w:r>
    </w:p>
    <w:p w14:paraId="22DBA663" w14:textId="7E94DB61"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48.</w:t>
      </w:r>
      <w:r w:rsidR="00E71107">
        <w:rPr>
          <w:rFonts w:ascii="Garamond" w:hAnsi="Garamond" w:cs="Times New Roman"/>
          <w:bCs/>
          <w:sz w:val="24"/>
          <w:szCs w:val="24"/>
        </w:rPr>
        <w:t xml:space="preserve"> </w:t>
      </w:r>
      <w:r w:rsidRPr="001448FF">
        <w:rPr>
          <w:rFonts w:ascii="Garamond" w:hAnsi="Garamond" w:cs="Times New Roman"/>
          <w:bCs/>
          <w:sz w:val="24"/>
          <w:szCs w:val="24"/>
        </w:rPr>
        <w:t>“Vendosje në treg” është furnizimi ose vënia në dispozicion për herë të parë në treg, me ose pa pagesë, ose përdorimi i produktit për qëllimet e veta të prodhuesit dhe përfshin edhe zhdoganimin për qarkullim në tregun shqiptar.</w:t>
      </w:r>
    </w:p>
    <w:p w14:paraId="22DBA664"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65"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 II</w:t>
      </w:r>
    </w:p>
    <w:p w14:paraId="22DBA666"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PARANDALIMI DHE KONTROLLI</w:t>
      </w:r>
    </w:p>
    <w:p w14:paraId="22DBA667"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668"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4</w:t>
      </w:r>
    </w:p>
    <w:p w14:paraId="22DBA669"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Parandalimi i shkarkimeve të gazeve serrë të fluoruar</w:t>
      </w:r>
      <w:r w:rsidR="005011BA" w:rsidRPr="001448FF">
        <w:rPr>
          <w:rFonts w:ascii="Garamond" w:hAnsi="Garamond" w:cs="Times New Roman"/>
          <w:b/>
          <w:bCs/>
          <w:sz w:val="24"/>
          <w:szCs w:val="24"/>
        </w:rPr>
        <w:t>a</w:t>
      </w:r>
    </w:p>
    <w:p w14:paraId="22DBA66A"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6B"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Operatorët e pajisjeve, që përmbajnë gaze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ndërmarrin masat e nevojshme teknike dhe ekonomike paraprake, sipas kërkesave të këtij ligji, për të parandaluar lëshimin e paqëllimshëm apo rrjedhjet e këtyre gazeve, si dhe për </w:t>
      </w:r>
      <w:r w:rsidR="002915B8" w:rsidRPr="001448FF">
        <w:rPr>
          <w:rFonts w:ascii="Garamond" w:hAnsi="Garamond" w:cs="Times New Roman"/>
          <w:bCs/>
          <w:sz w:val="24"/>
          <w:szCs w:val="24"/>
        </w:rPr>
        <w:t>të minimizuar rrjedhjen e tyre.</w:t>
      </w:r>
    </w:p>
    <w:p w14:paraId="22DBA66C"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Lëshimi i qëllimshëm i gazeve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n</w:t>
      </w:r>
      <w:r w:rsidRPr="001448FF">
        <w:rPr>
          <w:rFonts w:ascii="Garamond" w:hAnsi="Garamond" w:cs="Times New Roman"/>
          <w:bCs/>
          <w:sz w:val="24"/>
          <w:szCs w:val="24"/>
        </w:rPr>
        <w:t>ë atmosferë, ndalohet në rastet</w:t>
      </w:r>
      <w:r w:rsidR="003548F0" w:rsidRPr="001448FF">
        <w:rPr>
          <w:rFonts w:ascii="Garamond" w:hAnsi="Garamond" w:cs="Times New Roman"/>
          <w:bCs/>
          <w:sz w:val="24"/>
          <w:szCs w:val="24"/>
        </w:rPr>
        <w:t xml:space="preserve"> kur lëshimi i tyre nuk është teknikisht i nev</w:t>
      </w:r>
      <w:r w:rsidR="002915B8" w:rsidRPr="001448FF">
        <w:rPr>
          <w:rFonts w:ascii="Garamond" w:hAnsi="Garamond" w:cs="Times New Roman"/>
          <w:bCs/>
          <w:sz w:val="24"/>
          <w:szCs w:val="24"/>
        </w:rPr>
        <w:t>ojshëm për përdorimin e synuar.</w:t>
      </w:r>
    </w:p>
    <w:p w14:paraId="22DBA66D"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Në rast se ndodh një rrjedhje e gazeve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operatori siguron riparimin e pajisjes që përmban gaz pa vonesa të panevojshme. Kur pajisja </w:t>
      </w:r>
      <w:r w:rsidRPr="001448FF">
        <w:rPr>
          <w:rFonts w:ascii="Garamond" w:hAnsi="Garamond" w:cs="Times New Roman"/>
          <w:bCs/>
          <w:sz w:val="24"/>
          <w:szCs w:val="24"/>
        </w:rPr>
        <w:t>u</w:t>
      </w:r>
      <w:r w:rsidR="003548F0" w:rsidRPr="001448FF">
        <w:rPr>
          <w:rFonts w:ascii="Garamond" w:hAnsi="Garamond" w:cs="Times New Roman"/>
          <w:bCs/>
          <w:sz w:val="24"/>
          <w:szCs w:val="24"/>
        </w:rPr>
        <w:t xml:space="preserve"> nënshtrohet kontrolleve për rrjedhje</w:t>
      </w:r>
      <w:r w:rsidRPr="001448FF">
        <w:rPr>
          <w:rFonts w:ascii="Garamond" w:hAnsi="Garamond" w:cs="Times New Roman"/>
          <w:bCs/>
          <w:sz w:val="24"/>
          <w:szCs w:val="24"/>
        </w:rPr>
        <w:t>, sipas përcaktimeve të pikës 1</w:t>
      </w:r>
      <w:r w:rsidR="003548F0" w:rsidRPr="001448FF">
        <w:rPr>
          <w:rFonts w:ascii="Garamond" w:hAnsi="Garamond" w:cs="Times New Roman"/>
          <w:bCs/>
          <w:sz w:val="24"/>
          <w:szCs w:val="24"/>
        </w:rPr>
        <w:t xml:space="preserve"> të nenit 5 të këtij ligji, si dhe kur pajisja është riparuar, operatori verifikon brenda</w:t>
      </w:r>
      <w:r w:rsidRPr="001448FF">
        <w:rPr>
          <w:rFonts w:ascii="Garamond" w:hAnsi="Garamond" w:cs="Times New Roman"/>
          <w:bCs/>
          <w:sz w:val="24"/>
          <w:szCs w:val="24"/>
        </w:rPr>
        <w:t xml:space="preserve"> 30 ditëve nga dita e riparimit</w:t>
      </w:r>
      <w:r w:rsidR="003548F0" w:rsidRPr="001448FF">
        <w:rPr>
          <w:rFonts w:ascii="Garamond" w:hAnsi="Garamond" w:cs="Times New Roman"/>
          <w:bCs/>
          <w:sz w:val="24"/>
          <w:szCs w:val="24"/>
        </w:rPr>
        <w:t xml:space="preserve"> nëse ky riparim ka qenë efektiv. Kontrolli dhe verifikimi kryhet nga persona të certifikuar sipas përcaktime</w:t>
      </w:r>
      <w:r w:rsidRPr="001448FF">
        <w:rPr>
          <w:rFonts w:ascii="Garamond" w:hAnsi="Garamond" w:cs="Times New Roman"/>
          <w:bCs/>
          <w:sz w:val="24"/>
          <w:szCs w:val="24"/>
        </w:rPr>
        <w:t>ve të nenit 10</w:t>
      </w:r>
      <w:r w:rsidR="002915B8" w:rsidRPr="001448FF">
        <w:rPr>
          <w:rFonts w:ascii="Garamond" w:hAnsi="Garamond" w:cs="Times New Roman"/>
          <w:bCs/>
          <w:sz w:val="24"/>
          <w:szCs w:val="24"/>
        </w:rPr>
        <w:t xml:space="preserve"> të këtij ligji.</w:t>
      </w:r>
    </w:p>
    <w:p w14:paraId="22DBA66E"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 xml:space="preserve">Personi që ngarkohet për marrjen e masave teknike për të parandaluar rrjedhjen e gazeve </w:t>
      </w:r>
      <w:r w:rsidRPr="001448FF">
        <w:rPr>
          <w:rFonts w:ascii="Garamond" w:hAnsi="Garamond" w:cs="Times New Roman"/>
          <w:bCs/>
          <w:sz w:val="24"/>
          <w:szCs w:val="24"/>
        </w:rPr>
        <w:t>serrë të fluoruara certifikohet</w:t>
      </w:r>
      <w:r w:rsidR="003548F0" w:rsidRPr="001448FF">
        <w:rPr>
          <w:rFonts w:ascii="Garamond" w:hAnsi="Garamond" w:cs="Times New Roman"/>
          <w:bCs/>
          <w:sz w:val="24"/>
          <w:szCs w:val="24"/>
        </w:rPr>
        <w:t xml:space="preserve"> sipas përcaktime</w:t>
      </w:r>
      <w:r w:rsidR="002915B8" w:rsidRPr="001448FF">
        <w:rPr>
          <w:rFonts w:ascii="Garamond" w:hAnsi="Garamond" w:cs="Times New Roman"/>
          <w:bCs/>
          <w:sz w:val="24"/>
          <w:szCs w:val="24"/>
        </w:rPr>
        <w:t xml:space="preserve">ve në nenin 10 të këtij ligji. </w:t>
      </w:r>
    </w:p>
    <w:p w14:paraId="22DBA66F"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5. Sipërmarrësi</w:t>
      </w:r>
      <w:r w:rsidR="003548F0" w:rsidRPr="001448FF">
        <w:rPr>
          <w:rFonts w:ascii="Garamond" w:hAnsi="Garamond" w:cs="Times New Roman"/>
          <w:bCs/>
          <w:sz w:val="24"/>
          <w:szCs w:val="24"/>
        </w:rPr>
        <w:t xml:space="preserve"> që kryen instalimin, mirëmbajtjen, riparimin ose çaktivizimin e pajisjeve të listua</w:t>
      </w:r>
      <w:r w:rsidRPr="001448FF">
        <w:rPr>
          <w:rFonts w:ascii="Garamond" w:hAnsi="Garamond" w:cs="Times New Roman"/>
          <w:bCs/>
          <w:sz w:val="24"/>
          <w:szCs w:val="24"/>
        </w:rPr>
        <w:t>ra në shkronjat “a” deri në “d” të pikës 4</w:t>
      </w:r>
      <w:r w:rsidR="003548F0" w:rsidRPr="001448FF">
        <w:rPr>
          <w:rFonts w:ascii="Garamond" w:hAnsi="Garamond" w:cs="Times New Roman"/>
          <w:bCs/>
          <w:sz w:val="24"/>
          <w:szCs w:val="24"/>
        </w:rPr>
        <w:t xml:space="preserve"> të nenit 5 të këtij ligji, ka detyrimin të ofrojë shërbimin nëpërmjet personave të pajisur me certifikatën e parashikuar në nenin 10 të këtij ligji dhe të marrë masa paraprake për të parandaluar rrjedhjen e gazeve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w:t>
      </w:r>
    </w:p>
    <w:p w14:paraId="22DBA670"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71"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5</w:t>
      </w:r>
    </w:p>
    <w:p w14:paraId="22DBA672"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Kontrolli i rrjedhjeve</w:t>
      </w:r>
    </w:p>
    <w:p w14:paraId="22DBA673"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74" w14:textId="351DDA2A"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E44D4A" w:rsidRPr="001448FF">
        <w:rPr>
          <w:rFonts w:ascii="Garamond" w:hAnsi="Garamond" w:cs="Times New Roman"/>
          <w:bCs/>
          <w:sz w:val="24"/>
          <w:szCs w:val="24"/>
        </w:rPr>
        <w:t>Operatori i pajisjes</w:t>
      </w:r>
      <w:r w:rsidR="003548F0" w:rsidRPr="001448FF">
        <w:rPr>
          <w:rFonts w:ascii="Garamond" w:hAnsi="Garamond" w:cs="Times New Roman"/>
          <w:bCs/>
          <w:sz w:val="24"/>
          <w:szCs w:val="24"/>
        </w:rPr>
        <w:t xml:space="preserve"> që përmban gaze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në sasi prej</w:t>
      </w:r>
      <w:r w:rsidR="00E71107">
        <w:rPr>
          <w:rFonts w:ascii="Garamond" w:hAnsi="Garamond" w:cs="Times New Roman"/>
          <w:bCs/>
          <w:sz w:val="24"/>
          <w:szCs w:val="24"/>
        </w:rPr>
        <w:t xml:space="preserve"> </w:t>
      </w:r>
      <w:r w:rsidR="003548F0" w:rsidRPr="001448FF">
        <w:rPr>
          <w:rFonts w:ascii="Garamond" w:hAnsi="Garamond" w:cs="Times New Roman"/>
          <w:bCs/>
          <w:sz w:val="24"/>
          <w:szCs w:val="24"/>
        </w:rPr>
        <w:t>5 ton</w:t>
      </w:r>
      <w:r w:rsidR="00E44D4A"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ose më tepër dhe që nuk përfshihen në shkuma, siguron që pajisja ë</w:t>
      </w:r>
      <w:r w:rsidR="002915B8" w:rsidRPr="001448FF">
        <w:rPr>
          <w:rFonts w:ascii="Garamond" w:hAnsi="Garamond" w:cs="Times New Roman"/>
          <w:bCs/>
          <w:sz w:val="24"/>
          <w:szCs w:val="24"/>
        </w:rPr>
        <w:t>shtë kontrolluar për rrjedhjet.</w:t>
      </w:r>
    </w:p>
    <w:p w14:paraId="22DBA675"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w:t>
      </w:r>
      <w:r w:rsidR="009B6B86" w:rsidRPr="001448FF">
        <w:rPr>
          <w:rFonts w:ascii="Garamond" w:hAnsi="Garamond" w:cs="Times New Roman"/>
          <w:bCs/>
          <w:sz w:val="24"/>
          <w:szCs w:val="24"/>
        </w:rPr>
        <w:t xml:space="preserve"> </w:t>
      </w:r>
      <w:r w:rsidR="003548F0" w:rsidRPr="001448FF">
        <w:rPr>
          <w:rFonts w:ascii="Garamond" w:hAnsi="Garamond" w:cs="Times New Roman"/>
          <w:bCs/>
          <w:sz w:val="24"/>
          <w:szCs w:val="24"/>
        </w:rPr>
        <w:t xml:space="preserve">Pajisja hermetikisht </w:t>
      </w:r>
      <w:r w:rsidR="005011BA" w:rsidRPr="001448FF">
        <w:rPr>
          <w:rFonts w:ascii="Garamond" w:hAnsi="Garamond" w:cs="Times New Roman"/>
          <w:bCs/>
          <w:sz w:val="24"/>
          <w:szCs w:val="24"/>
        </w:rPr>
        <w:t>e mbyllur, që përmban gaze serrë</w:t>
      </w:r>
      <w:r w:rsidR="003548F0" w:rsidRPr="001448FF">
        <w:rPr>
          <w:rFonts w:ascii="Garamond" w:hAnsi="Garamond" w:cs="Times New Roman"/>
          <w:bCs/>
          <w:sz w:val="24"/>
          <w:szCs w:val="24"/>
        </w:rPr>
        <w:t xml:space="preserve">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në sasi më të vogël se 10 ton</w:t>
      </w:r>
      <w:r w:rsidR="005011BA"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nuk </w:t>
      </w:r>
      <w:r w:rsidR="009B6B86" w:rsidRPr="001448FF">
        <w:rPr>
          <w:rFonts w:ascii="Garamond" w:hAnsi="Garamond" w:cs="Times New Roman"/>
          <w:bCs/>
          <w:sz w:val="24"/>
          <w:szCs w:val="24"/>
        </w:rPr>
        <w:t>u</w:t>
      </w:r>
      <w:r w:rsidR="003548F0" w:rsidRPr="001448FF">
        <w:rPr>
          <w:rFonts w:ascii="Garamond" w:hAnsi="Garamond" w:cs="Times New Roman"/>
          <w:bCs/>
          <w:sz w:val="24"/>
          <w:szCs w:val="24"/>
        </w:rPr>
        <w:t xml:space="preserve"> nënsh</w:t>
      </w:r>
      <w:r w:rsidR="009B6B86" w:rsidRPr="001448FF">
        <w:rPr>
          <w:rFonts w:ascii="Garamond" w:hAnsi="Garamond" w:cs="Times New Roman"/>
          <w:bCs/>
          <w:sz w:val="24"/>
          <w:szCs w:val="24"/>
        </w:rPr>
        <w:t>trohet kontrolleve për rrjedhje</w:t>
      </w:r>
      <w:r w:rsidR="003548F0" w:rsidRPr="001448FF">
        <w:rPr>
          <w:rFonts w:ascii="Garamond" w:hAnsi="Garamond" w:cs="Times New Roman"/>
          <w:bCs/>
          <w:sz w:val="24"/>
          <w:szCs w:val="24"/>
        </w:rPr>
        <w:t xml:space="preserve"> në rast se është etike</w:t>
      </w:r>
      <w:r w:rsidR="002915B8" w:rsidRPr="001448FF">
        <w:rPr>
          <w:rFonts w:ascii="Garamond" w:hAnsi="Garamond" w:cs="Times New Roman"/>
          <w:bCs/>
          <w:sz w:val="24"/>
          <w:szCs w:val="24"/>
        </w:rPr>
        <w:t>tuar si e mbyllur hermetikisht.</w:t>
      </w:r>
    </w:p>
    <w:p w14:paraId="22DBA676"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w:t>
      </w:r>
      <w:r w:rsidR="009B6B86" w:rsidRPr="001448FF">
        <w:rPr>
          <w:rFonts w:ascii="Garamond" w:hAnsi="Garamond" w:cs="Times New Roman"/>
          <w:bCs/>
          <w:sz w:val="24"/>
          <w:szCs w:val="24"/>
        </w:rPr>
        <w:t xml:space="preserve"> </w:t>
      </w:r>
      <w:r w:rsidR="003548F0" w:rsidRPr="001448FF">
        <w:rPr>
          <w:rFonts w:ascii="Garamond" w:hAnsi="Garamond" w:cs="Times New Roman"/>
          <w:bCs/>
          <w:sz w:val="24"/>
          <w:szCs w:val="24"/>
        </w:rPr>
        <w:t xml:space="preserve">Kutia elektrike e shpejtësisë nuk </w:t>
      </w:r>
      <w:r w:rsidR="009B6B86" w:rsidRPr="001448FF">
        <w:rPr>
          <w:rFonts w:ascii="Garamond" w:hAnsi="Garamond" w:cs="Times New Roman"/>
          <w:bCs/>
          <w:sz w:val="24"/>
          <w:szCs w:val="24"/>
        </w:rPr>
        <w:t>u</w:t>
      </w:r>
      <w:r w:rsidR="003548F0" w:rsidRPr="001448FF">
        <w:rPr>
          <w:rFonts w:ascii="Garamond" w:hAnsi="Garamond" w:cs="Times New Roman"/>
          <w:bCs/>
          <w:sz w:val="24"/>
          <w:szCs w:val="24"/>
        </w:rPr>
        <w:t xml:space="preserve"> nënshtrohet kontrolleve për rrjedhje, sipas këtij neni, kur ajo përmbu</w:t>
      </w:r>
      <w:r w:rsidR="002915B8" w:rsidRPr="001448FF">
        <w:rPr>
          <w:rFonts w:ascii="Garamond" w:hAnsi="Garamond" w:cs="Times New Roman"/>
          <w:bCs/>
          <w:sz w:val="24"/>
          <w:szCs w:val="24"/>
        </w:rPr>
        <w:t>sh një nga kushtet e mëposhtme:</w:t>
      </w:r>
    </w:p>
    <w:p w14:paraId="22DBA677"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w:t>
      </w:r>
      <w:r w:rsidR="009B6B86" w:rsidRPr="001448FF">
        <w:rPr>
          <w:rFonts w:ascii="Garamond" w:hAnsi="Garamond" w:cs="Times New Roman"/>
          <w:bCs/>
          <w:sz w:val="24"/>
          <w:szCs w:val="24"/>
        </w:rPr>
        <w:t xml:space="preserve"> k</w:t>
      </w:r>
      <w:r w:rsidR="003548F0" w:rsidRPr="001448FF">
        <w:rPr>
          <w:rFonts w:ascii="Garamond" w:hAnsi="Garamond" w:cs="Times New Roman"/>
          <w:bCs/>
          <w:sz w:val="24"/>
          <w:szCs w:val="24"/>
        </w:rPr>
        <w:t>a një normë të testimit të rrjedhjes prej më pak se 0,1% në vit, të përcaktuar në specifikimet teknike të prodhuesit dhe është i etiketuar si i tillë;</w:t>
      </w:r>
    </w:p>
    <w:p w14:paraId="22DBA678"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w:t>
      </w:r>
      <w:r w:rsidR="009B6B86" w:rsidRPr="001448FF">
        <w:rPr>
          <w:rFonts w:ascii="Garamond" w:hAnsi="Garamond" w:cs="Times New Roman"/>
          <w:bCs/>
          <w:sz w:val="24"/>
          <w:szCs w:val="24"/>
        </w:rPr>
        <w:t xml:space="preserve"> ë</w:t>
      </w:r>
      <w:r w:rsidR="003548F0" w:rsidRPr="001448FF">
        <w:rPr>
          <w:rFonts w:ascii="Garamond" w:hAnsi="Garamond" w:cs="Times New Roman"/>
          <w:bCs/>
          <w:sz w:val="24"/>
          <w:szCs w:val="24"/>
        </w:rPr>
        <w:t xml:space="preserve">shtë e pajisur me një pajisje monitorimi të presionit ose densitetit; </w:t>
      </w:r>
    </w:p>
    <w:p w14:paraId="22DBA679"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w:t>
      </w:r>
      <w:r w:rsidR="009B6B86" w:rsidRPr="001448FF">
        <w:rPr>
          <w:rFonts w:ascii="Garamond" w:hAnsi="Garamond" w:cs="Times New Roman"/>
          <w:bCs/>
          <w:sz w:val="24"/>
          <w:szCs w:val="24"/>
        </w:rPr>
        <w:t xml:space="preserve"> p</w:t>
      </w:r>
      <w:r w:rsidR="003548F0" w:rsidRPr="001448FF">
        <w:rPr>
          <w:rFonts w:ascii="Garamond" w:hAnsi="Garamond" w:cs="Times New Roman"/>
          <w:bCs/>
          <w:sz w:val="24"/>
          <w:szCs w:val="24"/>
        </w:rPr>
        <w:t xml:space="preserve">ërmban më pak </w:t>
      </w:r>
      <w:r w:rsidR="002915B8" w:rsidRPr="001448FF">
        <w:rPr>
          <w:rFonts w:ascii="Garamond" w:hAnsi="Garamond" w:cs="Times New Roman"/>
          <w:bCs/>
          <w:sz w:val="24"/>
          <w:szCs w:val="24"/>
        </w:rPr>
        <w:t>se 6 kg gaze serrë të fluoruar</w:t>
      </w:r>
      <w:r w:rsidR="005011BA" w:rsidRPr="001448FF">
        <w:rPr>
          <w:rFonts w:ascii="Garamond" w:hAnsi="Garamond" w:cs="Times New Roman"/>
          <w:bCs/>
          <w:sz w:val="24"/>
          <w:szCs w:val="24"/>
        </w:rPr>
        <w:t>a</w:t>
      </w:r>
      <w:r w:rsidR="002915B8" w:rsidRPr="001448FF">
        <w:rPr>
          <w:rFonts w:ascii="Garamond" w:hAnsi="Garamond" w:cs="Times New Roman"/>
          <w:bCs/>
          <w:sz w:val="24"/>
          <w:szCs w:val="24"/>
        </w:rPr>
        <w:t>.</w:t>
      </w:r>
    </w:p>
    <w:p w14:paraId="22DBA67A"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w:t>
      </w:r>
      <w:r w:rsidR="009B6B86" w:rsidRPr="001448FF">
        <w:rPr>
          <w:rFonts w:ascii="Garamond" w:hAnsi="Garamond" w:cs="Times New Roman"/>
          <w:bCs/>
          <w:sz w:val="24"/>
          <w:szCs w:val="24"/>
        </w:rPr>
        <w:t xml:space="preserve"> Në zbatim të pikës 1 të kë</w:t>
      </w:r>
      <w:r w:rsidR="003548F0" w:rsidRPr="001448FF">
        <w:rPr>
          <w:rFonts w:ascii="Garamond" w:hAnsi="Garamond" w:cs="Times New Roman"/>
          <w:bCs/>
          <w:sz w:val="24"/>
          <w:szCs w:val="24"/>
        </w:rPr>
        <w:t>tij neni, personat që z</w:t>
      </w:r>
      <w:r w:rsidR="000162B3" w:rsidRPr="001448FF">
        <w:rPr>
          <w:rFonts w:ascii="Garamond" w:hAnsi="Garamond" w:cs="Times New Roman"/>
          <w:bCs/>
          <w:sz w:val="24"/>
          <w:szCs w:val="24"/>
        </w:rPr>
        <w:t>otërojnë certifikatën përkatëse</w:t>
      </w:r>
      <w:r w:rsidR="003548F0" w:rsidRPr="001448FF">
        <w:rPr>
          <w:rFonts w:ascii="Garamond" w:hAnsi="Garamond" w:cs="Times New Roman"/>
          <w:bCs/>
          <w:sz w:val="24"/>
          <w:szCs w:val="24"/>
        </w:rPr>
        <w:t xml:space="preserve"> në përputhje me nenin 10 të këtij ligji, sigurojnë kryerjen e kontrollit të pajisjeve, që përmbajnë gaze serrë të fluorua</w:t>
      </w:r>
      <w:r w:rsidR="002915B8" w:rsidRPr="001448FF">
        <w:rPr>
          <w:rFonts w:ascii="Garamond" w:hAnsi="Garamond" w:cs="Times New Roman"/>
          <w:bCs/>
          <w:sz w:val="24"/>
          <w:szCs w:val="24"/>
        </w:rPr>
        <w:t>r</w:t>
      </w:r>
      <w:r w:rsidR="005011BA" w:rsidRPr="001448FF">
        <w:rPr>
          <w:rFonts w:ascii="Garamond" w:hAnsi="Garamond" w:cs="Times New Roman"/>
          <w:bCs/>
          <w:sz w:val="24"/>
          <w:szCs w:val="24"/>
        </w:rPr>
        <w:t>a</w:t>
      </w:r>
      <w:r w:rsidR="002915B8" w:rsidRPr="001448FF">
        <w:rPr>
          <w:rFonts w:ascii="Garamond" w:hAnsi="Garamond" w:cs="Times New Roman"/>
          <w:bCs/>
          <w:sz w:val="24"/>
          <w:szCs w:val="24"/>
        </w:rPr>
        <w:t>, të përcaktuara si më poshtë:</w:t>
      </w:r>
    </w:p>
    <w:p w14:paraId="22DBA67B"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w:t>
      </w:r>
      <w:r w:rsidR="00992496" w:rsidRPr="001448FF">
        <w:rPr>
          <w:rFonts w:ascii="Garamond" w:hAnsi="Garamond" w:cs="Times New Roman"/>
          <w:bCs/>
          <w:sz w:val="24"/>
          <w:szCs w:val="24"/>
        </w:rPr>
        <w:t xml:space="preserve"> p</w:t>
      </w:r>
      <w:r w:rsidR="003548F0" w:rsidRPr="001448FF">
        <w:rPr>
          <w:rFonts w:ascii="Garamond" w:hAnsi="Garamond" w:cs="Times New Roman"/>
          <w:bCs/>
          <w:sz w:val="24"/>
          <w:szCs w:val="24"/>
        </w:rPr>
        <w:t xml:space="preserve">ajisje të palëvizshme ftohjeje; </w:t>
      </w:r>
    </w:p>
    <w:p w14:paraId="22DBA67C"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w:t>
      </w:r>
      <w:r w:rsidR="00992496" w:rsidRPr="001448FF">
        <w:rPr>
          <w:rFonts w:ascii="Garamond" w:hAnsi="Garamond" w:cs="Times New Roman"/>
          <w:bCs/>
          <w:sz w:val="24"/>
          <w:szCs w:val="24"/>
        </w:rPr>
        <w:t xml:space="preserve"> p</w:t>
      </w:r>
      <w:r w:rsidR="003548F0" w:rsidRPr="001448FF">
        <w:rPr>
          <w:rFonts w:ascii="Garamond" w:hAnsi="Garamond" w:cs="Times New Roman"/>
          <w:bCs/>
          <w:sz w:val="24"/>
          <w:szCs w:val="24"/>
        </w:rPr>
        <w:t xml:space="preserve">ajisje të palëvizshme të ajrit të kondicionuar; </w:t>
      </w:r>
    </w:p>
    <w:p w14:paraId="22DBA67D"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w:t>
      </w:r>
      <w:r w:rsidR="00992496" w:rsidRPr="001448FF">
        <w:rPr>
          <w:rFonts w:ascii="Garamond" w:hAnsi="Garamond" w:cs="Times New Roman"/>
          <w:bCs/>
          <w:sz w:val="24"/>
          <w:szCs w:val="24"/>
        </w:rPr>
        <w:t xml:space="preserve"> p</w:t>
      </w:r>
      <w:r w:rsidR="003548F0" w:rsidRPr="001448FF">
        <w:rPr>
          <w:rFonts w:ascii="Garamond" w:hAnsi="Garamond" w:cs="Times New Roman"/>
          <w:bCs/>
          <w:sz w:val="24"/>
          <w:szCs w:val="24"/>
        </w:rPr>
        <w:t>ompat e nxehtësisë të palëvizshme;</w:t>
      </w:r>
    </w:p>
    <w:p w14:paraId="22DBA67E"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ç) </w:t>
      </w:r>
      <w:r w:rsidR="00992496" w:rsidRPr="001448FF">
        <w:rPr>
          <w:rFonts w:ascii="Garamond" w:hAnsi="Garamond" w:cs="Times New Roman"/>
          <w:bCs/>
          <w:sz w:val="24"/>
          <w:szCs w:val="24"/>
        </w:rPr>
        <w:t>p</w:t>
      </w:r>
      <w:r w:rsidR="003548F0" w:rsidRPr="001448FF">
        <w:rPr>
          <w:rFonts w:ascii="Garamond" w:hAnsi="Garamond" w:cs="Times New Roman"/>
          <w:bCs/>
          <w:sz w:val="24"/>
          <w:szCs w:val="24"/>
        </w:rPr>
        <w:t>ajisjet e palëvizshme të mbrojtjes nga zjarri;</w:t>
      </w:r>
    </w:p>
    <w:p w14:paraId="22DBA67F"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w:t>
      </w:r>
      <w:r w:rsidR="00992496" w:rsidRPr="001448FF">
        <w:rPr>
          <w:rFonts w:ascii="Garamond" w:hAnsi="Garamond" w:cs="Times New Roman"/>
          <w:bCs/>
          <w:sz w:val="24"/>
          <w:szCs w:val="24"/>
        </w:rPr>
        <w:t xml:space="preserve"> n</w:t>
      </w:r>
      <w:r w:rsidR="003548F0" w:rsidRPr="001448FF">
        <w:rPr>
          <w:rFonts w:ascii="Garamond" w:hAnsi="Garamond" w:cs="Times New Roman"/>
          <w:bCs/>
          <w:sz w:val="24"/>
          <w:szCs w:val="24"/>
        </w:rPr>
        <w:t xml:space="preserve">jësitë ftohëse në kamionët dhe rimorkiot frigoriferikë; </w:t>
      </w:r>
    </w:p>
    <w:p w14:paraId="22DBA680"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dh) </w:t>
      </w:r>
      <w:r w:rsidR="00992496" w:rsidRPr="001448FF">
        <w:rPr>
          <w:rFonts w:ascii="Garamond" w:hAnsi="Garamond" w:cs="Times New Roman"/>
          <w:bCs/>
          <w:sz w:val="24"/>
          <w:szCs w:val="24"/>
        </w:rPr>
        <w:t>k</w:t>
      </w:r>
      <w:r w:rsidR="003548F0" w:rsidRPr="001448FF">
        <w:rPr>
          <w:rFonts w:ascii="Garamond" w:hAnsi="Garamond" w:cs="Times New Roman"/>
          <w:bCs/>
          <w:sz w:val="24"/>
          <w:szCs w:val="24"/>
        </w:rPr>
        <w:t>utia elektrike e shpejtësisë (</w:t>
      </w:r>
      <w:r w:rsidR="003548F0" w:rsidRPr="001448FF">
        <w:rPr>
          <w:rFonts w:ascii="Garamond" w:hAnsi="Garamond" w:cs="Times New Roman"/>
          <w:bCs/>
          <w:i/>
          <w:sz w:val="24"/>
          <w:szCs w:val="24"/>
        </w:rPr>
        <w:t>electric switchgear</w:t>
      </w:r>
      <w:r w:rsidR="003548F0" w:rsidRPr="001448FF">
        <w:rPr>
          <w:rFonts w:ascii="Garamond" w:hAnsi="Garamond" w:cs="Times New Roman"/>
          <w:bCs/>
          <w:sz w:val="24"/>
          <w:szCs w:val="24"/>
        </w:rPr>
        <w:t xml:space="preserve">); </w:t>
      </w:r>
    </w:p>
    <w:p w14:paraId="22DBA681"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e)</w:t>
      </w:r>
      <w:r w:rsidR="00992496" w:rsidRPr="001448FF">
        <w:rPr>
          <w:rFonts w:ascii="Garamond" w:hAnsi="Garamond" w:cs="Times New Roman"/>
          <w:bCs/>
          <w:sz w:val="24"/>
          <w:szCs w:val="24"/>
        </w:rPr>
        <w:t xml:space="preserve"> c</w:t>
      </w:r>
      <w:r w:rsidR="002915B8" w:rsidRPr="001448FF">
        <w:rPr>
          <w:rFonts w:ascii="Garamond" w:hAnsi="Garamond" w:cs="Times New Roman"/>
          <w:bCs/>
          <w:sz w:val="24"/>
          <w:szCs w:val="24"/>
        </w:rPr>
        <w:t>ikle organike rankine.</w:t>
      </w:r>
    </w:p>
    <w:p w14:paraId="22DBA682" w14:textId="51FFBA39"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5.</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Pajisjet e palëvizshme të mbrojtjes nga zjarri, të përcaktuar</w:t>
      </w:r>
      <w:r w:rsidR="00992496" w:rsidRPr="001448FF">
        <w:rPr>
          <w:rFonts w:ascii="Garamond" w:hAnsi="Garamond" w:cs="Times New Roman"/>
          <w:bCs/>
          <w:sz w:val="24"/>
          <w:szCs w:val="24"/>
        </w:rPr>
        <w:t>a në shkronjën “ç”</w:t>
      </w:r>
      <w:r w:rsidR="00E71107">
        <w:rPr>
          <w:rFonts w:ascii="Garamond" w:hAnsi="Garamond" w:cs="Times New Roman"/>
          <w:bCs/>
          <w:sz w:val="24"/>
          <w:szCs w:val="24"/>
        </w:rPr>
        <w:t>,</w:t>
      </w:r>
      <w:r w:rsidR="00992496" w:rsidRPr="001448FF">
        <w:rPr>
          <w:rFonts w:ascii="Garamond" w:hAnsi="Garamond" w:cs="Times New Roman"/>
          <w:bCs/>
          <w:sz w:val="24"/>
          <w:szCs w:val="24"/>
        </w:rPr>
        <w:t xml:space="preserve"> të pikës 4</w:t>
      </w:r>
      <w:r w:rsidR="00E71107">
        <w:rPr>
          <w:rFonts w:ascii="Garamond" w:hAnsi="Garamond" w:cs="Times New Roman"/>
          <w:bCs/>
          <w:sz w:val="24"/>
          <w:szCs w:val="24"/>
        </w:rPr>
        <w:t>,</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të këtij nen</w:t>
      </w:r>
      <w:r w:rsidR="00992496" w:rsidRPr="001448FF">
        <w:rPr>
          <w:rFonts w:ascii="Garamond" w:hAnsi="Garamond" w:cs="Times New Roman"/>
          <w:bCs/>
          <w:sz w:val="24"/>
          <w:szCs w:val="24"/>
        </w:rPr>
        <w:t>i, konsiderohen të kontrolluara</w:t>
      </w:r>
      <w:r w:rsidR="000162B3" w:rsidRPr="001448FF">
        <w:rPr>
          <w:rFonts w:ascii="Garamond" w:hAnsi="Garamond" w:cs="Times New Roman"/>
          <w:bCs/>
          <w:sz w:val="24"/>
          <w:szCs w:val="24"/>
        </w:rPr>
        <w:t xml:space="preserve"> sipas detyrimit </w:t>
      </w:r>
      <w:r w:rsidR="003548F0" w:rsidRPr="001448FF">
        <w:rPr>
          <w:rFonts w:ascii="Garamond" w:hAnsi="Garamond" w:cs="Times New Roman"/>
          <w:bCs/>
          <w:sz w:val="24"/>
          <w:szCs w:val="24"/>
        </w:rPr>
        <w:t>në pikë</w:t>
      </w:r>
      <w:r w:rsidR="00992496" w:rsidRPr="001448FF">
        <w:rPr>
          <w:rFonts w:ascii="Garamond" w:hAnsi="Garamond" w:cs="Times New Roman"/>
          <w:bCs/>
          <w:sz w:val="24"/>
          <w:szCs w:val="24"/>
        </w:rPr>
        <w:t>n 1</w:t>
      </w:r>
      <w:r w:rsidR="002915B8" w:rsidRPr="001448FF">
        <w:rPr>
          <w:rFonts w:ascii="Garamond" w:hAnsi="Garamond" w:cs="Times New Roman"/>
          <w:bCs/>
          <w:sz w:val="24"/>
          <w:szCs w:val="24"/>
        </w:rPr>
        <w:t xml:space="preserve"> të këtij neni, në rast se:</w:t>
      </w:r>
    </w:p>
    <w:p w14:paraId="22DBA683"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a)</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 xml:space="preserve">ka një raport të konformitetit të regjimit ekzistues, i lëshuar nga organi inspektues i akredituar, ku </w:t>
      </w:r>
      <w:r w:rsidR="00992496" w:rsidRPr="001448FF">
        <w:rPr>
          <w:rFonts w:ascii="Garamond" w:hAnsi="Garamond" w:cs="Times New Roman"/>
          <w:bCs/>
          <w:sz w:val="24"/>
          <w:szCs w:val="24"/>
        </w:rPr>
        <w:t>demonstrohet</w:t>
      </w:r>
      <w:r w:rsidR="003548F0" w:rsidRPr="001448FF">
        <w:rPr>
          <w:rFonts w:ascii="Garamond" w:hAnsi="Garamond" w:cs="Times New Roman"/>
          <w:bCs/>
          <w:sz w:val="24"/>
          <w:szCs w:val="24"/>
        </w:rPr>
        <w:t xml:space="preserve"> plotësimi i standardeve ISO 14520 ose EN 15004; dhe</w:t>
      </w:r>
    </w:p>
    <w:p w14:paraId="22DBA684"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pajisjet e mbrojtjes nga zjarri inspektohen me shpeshtësinë e parashi</w:t>
      </w:r>
      <w:r w:rsidR="00992496" w:rsidRPr="001448FF">
        <w:rPr>
          <w:rFonts w:ascii="Garamond" w:hAnsi="Garamond" w:cs="Times New Roman"/>
          <w:bCs/>
          <w:sz w:val="24"/>
          <w:szCs w:val="24"/>
        </w:rPr>
        <w:t>kuar në pikën 7</w:t>
      </w:r>
      <w:r w:rsidR="002915B8" w:rsidRPr="001448FF">
        <w:rPr>
          <w:rFonts w:ascii="Garamond" w:hAnsi="Garamond" w:cs="Times New Roman"/>
          <w:bCs/>
          <w:sz w:val="24"/>
          <w:szCs w:val="24"/>
        </w:rPr>
        <w:t xml:space="preserve"> të këtij neni.</w:t>
      </w:r>
    </w:p>
    <w:p w14:paraId="22DBA685"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6.</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Kontrollet e rrjedhjeve për pajisjet e parashikua</w:t>
      </w:r>
      <w:r w:rsidR="00992496" w:rsidRPr="001448FF">
        <w:rPr>
          <w:rFonts w:ascii="Garamond" w:hAnsi="Garamond" w:cs="Times New Roman"/>
          <w:bCs/>
          <w:sz w:val="24"/>
          <w:szCs w:val="24"/>
        </w:rPr>
        <w:t>ra në shkronjat “a” deri në “d” të pikës 4</w:t>
      </w:r>
      <w:r w:rsidR="003548F0" w:rsidRPr="001448FF">
        <w:rPr>
          <w:rFonts w:ascii="Garamond" w:hAnsi="Garamond" w:cs="Times New Roman"/>
          <w:bCs/>
          <w:sz w:val="24"/>
          <w:szCs w:val="24"/>
        </w:rPr>
        <w:t xml:space="preserve"> të këtij ne</w:t>
      </w:r>
      <w:r w:rsidR="00992496" w:rsidRPr="001448FF">
        <w:rPr>
          <w:rFonts w:ascii="Garamond" w:hAnsi="Garamond" w:cs="Times New Roman"/>
          <w:bCs/>
          <w:sz w:val="24"/>
          <w:szCs w:val="24"/>
        </w:rPr>
        <w:t>ni</w:t>
      </w:r>
      <w:r w:rsidR="003548F0" w:rsidRPr="001448FF">
        <w:rPr>
          <w:rFonts w:ascii="Garamond" w:hAnsi="Garamond" w:cs="Times New Roman"/>
          <w:bCs/>
          <w:sz w:val="24"/>
          <w:szCs w:val="24"/>
        </w:rPr>
        <w:t xml:space="preserve"> kryhen nga persona të certifikuar, në përputhje me parashiki</w:t>
      </w:r>
      <w:r w:rsidR="00992496" w:rsidRPr="001448FF">
        <w:rPr>
          <w:rFonts w:ascii="Garamond" w:hAnsi="Garamond" w:cs="Times New Roman"/>
          <w:bCs/>
          <w:sz w:val="24"/>
          <w:szCs w:val="24"/>
        </w:rPr>
        <w:t>met e nenit 10</w:t>
      </w:r>
      <w:r w:rsidR="002915B8" w:rsidRPr="001448FF">
        <w:rPr>
          <w:rFonts w:ascii="Garamond" w:hAnsi="Garamond" w:cs="Times New Roman"/>
          <w:bCs/>
          <w:sz w:val="24"/>
          <w:szCs w:val="24"/>
        </w:rPr>
        <w:t xml:space="preserve"> të këtij ligji.</w:t>
      </w:r>
    </w:p>
    <w:p w14:paraId="22DBA686"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7.</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Kontrolli i rr</w:t>
      </w:r>
      <w:r w:rsidR="00992496" w:rsidRPr="001448FF">
        <w:rPr>
          <w:rFonts w:ascii="Garamond" w:hAnsi="Garamond" w:cs="Times New Roman"/>
          <w:bCs/>
          <w:sz w:val="24"/>
          <w:szCs w:val="24"/>
        </w:rPr>
        <w:t>jedhjes në përputhje me pikën 1 të këtij neni</w:t>
      </w:r>
      <w:r w:rsidR="003548F0" w:rsidRPr="001448FF">
        <w:rPr>
          <w:rFonts w:ascii="Garamond" w:hAnsi="Garamond" w:cs="Times New Roman"/>
          <w:bCs/>
          <w:sz w:val="24"/>
          <w:szCs w:val="24"/>
        </w:rPr>
        <w:t xml:space="preserve"> kryhe</w:t>
      </w:r>
      <w:r w:rsidR="002915B8" w:rsidRPr="001448FF">
        <w:rPr>
          <w:rFonts w:ascii="Garamond" w:hAnsi="Garamond" w:cs="Times New Roman"/>
          <w:bCs/>
          <w:sz w:val="24"/>
          <w:szCs w:val="24"/>
        </w:rPr>
        <w:t xml:space="preserve">t me shpeshtësinë e mëposhtme: </w:t>
      </w:r>
    </w:p>
    <w:p w14:paraId="22DBA687"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w:t>
      </w:r>
      <w:r w:rsidR="00992496" w:rsidRPr="001448FF">
        <w:rPr>
          <w:rFonts w:ascii="Garamond" w:hAnsi="Garamond" w:cs="Times New Roman"/>
          <w:bCs/>
          <w:sz w:val="24"/>
          <w:szCs w:val="24"/>
        </w:rPr>
        <w:t xml:space="preserve"> t</w:t>
      </w:r>
      <w:r w:rsidR="003548F0" w:rsidRPr="001448FF">
        <w:rPr>
          <w:rFonts w:ascii="Garamond" w:hAnsi="Garamond" w:cs="Times New Roman"/>
          <w:bCs/>
          <w:sz w:val="24"/>
          <w:szCs w:val="24"/>
        </w:rPr>
        <w:t>ë p</w:t>
      </w:r>
      <w:r w:rsidR="00992496" w:rsidRPr="001448FF">
        <w:rPr>
          <w:rFonts w:ascii="Garamond" w:hAnsi="Garamond" w:cs="Times New Roman"/>
          <w:bCs/>
          <w:sz w:val="24"/>
          <w:szCs w:val="24"/>
        </w:rPr>
        <w:t>aktën çdo 12 (dymbëdhjetë) muaj</w:t>
      </w:r>
      <w:r w:rsidR="003548F0" w:rsidRPr="001448FF">
        <w:rPr>
          <w:rFonts w:ascii="Garamond" w:hAnsi="Garamond" w:cs="Times New Roman"/>
          <w:bCs/>
          <w:sz w:val="24"/>
          <w:szCs w:val="24"/>
        </w:rPr>
        <w:t xml:space="preserve"> për pajisje që përmba</w:t>
      </w:r>
      <w:r w:rsidR="005011BA" w:rsidRPr="001448FF">
        <w:rPr>
          <w:rFonts w:ascii="Garamond" w:hAnsi="Garamond" w:cs="Times New Roman"/>
          <w:bCs/>
          <w:sz w:val="24"/>
          <w:szCs w:val="24"/>
        </w:rPr>
        <w:t>j</w:t>
      </w:r>
      <w:r w:rsidR="003548F0" w:rsidRPr="001448FF">
        <w:rPr>
          <w:rFonts w:ascii="Garamond" w:hAnsi="Garamond" w:cs="Times New Roman"/>
          <w:bCs/>
          <w:sz w:val="24"/>
          <w:szCs w:val="24"/>
        </w:rPr>
        <w:t>n</w:t>
      </w:r>
      <w:r w:rsidR="005011BA" w:rsidRPr="001448FF">
        <w:rPr>
          <w:rFonts w:ascii="Garamond" w:hAnsi="Garamond" w:cs="Times New Roman"/>
          <w:bCs/>
          <w:sz w:val="24"/>
          <w:szCs w:val="24"/>
        </w:rPr>
        <w:t>ë</w:t>
      </w:r>
      <w:r w:rsidR="003548F0" w:rsidRPr="001448FF">
        <w:rPr>
          <w:rFonts w:ascii="Garamond" w:hAnsi="Garamond" w:cs="Times New Roman"/>
          <w:bCs/>
          <w:sz w:val="24"/>
          <w:szCs w:val="24"/>
        </w:rPr>
        <w:t xml:space="preserve"> gaze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në sasi prej 5 ton</w:t>
      </w:r>
      <w:r w:rsidR="00992496"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ose më tepër, por më pak se 50 ton</w:t>
      </w:r>
      <w:r w:rsidR="005011BA"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dhe kur një sistem zbuli</w:t>
      </w:r>
      <w:r w:rsidR="005011BA" w:rsidRPr="001448FF">
        <w:rPr>
          <w:rFonts w:ascii="Garamond" w:hAnsi="Garamond" w:cs="Times New Roman"/>
          <w:bCs/>
          <w:sz w:val="24"/>
          <w:szCs w:val="24"/>
        </w:rPr>
        <w:t>mi i rrjedhjeve është instaluar</w:t>
      </w:r>
      <w:r w:rsidR="003548F0" w:rsidRPr="001448FF">
        <w:rPr>
          <w:rFonts w:ascii="Garamond" w:hAnsi="Garamond" w:cs="Times New Roman"/>
          <w:bCs/>
          <w:sz w:val="24"/>
          <w:szCs w:val="24"/>
        </w:rPr>
        <w:t xml:space="preserve"> të paktën çdo 24 (njëzet e katër) muaj; </w:t>
      </w:r>
    </w:p>
    <w:p w14:paraId="22DBA688"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w:t>
      </w:r>
      <w:r w:rsidR="00992496" w:rsidRPr="001448FF">
        <w:rPr>
          <w:rFonts w:ascii="Garamond" w:hAnsi="Garamond" w:cs="Times New Roman"/>
          <w:bCs/>
          <w:sz w:val="24"/>
          <w:szCs w:val="24"/>
        </w:rPr>
        <w:t xml:space="preserve"> të paktën çdo 6 (gjashtë) muaj</w:t>
      </w:r>
      <w:r w:rsidR="003548F0" w:rsidRPr="001448FF">
        <w:rPr>
          <w:rFonts w:ascii="Garamond" w:hAnsi="Garamond" w:cs="Times New Roman"/>
          <w:bCs/>
          <w:sz w:val="24"/>
          <w:szCs w:val="24"/>
        </w:rPr>
        <w:t xml:space="preserve"> për pajisje që përmbajnë gaze serrë të fluoruar</w:t>
      </w:r>
      <w:r w:rsidR="005011BA" w:rsidRPr="001448FF">
        <w:rPr>
          <w:rFonts w:ascii="Garamond" w:hAnsi="Garamond" w:cs="Times New Roman"/>
          <w:bCs/>
          <w:sz w:val="24"/>
          <w:szCs w:val="24"/>
        </w:rPr>
        <w:t>a</w:t>
      </w:r>
      <w:r w:rsidR="000162B3" w:rsidRPr="001448FF">
        <w:rPr>
          <w:rFonts w:ascii="Garamond" w:hAnsi="Garamond" w:cs="Times New Roman"/>
          <w:bCs/>
          <w:sz w:val="24"/>
          <w:szCs w:val="24"/>
        </w:rPr>
        <w:t xml:space="preserve"> </w:t>
      </w:r>
      <w:r w:rsidR="003548F0" w:rsidRPr="001448FF">
        <w:rPr>
          <w:rFonts w:ascii="Garamond" w:hAnsi="Garamond" w:cs="Times New Roman"/>
          <w:bCs/>
          <w:sz w:val="24"/>
          <w:szCs w:val="24"/>
        </w:rPr>
        <w:t>në sasi prej 50 ton</w:t>
      </w:r>
      <w:r w:rsidR="00992496"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ose më tepër, por më pak se 500 ton</w:t>
      </w:r>
      <w:r w:rsidR="00992496"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dhe kur një sistem zbuli</w:t>
      </w:r>
      <w:r w:rsidR="00992496" w:rsidRPr="001448FF">
        <w:rPr>
          <w:rFonts w:ascii="Garamond" w:hAnsi="Garamond" w:cs="Times New Roman"/>
          <w:bCs/>
          <w:sz w:val="24"/>
          <w:szCs w:val="24"/>
        </w:rPr>
        <w:t>mi i rrjedhjeve është instaluar</w:t>
      </w:r>
      <w:r w:rsidR="003548F0" w:rsidRPr="001448FF">
        <w:rPr>
          <w:rFonts w:ascii="Garamond" w:hAnsi="Garamond" w:cs="Times New Roman"/>
          <w:bCs/>
          <w:sz w:val="24"/>
          <w:szCs w:val="24"/>
        </w:rPr>
        <w:t xml:space="preserve"> të paktën çdo 12 (dymbëdhjetë) muaj; </w:t>
      </w:r>
    </w:p>
    <w:p w14:paraId="22DBA689"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w:t>
      </w:r>
      <w:r w:rsidR="00992496" w:rsidRPr="001448FF">
        <w:rPr>
          <w:rFonts w:ascii="Garamond" w:hAnsi="Garamond" w:cs="Times New Roman"/>
          <w:bCs/>
          <w:sz w:val="24"/>
          <w:szCs w:val="24"/>
        </w:rPr>
        <w:t xml:space="preserve"> t</w:t>
      </w:r>
      <w:r w:rsidR="003548F0" w:rsidRPr="001448FF">
        <w:rPr>
          <w:rFonts w:ascii="Garamond" w:hAnsi="Garamond" w:cs="Times New Roman"/>
          <w:bCs/>
          <w:sz w:val="24"/>
          <w:szCs w:val="24"/>
        </w:rPr>
        <w:t>ë paktën çdo 3 (tre) muaj për pajisje që përmbajnë gaze serrë të fluoruar</w:t>
      </w:r>
      <w:r w:rsidR="005011BA" w:rsidRPr="001448FF">
        <w:rPr>
          <w:rFonts w:ascii="Garamond" w:hAnsi="Garamond" w:cs="Times New Roman"/>
          <w:bCs/>
          <w:sz w:val="24"/>
          <w:szCs w:val="24"/>
        </w:rPr>
        <w:t>a</w:t>
      </w:r>
      <w:r w:rsidR="003548F0" w:rsidRPr="001448FF">
        <w:rPr>
          <w:rFonts w:ascii="Garamond" w:hAnsi="Garamond" w:cs="Times New Roman"/>
          <w:bCs/>
          <w:sz w:val="24"/>
          <w:szCs w:val="24"/>
        </w:rPr>
        <w:t xml:space="preserve"> në sasi prej 500 ton</w:t>
      </w:r>
      <w:r w:rsidR="00992496"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ose më tepër dhe kur një sistem zbuli</w:t>
      </w:r>
      <w:r w:rsidR="00992496" w:rsidRPr="001448FF">
        <w:rPr>
          <w:rFonts w:ascii="Garamond" w:hAnsi="Garamond" w:cs="Times New Roman"/>
          <w:bCs/>
          <w:sz w:val="24"/>
          <w:szCs w:val="24"/>
        </w:rPr>
        <w:t>mi i rrjedhjeve është instaluar</w:t>
      </w:r>
      <w:r w:rsidR="003548F0" w:rsidRPr="001448FF">
        <w:rPr>
          <w:rFonts w:ascii="Garamond" w:hAnsi="Garamond" w:cs="Times New Roman"/>
          <w:bCs/>
          <w:sz w:val="24"/>
          <w:szCs w:val="24"/>
        </w:rPr>
        <w:t xml:space="preserve"> </w:t>
      </w:r>
      <w:r w:rsidR="002915B8" w:rsidRPr="001448FF">
        <w:rPr>
          <w:rFonts w:ascii="Garamond" w:hAnsi="Garamond" w:cs="Times New Roman"/>
          <w:bCs/>
          <w:sz w:val="24"/>
          <w:szCs w:val="24"/>
        </w:rPr>
        <w:t>të paktën çdo 6 (gjashtë) muaj.</w:t>
      </w:r>
    </w:p>
    <w:p w14:paraId="22DBA68A" w14:textId="77777777" w:rsidR="003548F0" w:rsidRPr="001448FF" w:rsidRDefault="008C590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8.</w:t>
      </w:r>
      <w:r w:rsidR="00992496" w:rsidRPr="001448FF">
        <w:rPr>
          <w:rFonts w:ascii="Garamond" w:hAnsi="Garamond" w:cs="Times New Roman"/>
          <w:bCs/>
          <w:sz w:val="24"/>
          <w:szCs w:val="24"/>
        </w:rPr>
        <w:t xml:space="preserve"> </w:t>
      </w:r>
      <w:r w:rsidR="003548F0" w:rsidRPr="001448FF">
        <w:rPr>
          <w:rFonts w:ascii="Garamond" w:hAnsi="Garamond" w:cs="Times New Roman"/>
          <w:bCs/>
          <w:sz w:val="24"/>
          <w:szCs w:val="24"/>
        </w:rPr>
        <w:t>Kërkesat dhe metodat standarde të kontrollit të rrjedhjeve të gazeve serrë të fluoruar</w:t>
      </w:r>
      <w:r w:rsidR="006A19C4" w:rsidRPr="001448FF">
        <w:rPr>
          <w:rFonts w:ascii="Garamond" w:hAnsi="Garamond" w:cs="Times New Roman"/>
          <w:bCs/>
          <w:sz w:val="24"/>
          <w:szCs w:val="24"/>
        </w:rPr>
        <w:t>a</w:t>
      </w:r>
      <w:r w:rsidR="003548F0" w:rsidRPr="001448FF">
        <w:rPr>
          <w:rFonts w:ascii="Garamond" w:hAnsi="Garamond" w:cs="Times New Roman"/>
          <w:bCs/>
          <w:sz w:val="24"/>
          <w:szCs w:val="24"/>
        </w:rPr>
        <w:t xml:space="preserve"> nga pa</w:t>
      </w:r>
      <w:r w:rsidR="006A19C4" w:rsidRPr="001448FF">
        <w:rPr>
          <w:rFonts w:ascii="Garamond" w:hAnsi="Garamond" w:cs="Times New Roman"/>
          <w:bCs/>
          <w:sz w:val="24"/>
          <w:szCs w:val="24"/>
        </w:rPr>
        <w:t>jisjet</w:t>
      </w:r>
      <w:r w:rsidR="00E44D4A" w:rsidRPr="001448FF">
        <w:rPr>
          <w:rFonts w:ascii="Garamond" w:hAnsi="Garamond" w:cs="Times New Roman"/>
          <w:bCs/>
          <w:sz w:val="24"/>
          <w:szCs w:val="24"/>
        </w:rPr>
        <w:t xml:space="preserve"> e parashikuara </w:t>
      </w:r>
      <w:r w:rsidR="00992496" w:rsidRPr="001448FF">
        <w:rPr>
          <w:rFonts w:ascii="Garamond" w:hAnsi="Garamond" w:cs="Times New Roman"/>
          <w:bCs/>
          <w:sz w:val="24"/>
          <w:szCs w:val="24"/>
        </w:rPr>
        <w:t>në pikën 2</w:t>
      </w:r>
      <w:r w:rsidR="003548F0" w:rsidRPr="001448FF">
        <w:rPr>
          <w:rFonts w:ascii="Garamond" w:hAnsi="Garamond" w:cs="Times New Roman"/>
          <w:bCs/>
          <w:sz w:val="24"/>
          <w:szCs w:val="24"/>
        </w:rPr>
        <w:t xml:space="preserve"> të </w:t>
      </w:r>
      <w:r w:rsidR="00B22A39" w:rsidRPr="001448FF">
        <w:rPr>
          <w:rFonts w:ascii="Garamond" w:hAnsi="Garamond" w:cs="Times New Roman"/>
          <w:bCs/>
          <w:sz w:val="24"/>
          <w:szCs w:val="24"/>
        </w:rPr>
        <w:t>neni</w:t>
      </w:r>
      <w:r w:rsidR="00E44D4A" w:rsidRPr="001448FF">
        <w:rPr>
          <w:rFonts w:ascii="Garamond" w:hAnsi="Garamond" w:cs="Times New Roman"/>
          <w:bCs/>
          <w:sz w:val="24"/>
          <w:szCs w:val="24"/>
        </w:rPr>
        <w:t>t 5 të këtij ligji</w:t>
      </w:r>
      <w:r w:rsidR="003548F0" w:rsidRPr="001448FF">
        <w:rPr>
          <w:rFonts w:ascii="Garamond" w:hAnsi="Garamond" w:cs="Times New Roman"/>
          <w:bCs/>
          <w:sz w:val="24"/>
          <w:szCs w:val="24"/>
        </w:rPr>
        <w:t>, miratohen me udhëzim të përbashkët të ministrit përgjegjës për mjedisin dhe ministrit përgjegjës për ekonominë.</w:t>
      </w:r>
    </w:p>
    <w:p w14:paraId="22DBA68B"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8C"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6</w:t>
      </w:r>
    </w:p>
    <w:p w14:paraId="22DBA68D"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Sistemet e zbulimit të rrjedhjeve</w:t>
      </w:r>
    </w:p>
    <w:p w14:paraId="22DBA68E"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8F" w14:textId="77777777" w:rsidR="003548F0" w:rsidRPr="001448FF" w:rsidRDefault="0099249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Operatorët për p</w:t>
      </w:r>
      <w:r w:rsidRPr="001448FF">
        <w:rPr>
          <w:rFonts w:ascii="Garamond" w:hAnsi="Garamond" w:cs="Times New Roman"/>
          <w:bCs/>
          <w:sz w:val="24"/>
          <w:szCs w:val="24"/>
        </w:rPr>
        <w:t xml:space="preserve">ajisjet e përcaktuara në shkronjat “a” deri në “ç” të pikës 4 të nenit 5 të këtij ligji, të cilat </w:t>
      </w:r>
      <w:r w:rsidR="003548F0" w:rsidRPr="001448FF">
        <w:rPr>
          <w:rFonts w:ascii="Garamond" w:hAnsi="Garamond" w:cs="Times New Roman"/>
          <w:bCs/>
          <w:sz w:val="24"/>
          <w:szCs w:val="24"/>
        </w:rPr>
        <w:t>përmbajnë gaze serrë të fluoruar</w:t>
      </w:r>
      <w:r w:rsidR="006A19C4" w:rsidRPr="001448FF">
        <w:rPr>
          <w:rFonts w:ascii="Garamond" w:hAnsi="Garamond" w:cs="Times New Roman"/>
          <w:bCs/>
          <w:sz w:val="24"/>
          <w:szCs w:val="24"/>
        </w:rPr>
        <w:t>a</w:t>
      </w:r>
      <w:r w:rsidR="005B0924" w:rsidRPr="001448FF">
        <w:rPr>
          <w:rFonts w:ascii="Garamond" w:hAnsi="Garamond" w:cs="Times New Roman"/>
          <w:bCs/>
          <w:sz w:val="24"/>
          <w:szCs w:val="24"/>
        </w:rPr>
        <w:t xml:space="preserve"> </w:t>
      </w:r>
      <w:r w:rsidR="003548F0" w:rsidRPr="001448FF">
        <w:rPr>
          <w:rFonts w:ascii="Garamond" w:hAnsi="Garamond" w:cs="Times New Roman"/>
          <w:bCs/>
          <w:sz w:val="24"/>
          <w:szCs w:val="24"/>
        </w:rPr>
        <w:t>në sasi ekuivalente prej 500 ton</w:t>
      </w:r>
      <w:r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ose më tepër</w:t>
      </w:r>
      <w:r w:rsidRPr="001448FF">
        <w:rPr>
          <w:rFonts w:ascii="Garamond" w:hAnsi="Garamond" w:cs="Times New Roman"/>
          <w:bCs/>
          <w:sz w:val="24"/>
          <w:szCs w:val="24"/>
        </w:rPr>
        <w:t>,</w:t>
      </w:r>
      <w:r w:rsidR="003548F0" w:rsidRPr="001448FF">
        <w:rPr>
          <w:rFonts w:ascii="Garamond" w:hAnsi="Garamond" w:cs="Times New Roman"/>
          <w:bCs/>
          <w:sz w:val="24"/>
          <w:szCs w:val="24"/>
        </w:rPr>
        <w:t xml:space="preserve"> sigurojnë që pajisja përmban një sistem të zbulimit të rrjedhjeve, që sinjalizon operatorin ose një kompani shërbimi për çdo rrjedhje të mundshme, të pajisur me licencën III.3, sipas legjislacionit </w:t>
      </w:r>
      <w:r w:rsidR="002915B8" w:rsidRPr="001448FF">
        <w:rPr>
          <w:rFonts w:ascii="Garamond" w:hAnsi="Garamond" w:cs="Times New Roman"/>
          <w:bCs/>
          <w:sz w:val="24"/>
          <w:szCs w:val="24"/>
        </w:rPr>
        <w:t>në fuqi për lejet dhe licencat.</w:t>
      </w:r>
    </w:p>
    <w:p w14:paraId="22DBA690" w14:textId="77777777" w:rsidR="003548F0" w:rsidRPr="001448FF" w:rsidRDefault="0099249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Operatorët për pajisjet e përcak</w:t>
      </w:r>
      <w:r w:rsidRPr="001448FF">
        <w:rPr>
          <w:rFonts w:ascii="Garamond" w:hAnsi="Garamond" w:cs="Times New Roman"/>
          <w:bCs/>
          <w:sz w:val="24"/>
          <w:szCs w:val="24"/>
        </w:rPr>
        <w:t>tuara në shkronjat “dh” dhe “e” të pikës 4</w:t>
      </w:r>
      <w:r w:rsidR="003548F0" w:rsidRPr="001448FF">
        <w:rPr>
          <w:rFonts w:ascii="Garamond" w:hAnsi="Garamond" w:cs="Times New Roman"/>
          <w:bCs/>
          <w:sz w:val="24"/>
          <w:szCs w:val="24"/>
        </w:rPr>
        <w:t xml:space="preserve"> të nenit 5 të këtij ligji, </w:t>
      </w:r>
      <w:r w:rsidR="00501EEC" w:rsidRPr="001448FF">
        <w:rPr>
          <w:rFonts w:ascii="Garamond" w:hAnsi="Garamond" w:cs="Times New Roman"/>
          <w:bCs/>
          <w:sz w:val="24"/>
          <w:szCs w:val="24"/>
        </w:rPr>
        <w:t xml:space="preserve">të cilat </w:t>
      </w:r>
      <w:r w:rsidR="003548F0" w:rsidRPr="001448FF">
        <w:rPr>
          <w:rFonts w:ascii="Garamond" w:hAnsi="Garamond" w:cs="Times New Roman"/>
          <w:bCs/>
          <w:sz w:val="24"/>
          <w:szCs w:val="24"/>
        </w:rPr>
        <w:t>përmbajnë gaze serrë të fluoruar</w:t>
      </w:r>
      <w:r w:rsidR="00025476" w:rsidRPr="001448FF">
        <w:rPr>
          <w:rFonts w:ascii="Garamond" w:hAnsi="Garamond" w:cs="Times New Roman"/>
          <w:bCs/>
          <w:sz w:val="24"/>
          <w:szCs w:val="24"/>
        </w:rPr>
        <w:t>a</w:t>
      </w:r>
      <w:r w:rsidR="003548F0" w:rsidRPr="001448FF">
        <w:rPr>
          <w:rFonts w:ascii="Garamond" w:hAnsi="Garamond" w:cs="Times New Roman"/>
          <w:bCs/>
          <w:sz w:val="24"/>
          <w:szCs w:val="24"/>
        </w:rPr>
        <w:t xml:space="preserve"> në sasi ekuivalente prej 500 ton</w:t>
      </w:r>
      <w:r w:rsidR="00501EEC"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ose më tepër, të instaluar</w:t>
      </w:r>
      <w:r w:rsidR="00025476" w:rsidRPr="001448FF">
        <w:rPr>
          <w:rFonts w:ascii="Garamond" w:hAnsi="Garamond" w:cs="Times New Roman"/>
          <w:bCs/>
          <w:sz w:val="24"/>
          <w:szCs w:val="24"/>
        </w:rPr>
        <w:t>a</w:t>
      </w:r>
      <w:r w:rsidR="003548F0" w:rsidRPr="001448FF">
        <w:rPr>
          <w:rFonts w:ascii="Garamond" w:hAnsi="Garamond" w:cs="Times New Roman"/>
          <w:bCs/>
          <w:sz w:val="24"/>
          <w:szCs w:val="24"/>
        </w:rPr>
        <w:t xml:space="preserve"> pas hyrjes në fuqi të k</w:t>
      </w:r>
      <w:r w:rsidR="00501EEC" w:rsidRPr="001448FF">
        <w:rPr>
          <w:rFonts w:ascii="Garamond" w:hAnsi="Garamond" w:cs="Times New Roman"/>
          <w:bCs/>
          <w:sz w:val="24"/>
          <w:szCs w:val="24"/>
        </w:rPr>
        <w:t>ë</w:t>
      </w:r>
      <w:r w:rsidR="003548F0" w:rsidRPr="001448FF">
        <w:rPr>
          <w:rFonts w:ascii="Garamond" w:hAnsi="Garamond" w:cs="Times New Roman"/>
          <w:bCs/>
          <w:sz w:val="24"/>
          <w:szCs w:val="24"/>
        </w:rPr>
        <w:t>tij ligji, sigurojnë që kjo pajisje përmban një sistem të zbulimit të rrjedhjeve, që sinjalizon operatorin ose një kompani shërbimi për kontrollin e çdo rrjedhjeje të mundshme, të pajisur me licencën III.3, sipas legjislacionit n</w:t>
      </w:r>
      <w:r w:rsidR="002915B8" w:rsidRPr="001448FF">
        <w:rPr>
          <w:rFonts w:ascii="Garamond" w:hAnsi="Garamond" w:cs="Times New Roman"/>
          <w:bCs/>
          <w:sz w:val="24"/>
          <w:szCs w:val="24"/>
        </w:rPr>
        <w:t xml:space="preserve">ë fuqi për lejet dhe licencat. </w:t>
      </w:r>
    </w:p>
    <w:p w14:paraId="22DBA691" w14:textId="77777777" w:rsidR="003548F0" w:rsidRPr="001448FF" w:rsidRDefault="0099249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501EEC" w:rsidRPr="001448FF">
        <w:rPr>
          <w:rFonts w:ascii="Garamond" w:hAnsi="Garamond" w:cs="Times New Roman"/>
          <w:bCs/>
          <w:sz w:val="24"/>
          <w:szCs w:val="24"/>
        </w:rPr>
        <w:t>Operatorët</w:t>
      </w:r>
      <w:r w:rsidR="003548F0" w:rsidRPr="001448FF">
        <w:rPr>
          <w:rFonts w:ascii="Garamond" w:hAnsi="Garamond" w:cs="Times New Roman"/>
          <w:bCs/>
          <w:sz w:val="24"/>
          <w:szCs w:val="24"/>
        </w:rPr>
        <w:t xml:space="preserve"> për pajisjet e përcaktuara në </w:t>
      </w:r>
      <w:r w:rsidR="00501EEC" w:rsidRPr="001448FF">
        <w:rPr>
          <w:rFonts w:ascii="Garamond" w:hAnsi="Garamond" w:cs="Times New Roman"/>
          <w:bCs/>
          <w:sz w:val="24"/>
          <w:szCs w:val="24"/>
        </w:rPr>
        <w:t>shkronjat</w:t>
      </w:r>
      <w:r w:rsidR="003548F0" w:rsidRPr="001448FF">
        <w:rPr>
          <w:rFonts w:ascii="Garamond" w:hAnsi="Garamond" w:cs="Times New Roman"/>
          <w:bCs/>
          <w:sz w:val="24"/>
          <w:szCs w:val="24"/>
        </w:rPr>
        <w:t xml:space="preserve"> “a”, “</w:t>
      </w:r>
      <w:r w:rsidR="00501EEC" w:rsidRPr="001448FF">
        <w:rPr>
          <w:rFonts w:ascii="Garamond" w:hAnsi="Garamond" w:cs="Times New Roman"/>
          <w:bCs/>
          <w:sz w:val="24"/>
          <w:szCs w:val="24"/>
        </w:rPr>
        <w:t>b”, “c”, “ç” dhe “e” të pikës 4</w:t>
      </w:r>
      <w:r w:rsidR="003548F0" w:rsidRPr="001448FF">
        <w:rPr>
          <w:rFonts w:ascii="Garamond" w:hAnsi="Garamond" w:cs="Times New Roman"/>
          <w:bCs/>
          <w:sz w:val="24"/>
          <w:szCs w:val="24"/>
        </w:rPr>
        <w:t xml:space="preserve"> të nenit 5</w:t>
      </w:r>
      <w:r w:rsidR="00364875" w:rsidRPr="001448FF">
        <w:rPr>
          <w:rFonts w:ascii="Garamond" w:hAnsi="Garamond" w:cs="Times New Roman"/>
          <w:bCs/>
          <w:sz w:val="24"/>
          <w:szCs w:val="24"/>
        </w:rPr>
        <w:t xml:space="preserve"> të këtij ligji</w:t>
      </w:r>
      <w:r w:rsidR="003548F0" w:rsidRPr="001448FF">
        <w:rPr>
          <w:rFonts w:ascii="Garamond" w:hAnsi="Garamond" w:cs="Times New Roman"/>
          <w:bCs/>
          <w:sz w:val="24"/>
          <w:szCs w:val="24"/>
        </w:rPr>
        <w:t>, që janë sub</w:t>
      </w:r>
      <w:r w:rsidR="00501EEC" w:rsidRPr="001448FF">
        <w:rPr>
          <w:rFonts w:ascii="Garamond" w:hAnsi="Garamond" w:cs="Times New Roman"/>
          <w:bCs/>
          <w:sz w:val="24"/>
          <w:szCs w:val="24"/>
        </w:rPr>
        <w:t>jekt i pikave 1 dhe 2</w:t>
      </w:r>
      <w:r w:rsidR="003548F0" w:rsidRPr="001448FF">
        <w:rPr>
          <w:rFonts w:ascii="Garamond" w:hAnsi="Garamond" w:cs="Times New Roman"/>
          <w:bCs/>
          <w:sz w:val="24"/>
          <w:szCs w:val="24"/>
        </w:rPr>
        <w:t xml:space="preserve"> të këtij neni, sigurojnë që sistemet e zbulimit të rrjedhjeve janë kontrolluar të paktën një herë në çdo 12 (dymbëdhjetë) muaj për të sigurua</w:t>
      </w:r>
      <w:r w:rsidR="002915B8" w:rsidRPr="001448FF">
        <w:rPr>
          <w:rFonts w:ascii="Garamond" w:hAnsi="Garamond" w:cs="Times New Roman"/>
          <w:bCs/>
          <w:sz w:val="24"/>
          <w:szCs w:val="24"/>
        </w:rPr>
        <w:t>r funksionimin e duhur të tyre.</w:t>
      </w:r>
    </w:p>
    <w:p w14:paraId="22DBA692" w14:textId="77777777" w:rsidR="003548F0" w:rsidRPr="001448FF" w:rsidRDefault="0099249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501EEC" w:rsidRPr="001448FF">
        <w:rPr>
          <w:rFonts w:ascii="Garamond" w:hAnsi="Garamond" w:cs="Times New Roman"/>
          <w:bCs/>
          <w:sz w:val="24"/>
          <w:szCs w:val="24"/>
        </w:rPr>
        <w:t>Operatorët</w:t>
      </w:r>
      <w:r w:rsidR="003548F0" w:rsidRPr="001448FF">
        <w:rPr>
          <w:rFonts w:ascii="Garamond" w:hAnsi="Garamond" w:cs="Times New Roman"/>
          <w:bCs/>
          <w:sz w:val="24"/>
          <w:szCs w:val="24"/>
        </w:rPr>
        <w:t xml:space="preserve"> për pajisjet </w:t>
      </w:r>
      <w:r w:rsidR="00501EEC" w:rsidRPr="001448FF">
        <w:rPr>
          <w:rFonts w:ascii="Garamond" w:hAnsi="Garamond" w:cs="Times New Roman"/>
          <w:bCs/>
          <w:sz w:val="24"/>
          <w:szCs w:val="24"/>
        </w:rPr>
        <w:t>e përcaktuara në shkronjën “dh” të pikës 4</w:t>
      </w:r>
      <w:r w:rsidR="003548F0" w:rsidRPr="001448FF">
        <w:rPr>
          <w:rFonts w:ascii="Garamond" w:hAnsi="Garamond" w:cs="Times New Roman"/>
          <w:bCs/>
          <w:sz w:val="24"/>
          <w:szCs w:val="24"/>
        </w:rPr>
        <w:t xml:space="preserve"> të nenit 5 të këtij ligji, që janë subjekt i pikës 2 të këtij neni, sigurojnë që sistemet e zbulimit të rrjedhjeve janë kontrolluar të paktën një herë në çdo 6 (gjashtë) vjet për të siguruar funksionimin e duhur të tyre.</w:t>
      </w:r>
    </w:p>
    <w:p w14:paraId="22DBA693"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94"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7</w:t>
      </w:r>
    </w:p>
    <w:p w14:paraId="22DBA695"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Mbajtja dhe ruajtja e të dhënave</w:t>
      </w:r>
    </w:p>
    <w:p w14:paraId="22DBA696"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97" w14:textId="2C3B9363"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 Operatorët e pajisjes</w:t>
      </w:r>
      <w:r w:rsidR="003548F0" w:rsidRPr="001448FF">
        <w:rPr>
          <w:rFonts w:ascii="Garamond" w:hAnsi="Garamond" w:cs="Times New Roman"/>
          <w:bCs/>
          <w:sz w:val="24"/>
          <w:szCs w:val="24"/>
        </w:rPr>
        <w:t xml:space="preserve"> për të cilën kërkohet kontrolli për rrjedhjet n</w:t>
      </w:r>
      <w:r w:rsidRPr="001448FF">
        <w:rPr>
          <w:rFonts w:ascii="Garamond" w:hAnsi="Garamond" w:cs="Times New Roman"/>
          <w:bCs/>
          <w:sz w:val="24"/>
          <w:szCs w:val="24"/>
        </w:rPr>
        <w:t>ë përputhje me pikat 1, 5 dhe 6</w:t>
      </w:r>
      <w:r w:rsidR="003548F0" w:rsidRPr="001448FF">
        <w:rPr>
          <w:rFonts w:ascii="Garamond" w:hAnsi="Garamond" w:cs="Times New Roman"/>
          <w:bCs/>
          <w:sz w:val="24"/>
          <w:szCs w:val="24"/>
        </w:rPr>
        <w:t xml:space="preserve"> të</w:t>
      </w:r>
      <w:r w:rsidR="00E71107">
        <w:rPr>
          <w:rFonts w:ascii="Garamond" w:hAnsi="Garamond" w:cs="Times New Roman"/>
          <w:bCs/>
          <w:sz w:val="24"/>
          <w:szCs w:val="24"/>
        </w:rPr>
        <w:t xml:space="preserve"> </w:t>
      </w:r>
      <w:r w:rsidR="003548F0" w:rsidRPr="001448FF">
        <w:rPr>
          <w:rFonts w:ascii="Garamond" w:hAnsi="Garamond" w:cs="Times New Roman"/>
          <w:bCs/>
          <w:sz w:val="24"/>
          <w:szCs w:val="24"/>
        </w:rPr>
        <w:t>nenit 5 të këtij ligji, krijojnë dhe mbajnë të dhëna për çdo pjesë të kësaj pajisjeje, duke speci</w:t>
      </w:r>
      <w:r w:rsidR="002915B8" w:rsidRPr="001448FF">
        <w:rPr>
          <w:rFonts w:ascii="Garamond" w:hAnsi="Garamond" w:cs="Times New Roman"/>
          <w:bCs/>
          <w:sz w:val="24"/>
          <w:szCs w:val="24"/>
        </w:rPr>
        <w:t xml:space="preserve">fikuar informacionin si vijon: </w:t>
      </w:r>
    </w:p>
    <w:p w14:paraId="22DBA698"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p</w:t>
      </w:r>
      <w:r w:rsidR="003548F0" w:rsidRPr="001448FF">
        <w:rPr>
          <w:rFonts w:ascii="Garamond" w:hAnsi="Garamond" w:cs="Times New Roman"/>
          <w:bCs/>
          <w:sz w:val="24"/>
          <w:szCs w:val="24"/>
        </w:rPr>
        <w:t>ër sasinë dhe llojin e gazeve serrë të fluoruar</w:t>
      </w:r>
      <w:r w:rsidR="00025476" w:rsidRPr="001448FF">
        <w:rPr>
          <w:rFonts w:ascii="Garamond" w:hAnsi="Garamond" w:cs="Times New Roman"/>
          <w:bCs/>
          <w:sz w:val="24"/>
          <w:szCs w:val="24"/>
        </w:rPr>
        <w:t>a</w:t>
      </w:r>
      <w:r w:rsidR="003548F0" w:rsidRPr="001448FF">
        <w:rPr>
          <w:rFonts w:ascii="Garamond" w:hAnsi="Garamond" w:cs="Times New Roman"/>
          <w:bCs/>
          <w:sz w:val="24"/>
          <w:szCs w:val="24"/>
        </w:rPr>
        <w:t xml:space="preserve"> të depozituara; </w:t>
      </w:r>
    </w:p>
    <w:p w14:paraId="22DBA699"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p</w:t>
      </w:r>
      <w:r w:rsidR="003548F0" w:rsidRPr="001448FF">
        <w:rPr>
          <w:rFonts w:ascii="Garamond" w:hAnsi="Garamond" w:cs="Times New Roman"/>
          <w:bCs/>
          <w:sz w:val="24"/>
          <w:szCs w:val="24"/>
        </w:rPr>
        <w:t>ër sasitë e gazeve serrë të fluoruar</w:t>
      </w:r>
      <w:r w:rsidR="00025476" w:rsidRPr="001448FF">
        <w:rPr>
          <w:rFonts w:ascii="Garamond" w:hAnsi="Garamond" w:cs="Times New Roman"/>
          <w:bCs/>
          <w:sz w:val="24"/>
          <w:szCs w:val="24"/>
        </w:rPr>
        <w:t>a</w:t>
      </w:r>
      <w:r w:rsidR="003548F0" w:rsidRPr="001448FF">
        <w:rPr>
          <w:rFonts w:ascii="Garamond" w:hAnsi="Garamond" w:cs="Times New Roman"/>
          <w:bCs/>
          <w:sz w:val="24"/>
          <w:szCs w:val="24"/>
        </w:rPr>
        <w:t>, që janë shtuar gjatë instalimit, mirëmbajtjes ose shërbimit ose për shkak të rrjedhjes;</w:t>
      </w:r>
    </w:p>
    <w:p w14:paraId="22DBA69A"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 n</w:t>
      </w:r>
      <w:r w:rsidR="003548F0" w:rsidRPr="001448FF">
        <w:rPr>
          <w:rFonts w:ascii="Garamond" w:hAnsi="Garamond" w:cs="Times New Roman"/>
          <w:bCs/>
          <w:sz w:val="24"/>
          <w:szCs w:val="24"/>
        </w:rPr>
        <w:t>ëse sasitë e depozituara të gazeve serrë të fluoruar</w:t>
      </w:r>
      <w:r w:rsidR="00025476" w:rsidRPr="001448FF">
        <w:rPr>
          <w:rFonts w:ascii="Garamond" w:hAnsi="Garamond" w:cs="Times New Roman"/>
          <w:bCs/>
          <w:sz w:val="24"/>
          <w:szCs w:val="24"/>
        </w:rPr>
        <w:t>a</w:t>
      </w:r>
      <w:r w:rsidR="003548F0" w:rsidRPr="001448FF">
        <w:rPr>
          <w:rFonts w:ascii="Garamond" w:hAnsi="Garamond" w:cs="Times New Roman"/>
          <w:bCs/>
          <w:sz w:val="24"/>
          <w:szCs w:val="24"/>
        </w:rPr>
        <w:t xml:space="preserve"> janë ricikluar apo rigjeneruar, përfshirë emrin dhe adresën e fabrikës/sipërmarrësit të riciklimit ose të rigjenerimit dhe, sipas rastit, numrin e </w:t>
      </w:r>
      <w:r w:rsidRPr="001448FF">
        <w:rPr>
          <w:rFonts w:ascii="Garamond" w:hAnsi="Garamond" w:cs="Times New Roman"/>
          <w:bCs/>
          <w:sz w:val="24"/>
          <w:szCs w:val="24"/>
        </w:rPr>
        <w:t>certifikatës</w:t>
      </w:r>
      <w:r w:rsidR="003548F0" w:rsidRPr="001448FF">
        <w:rPr>
          <w:rFonts w:ascii="Garamond" w:hAnsi="Garamond" w:cs="Times New Roman"/>
          <w:bCs/>
          <w:sz w:val="24"/>
          <w:szCs w:val="24"/>
        </w:rPr>
        <w:t>;.</w:t>
      </w:r>
    </w:p>
    <w:p w14:paraId="22DBA69B"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 ç) p</w:t>
      </w:r>
      <w:r w:rsidR="003548F0" w:rsidRPr="001448FF">
        <w:rPr>
          <w:rFonts w:ascii="Garamond" w:hAnsi="Garamond" w:cs="Times New Roman"/>
          <w:bCs/>
          <w:sz w:val="24"/>
          <w:szCs w:val="24"/>
        </w:rPr>
        <w:t>ër sasinë e rikuperuar të gazeve serrë të fluoruar</w:t>
      </w:r>
      <w:r w:rsidR="00025476" w:rsidRPr="001448FF">
        <w:rPr>
          <w:rFonts w:ascii="Garamond" w:hAnsi="Garamond" w:cs="Times New Roman"/>
          <w:bCs/>
          <w:sz w:val="24"/>
          <w:szCs w:val="24"/>
        </w:rPr>
        <w:t>a</w:t>
      </w:r>
      <w:r w:rsidR="003548F0" w:rsidRPr="001448FF">
        <w:rPr>
          <w:rFonts w:ascii="Garamond" w:hAnsi="Garamond" w:cs="Times New Roman"/>
          <w:bCs/>
          <w:sz w:val="24"/>
          <w:szCs w:val="24"/>
        </w:rPr>
        <w:t xml:space="preserve">; </w:t>
      </w:r>
    </w:p>
    <w:p w14:paraId="22DBA69C"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d) p</w:t>
      </w:r>
      <w:r w:rsidR="003548F0" w:rsidRPr="001448FF">
        <w:rPr>
          <w:rFonts w:ascii="Garamond" w:hAnsi="Garamond" w:cs="Times New Roman"/>
          <w:bCs/>
          <w:sz w:val="24"/>
          <w:szCs w:val="24"/>
        </w:rPr>
        <w:t xml:space="preserve">ër gjeneralitetet e </w:t>
      </w:r>
      <w:r w:rsidR="005B0924" w:rsidRPr="001448FF">
        <w:rPr>
          <w:rFonts w:ascii="Garamond" w:hAnsi="Garamond" w:cs="Times New Roman"/>
          <w:bCs/>
          <w:sz w:val="24"/>
          <w:szCs w:val="24"/>
        </w:rPr>
        <w:t>personit</w:t>
      </w:r>
      <w:r w:rsidR="003548F0" w:rsidRPr="001448FF">
        <w:rPr>
          <w:rFonts w:ascii="Garamond" w:hAnsi="Garamond" w:cs="Times New Roman"/>
          <w:bCs/>
          <w:sz w:val="24"/>
          <w:szCs w:val="24"/>
        </w:rPr>
        <w:t>, i cili ka instaluar, ka kryer shërbimet, mirëmbajtjen dhe, kur është e zbatueshme, ka riparuar apo ka nxj</w:t>
      </w:r>
      <w:r w:rsidRPr="001448FF">
        <w:rPr>
          <w:rFonts w:ascii="Garamond" w:hAnsi="Garamond" w:cs="Times New Roman"/>
          <w:bCs/>
          <w:sz w:val="24"/>
          <w:szCs w:val="24"/>
        </w:rPr>
        <w:t>errë jashtë përdorimit pajisjen</w:t>
      </w:r>
      <w:r w:rsidR="003548F0" w:rsidRPr="001448FF">
        <w:rPr>
          <w:rFonts w:ascii="Garamond" w:hAnsi="Garamond" w:cs="Times New Roman"/>
          <w:bCs/>
          <w:sz w:val="24"/>
          <w:szCs w:val="24"/>
        </w:rPr>
        <w:t xml:space="preserve"> duke përfshirë numrin e certifikatës së tij; </w:t>
      </w:r>
    </w:p>
    <w:p w14:paraId="22DBA69D"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dh) p</w:t>
      </w:r>
      <w:r w:rsidR="003548F0" w:rsidRPr="001448FF">
        <w:rPr>
          <w:rFonts w:ascii="Garamond" w:hAnsi="Garamond" w:cs="Times New Roman"/>
          <w:bCs/>
          <w:sz w:val="24"/>
          <w:szCs w:val="24"/>
        </w:rPr>
        <w:t>ër datat e kryerjes dhe rezultatet e kontrolleve të kryera</w:t>
      </w:r>
      <w:r w:rsidRPr="001448FF">
        <w:rPr>
          <w:rFonts w:ascii="Garamond" w:hAnsi="Garamond" w:cs="Times New Roman"/>
          <w:bCs/>
          <w:sz w:val="24"/>
          <w:szCs w:val="24"/>
        </w:rPr>
        <w:t xml:space="preserve"> në bazë të pikave 3 deri 5</w:t>
      </w:r>
      <w:r w:rsidR="003548F0" w:rsidRPr="001448FF">
        <w:rPr>
          <w:rFonts w:ascii="Garamond" w:hAnsi="Garamond" w:cs="Times New Roman"/>
          <w:bCs/>
          <w:sz w:val="24"/>
          <w:szCs w:val="24"/>
        </w:rPr>
        <w:t xml:space="preserve"> të nenit 5</w:t>
      </w:r>
      <w:r w:rsidR="00364875" w:rsidRPr="001448FF">
        <w:rPr>
          <w:rFonts w:ascii="Garamond" w:hAnsi="Garamond" w:cs="Times New Roman"/>
          <w:bCs/>
          <w:sz w:val="24"/>
          <w:szCs w:val="24"/>
        </w:rPr>
        <w:t xml:space="preserve"> të këtij ligji</w:t>
      </w:r>
      <w:r w:rsidR="003548F0" w:rsidRPr="001448FF">
        <w:rPr>
          <w:rFonts w:ascii="Garamond" w:hAnsi="Garamond" w:cs="Times New Roman"/>
          <w:bCs/>
          <w:sz w:val="24"/>
          <w:szCs w:val="24"/>
        </w:rPr>
        <w:t xml:space="preserve">; </w:t>
      </w:r>
    </w:p>
    <w:p w14:paraId="22DBA69E"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e) n</w:t>
      </w:r>
      <w:r w:rsidR="003548F0" w:rsidRPr="001448FF">
        <w:rPr>
          <w:rFonts w:ascii="Garamond" w:hAnsi="Garamond" w:cs="Times New Roman"/>
          <w:bCs/>
          <w:sz w:val="24"/>
          <w:szCs w:val="24"/>
        </w:rPr>
        <w:t>ëse pajisja është nxjerrë jashtë përdorimit, masat e ndërmarra për rikuperimin dhe shkatërri</w:t>
      </w:r>
      <w:r w:rsidR="002915B8" w:rsidRPr="001448FF">
        <w:rPr>
          <w:rFonts w:ascii="Garamond" w:hAnsi="Garamond" w:cs="Times New Roman"/>
          <w:bCs/>
          <w:sz w:val="24"/>
          <w:szCs w:val="24"/>
        </w:rPr>
        <w:t>min e gazeve serrë të fluoruar</w:t>
      </w:r>
      <w:r w:rsidR="00025476" w:rsidRPr="001448FF">
        <w:rPr>
          <w:rFonts w:ascii="Garamond" w:hAnsi="Garamond" w:cs="Times New Roman"/>
          <w:bCs/>
          <w:sz w:val="24"/>
          <w:szCs w:val="24"/>
        </w:rPr>
        <w:t>a</w:t>
      </w:r>
      <w:r w:rsidR="002915B8" w:rsidRPr="001448FF">
        <w:rPr>
          <w:rFonts w:ascii="Garamond" w:hAnsi="Garamond" w:cs="Times New Roman"/>
          <w:bCs/>
          <w:sz w:val="24"/>
          <w:szCs w:val="24"/>
        </w:rPr>
        <w:t>.</w:t>
      </w:r>
    </w:p>
    <w:p w14:paraId="22DBA69F"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Të</w:t>
      </w:r>
      <w:r w:rsidRPr="001448FF">
        <w:rPr>
          <w:rFonts w:ascii="Garamond" w:hAnsi="Garamond" w:cs="Times New Roman"/>
          <w:bCs/>
          <w:sz w:val="24"/>
          <w:szCs w:val="24"/>
        </w:rPr>
        <w:t xml:space="preserve"> dhënat e </w:t>
      </w:r>
      <w:r w:rsidR="00025476" w:rsidRPr="001448FF">
        <w:rPr>
          <w:rFonts w:ascii="Garamond" w:hAnsi="Garamond" w:cs="Times New Roman"/>
          <w:bCs/>
          <w:sz w:val="24"/>
          <w:szCs w:val="24"/>
        </w:rPr>
        <w:t xml:space="preserve">parashikuara </w:t>
      </w:r>
      <w:r w:rsidRPr="001448FF">
        <w:rPr>
          <w:rFonts w:ascii="Garamond" w:hAnsi="Garamond" w:cs="Times New Roman"/>
          <w:bCs/>
          <w:sz w:val="24"/>
          <w:szCs w:val="24"/>
        </w:rPr>
        <w:t>në pikën 1 të këtij neni</w:t>
      </w:r>
      <w:r w:rsidR="003548F0" w:rsidRPr="001448FF">
        <w:rPr>
          <w:rFonts w:ascii="Garamond" w:hAnsi="Garamond" w:cs="Times New Roman"/>
          <w:bCs/>
          <w:sz w:val="24"/>
          <w:szCs w:val="24"/>
        </w:rPr>
        <w:t xml:space="preserve"> ruhen në regjistrin elektronik, i cili administrohet nga Agjencia Kombëtare </w:t>
      </w:r>
      <w:r w:rsidRPr="001448FF">
        <w:rPr>
          <w:rFonts w:ascii="Garamond" w:hAnsi="Garamond" w:cs="Times New Roman"/>
          <w:bCs/>
          <w:sz w:val="24"/>
          <w:szCs w:val="24"/>
        </w:rPr>
        <w:t>e</w:t>
      </w:r>
      <w:r w:rsidR="003548F0" w:rsidRPr="001448FF">
        <w:rPr>
          <w:rFonts w:ascii="Garamond" w:hAnsi="Garamond" w:cs="Times New Roman"/>
          <w:bCs/>
          <w:sz w:val="24"/>
          <w:szCs w:val="24"/>
        </w:rPr>
        <w:t xml:space="preserve"> Mjedisit. Për këto të dhëna </w:t>
      </w:r>
      <w:r w:rsidR="002915B8" w:rsidRPr="001448FF">
        <w:rPr>
          <w:rFonts w:ascii="Garamond" w:hAnsi="Garamond" w:cs="Times New Roman"/>
          <w:bCs/>
          <w:sz w:val="24"/>
          <w:szCs w:val="24"/>
        </w:rPr>
        <w:t>zbatohen rregullat e mëposhtme:</w:t>
      </w:r>
    </w:p>
    <w:p w14:paraId="22DBA6A0"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o</w:t>
      </w:r>
      <w:r w:rsidR="003548F0" w:rsidRPr="001448FF">
        <w:rPr>
          <w:rFonts w:ascii="Garamond" w:hAnsi="Garamond" w:cs="Times New Roman"/>
          <w:bCs/>
          <w:sz w:val="24"/>
          <w:szCs w:val="24"/>
        </w:rPr>
        <w:t>per</w:t>
      </w:r>
      <w:r w:rsidRPr="001448FF">
        <w:rPr>
          <w:rFonts w:ascii="Garamond" w:hAnsi="Garamond" w:cs="Times New Roman"/>
          <w:bCs/>
          <w:sz w:val="24"/>
          <w:szCs w:val="24"/>
        </w:rPr>
        <w:t>atorët e parashikuar në pikën 1 të këtij neni</w:t>
      </w:r>
      <w:r w:rsidR="003548F0" w:rsidRPr="001448FF">
        <w:rPr>
          <w:rFonts w:ascii="Garamond" w:hAnsi="Garamond" w:cs="Times New Roman"/>
          <w:bCs/>
          <w:sz w:val="24"/>
          <w:szCs w:val="24"/>
        </w:rPr>
        <w:t xml:space="preserve"> ruajnë informacionin e paras</w:t>
      </w:r>
      <w:r w:rsidRPr="001448FF">
        <w:rPr>
          <w:rFonts w:ascii="Garamond" w:hAnsi="Garamond" w:cs="Times New Roman"/>
          <w:bCs/>
          <w:sz w:val="24"/>
          <w:szCs w:val="24"/>
        </w:rPr>
        <w:t>hikuar në pikën 1 të këtij neni</w:t>
      </w:r>
      <w:r w:rsidR="003548F0" w:rsidRPr="001448FF">
        <w:rPr>
          <w:rFonts w:ascii="Garamond" w:hAnsi="Garamond" w:cs="Times New Roman"/>
          <w:bCs/>
          <w:sz w:val="24"/>
          <w:szCs w:val="24"/>
        </w:rPr>
        <w:t xml:space="preserve"> për të paktën </w:t>
      </w:r>
      <w:r w:rsidR="00025476" w:rsidRPr="001448FF">
        <w:rPr>
          <w:rFonts w:ascii="Garamond" w:hAnsi="Garamond" w:cs="Times New Roman"/>
          <w:bCs/>
          <w:sz w:val="24"/>
          <w:szCs w:val="24"/>
        </w:rPr>
        <w:t>5 (</w:t>
      </w:r>
      <w:r w:rsidR="003548F0" w:rsidRPr="001448FF">
        <w:rPr>
          <w:rFonts w:ascii="Garamond" w:hAnsi="Garamond" w:cs="Times New Roman"/>
          <w:bCs/>
          <w:sz w:val="24"/>
          <w:szCs w:val="24"/>
        </w:rPr>
        <w:t>pesë</w:t>
      </w:r>
      <w:r w:rsidR="00025476" w:rsidRPr="001448FF">
        <w:rPr>
          <w:rFonts w:ascii="Garamond" w:hAnsi="Garamond" w:cs="Times New Roman"/>
          <w:bCs/>
          <w:sz w:val="24"/>
          <w:szCs w:val="24"/>
        </w:rPr>
        <w:t>)</w:t>
      </w:r>
      <w:r w:rsidR="003548F0" w:rsidRPr="001448FF">
        <w:rPr>
          <w:rFonts w:ascii="Garamond" w:hAnsi="Garamond" w:cs="Times New Roman"/>
          <w:bCs/>
          <w:sz w:val="24"/>
          <w:szCs w:val="24"/>
        </w:rPr>
        <w:t xml:space="preserve"> vjet;</w:t>
      </w:r>
    </w:p>
    <w:p w14:paraId="22DBA6A1" w14:textId="6FA1FB1F"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s</w:t>
      </w:r>
      <w:r w:rsidR="003548F0" w:rsidRPr="001448FF">
        <w:rPr>
          <w:rFonts w:ascii="Garamond" w:hAnsi="Garamond" w:cs="Times New Roman"/>
          <w:bCs/>
          <w:sz w:val="24"/>
          <w:szCs w:val="24"/>
        </w:rPr>
        <w:t xml:space="preserve">ipërmarrësit, që kryejnë aktivitetet e parashikuara në </w:t>
      </w:r>
      <w:r w:rsidRPr="001448FF">
        <w:rPr>
          <w:rFonts w:ascii="Garamond" w:hAnsi="Garamond" w:cs="Times New Roman"/>
          <w:bCs/>
          <w:sz w:val="24"/>
          <w:szCs w:val="24"/>
        </w:rPr>
        <w:t>shkronjën</w:t>
      </w:r>
      <w:r w:rsidR="003548F0" w:rsidRPr="001448FF">
        <w:rPr>
          <w:rFonts w:ascii="Garamond" w:hAnsi="Garamond" w:cs="Times New Roman"/>
          <w:bCs/>
          <w:sz w:val="24"/>
          <w:szCs w:val="24"/>
        </w:rPr>
        <w:t xml:space="preserve"> “d” të pikës 1 të këtij neni,</w:t>
      </w:r>
      <w:r w:rsidR="00E71107">
        <w:rPr>
          <w:rFonts w:ascii="Garamond" w:hAnsi="Garamond" w:cs="Times New Roman"/>
          <w:bCs/>
          <w:sz w:val="24"/>
          <w:szCs w:val="24"/>
        </w:rPr>
        <w:t xml:space="preserve"> </w:t>
      </w:r>
      <w:r w:rsidR="003548F0" w:rsidRPr="001448FF">
        <w:rPr>
          <w:rFonts w:ascii="Garamond" w:hAnsi="Garamond" w:cs="Times New Roman"/>
          <w:bCs/>
          <w:sz w:val="24"/>
          <w:szCs w:val="24"/>
        </w:rPr>
        <w:t>ruajnë informacionin për veprim</w:t>
      </w:r>
      <w:r w:rsidRPr="001448FF">
        <w:rPr>
          <w:rFonts w:ascii="Garamond" w:hAnsi="Garamond" w:cs="Times New Roman"/>
          <w:bCs/>
          <w:sz w:val="24"/>
          <w:szCs w:val="24"/>
        </w:rPr>
        <w:t>taritë e kryera për operatorin</w:t>
      </w:r>
      <w:r w:rsidR="003548F0" w:rsidRPr="001448FF">
        <w:rPr>
          <w:rFonts w:ascii="Garamond" w:hAnsi="Garamond" w:cs="Times New Roman"/>
          <w:bCs/>
          <w:sz w:val="24"/>
          <w:szCs w:val="24"/>
        </w:rPr>
        <w:t xml:space="preserve"> për të paktën </w:t>
      </w:r>
      <w:r w:rsidR="00830FEF" w:rsidRPr="001448FF">
        <w:rPr>
          <w:rFonts w:ascii="Garamond" w:hAnsi="Garamond" w:cs="Times New Roman"/>
          <w:bCs/>
          <w:sz w:val="24"/>
          <w:szCs w:val="24"/>
        </w:rPr>
        <w:t>5 (</w:t>
      </w:r>
      <w:r w:rsidR="002915B8" w:rsidRPr="001448FF">
        <w:rPr>
          <w:rFonts w:ascii="Garamond" w:hAnsi="Garamond" w:cs="Times New Roman"/>
          <w:bCs/>
          <w:sz w:val="24"/>
          <w:szCs w:val="24"/>
        </w:rPr>
        <w:t>pesë</w:t>
      </w:r>
      <w:r w:rsidR="00830FEF" w:rsidRPr="001448FF">
        <w:rPr>
          <w:rFonts w:ascii="Garamond" w:hAnsi="Garamond" w:cs="Times New Roman"/>
          <w:bCs/>
          <w:sz w:val="24"/>
          <w:szCs w:val="24"/>
        </w:rPr>
        <w:t>)</w:t>
      </w:r>
      <w:r w:rsidR="002915B8" w:rsidRPr="001448FF">
        <w:rPr>
          <w:rFonts w:ascii="Garamond" w:hAnsi="Garamond" w:cs="Times New Roman"/>
          <w:bCs/>
          <w:sz w:val="24"/>
          <w:szCs w:val="24"/>
        </w:rPr>
        <w:t xml:space="preserve"> vjet.</w:t>
      </w:r>
    </w:p>
    <w:p w14:paraId="22DBA6A2"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Inform</w:t>
      </w:r>
      <w:r w:rsidRPr="001448FF">
        <w:rPr>
          <w:rFonts w:ascii="Garamond" w:hAnsi="Garamond" w:cs="Times New Roman"/>
          <w:bCs/>
          <w:sz w:val="24"/>
          <w:szCs w:val="24"/>
        </w:rPr>
        <w:t>acioni i parashikuar në pikën 1 të këtij neni</w:t>
      </w:r>
      <w:r w:rsidR="003548F0" w:rsidRPr="001448FF">
        <w:rPr>
          <w:rFonts w:ascii="Garamond" w:hAnsi="Garamond" w:cs="Times New Roman"/>
          <w:bCs/>
          <w:sz w:val="24"/>
          <w:szCs w:val="24"/>
        </w:rPr>
        <w:t xml:space="preserve"> i vihet në dispozicion Agjencisë Kombëtare të Mjedisit me kërkesë të saj. Nëse këto të dhëna përmbajnë informacion mjedisor, Agjencia Kombëtare e Mjedisit i vë këto të dhëna në dispozicion të publikut</w:t>
      </w:r>
      <w:r w:rsidR="002915B8" w:rsidRPr="001448FF">
        <w:rPr>
          <w:rFonts w:ascii="Garamond" w:hAnsi="Garamond" w:cs="Times New Roman"/>
          <w:bCs/>
          <w:sz w:val="24"/>
          <w:szCs w:val="24"/>
        </w:rPr>
        <w:t xml:space="preserve"> sipas legjislacionit në fuqi.</w:t>
      </w:r>
    </w:p>
    <w:p w14:paraId="22DBA6A3"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Sipërmarrësit, që furnizojnë me gaze s</w:t>
      </w:r>
      <w:r w:rsidRPr="001448FF">
        <w:rPr>
          <w:rFonts w:ascii="Garamond" w:hAnsi="Garamond" w:cs="Times New Roman"/>
          <w:bCs/>
          <w:sz w:val="24"/>
          <w:szCs w:val="24"/>
        </w:rPr>
        <w:t>errë të fluoruar</w:t>
      </w:r>
      <w:r w:rsidR="00830FEF" w:rsidRPr="001448FF">
        <w:rPr>
          <w:rFonts w:ascii="Garamond" w:hAnsi="Garamond" w:cs="Times New Roman"/>
          <w:bCs/>
          <w:sz w:val="24"/>
          <w:szCs w:val="24"/>
        </w:rPr>
        <w:t>a</w:t>
      </w:r>
      <w:r w:rsidRPr="001448FF">
        <w:rPr>
          <w:rFonts w:ascii="Garamond" w:hAnsi="Garamond" w:cs="Times New Roman"/>
          <w:bCs/>
          <w:sz w:val="24"/>
          <w:szCs w:val="24"/>
        </w:rPr>
        <w:t xml:space="preserve"> sipas pikës 2</w:t>
      </w:r>
      <w:r w:rsidR="003548F0" w:rsidRPr="001448FF">
        <w:rPr>
          <w:rFonts w:ascii="Garamond" w:hAnsi="Garamond" w:cs="Times New Roman"/>
          <w:bCs/>
          <w:sz w:val="24"/>
          <w:szCs w:val="24"/>
        </w:rPr>
        <w:t xml:space="preserve"> të nenit 11 të këtij ligji, i vënë në dispozicion Agjencisë Kombëtare të Mjedisit, me kërkesë të saj, informacionin përkatës për blerësit e gazeve serrë të fluoruar</w:t>
      </w:r>
      <w:r w:rsidR="00830FEF" w:rsidRPr="001448FF">
        <w:rPr>
          <w:rFonts w:ascii="Garamond" w:hAnsi="Garamond" w:cs="Times New Roman"/>
          <w:bCs/>
          <w:sz w:val="24"/>
          <w:szCs w:val="24"/>
        </w:rPr>
        <w:t>a</w:t>
      </w:r>
      <w:r w:rsidR="003548F0" w:rsidRPr="001448FF">
        <w:rPr>
          <w:rFonts w:ascii="Garamond" w:hAnsi="Garamond" w:cs="Times New Roman"/>
          <w:bCs/>
          <w:sz w:val="24"/>
          <w:szCs w:val="24"/>
        </w:rPr>
        <w:t>, duke</w:t>
      </w:r>
      <w:r w:rsidR="002915B8" w:rsidRPr="001448FF">
        <w:rPr>
          <w:rFonts w:ascii="Garamond" w:hAnsi="Garamond" w:cs="Times New Roman"/>
          <w:bCs/>
          <w:sz w:val="24"/>
          <w:szCs w:val="24"/>
        </w:rPr>
        <w:t xml:space="preserve"> përfshirë detajet e mëposhtme:</w:t>
      </w:r>
    </w:p>
    <w:p w14:paraId="22DBA6A4"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n</w:t>
      </w:r>
      <w:r w:rsidR="003548F0" w:rsidRPr="001448FF">
        <w:rPr>
          <w:rFonts w:ascii="Garamond" w:hAnsi="Garamond" w:cs="Times New Roman"/>
          <w:bCs/>
          <w:sz w:val="24"/>
          <w:szCs w:val="24"/>
        </w:rPr>
        <w:t>umrin e faturës së blerësve; dhe</w:t>
      </w:r>
    </w:p>
    <w:p w14:paraId="22DBA6A5"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s</w:t>
      </w:r>
      <w:r w:rsidR="003548F0" w:rsidRPr="001448FF">
        <w:rPr>
          <w:rFonts w:ascii="Garamond" w:hAnsi="Garamond" w:cs="Times New Roman"/>
          <w:bCs/>
          <w:sz w:val="24"/>
          <w:szCs w:val="24"/>
        </w:rPr>
        <w:t>asitë përkatëse të blera të gazeve serrë të fluoruar</w:t>
      </w:r>
      <w:r w:rsidR="00830FEF" w:rsidRPr="001448FF">
        <w:rPr>
          <w:rFonts w:ascii="Garamond" w:hAnsi="Garamond" w:cs="Times New Roman"/>
          <w:bCs/>
          <w:sz w:val="24"/>
          <w:szCs w:val="24"/>
        </w:rPr>
        <w:t>a</w:t>
      </w:r>
      <w:r w:rsidR="003548F0" w:rsidRPr="001448FF">
        <w:rPr>
          <w:rFonts w:ascii="Garamond" w:hAnsi="Garamond" w:cs="Times New Roman"/>
          <w:bCs/>
          <w:sz w:val="24"/>
          <w:szCs w:val="24"/>
        </w:rPr>
        <w:t>.</w:t>
      </w:r>
    </w:p>
    <w:p w14:paraId="22DBA6A6" w14:textId="10CA87AC"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Formati i</w:t>
      </w:r>
      <w:r w:rsidR="00E71107">
        <w:rPr>
          <w:rFonts w:ascii="Garamond" w:hAnsi="Garamond" w:cs="Times New Roman"/>
          <w:bCs/>
          <w:sz w:val="24"/>
          <w:szCs w:val="24"/>
        </w:rPr>
        <w:t xml:space="preserve"> </w:t>
      </w:r>
      <w:r w:rsidR="003548F0" w:rsidRPr="001448FF">
        <w:rPr>
          <w:rFonts w:ascii="Garamond" w:hAnsi="Garamond" w:cs="Times New Roman"/>
          <w:bCs/>
          <w:sz w:val="24"/>
          <w:szCs w:val="24"/>
        </w:rPr>
        <w:t xml:space="preserve">ruajtjes së të dhënave, të përcaktuara në këtë nen, miratohet me urdhër të ministrit përgjegjës për mjedisin. </w:t>
      </w:r>
    </w:p>
    <w:p w14:paraId="22DBA6A7"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A8"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8</w:t>
      </w:r>
    </w:p>
    <w:p w14:paraId="22DBA6A9"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Rikuperimi</w:t>
      </w:r>
    </w:p>
    <w:p w14:paraId="22DBA6AA"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AB"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Operatorët e pajisjeve të palëvizshme ose të njësive ftohëse (frigoriferike) të kamionëve dhe rimorkiove frigoriferike, që përmbajnë gaze serrë të fluoruar</w:t>
      </w:r>
      <w:r w:rsidR="009635E0" w:rsidRPr="001448FF">
        <w:rPr>
          <w:rFonts w:ascii="Garamond" w:hAnsi="Garamond" w:cs="Times New Roman"/>
          <w:bCs/>
          <w:sz w:val="24"/>
          <w:szCs w:val="24"/>
        </w:rPr>
        <w:t>a</w:t>
      </w:r>
      <w:r w:rsidR="003548F0" w:rsidRPr="001448FF">
        <w:rPr>
          <w:rFonts w:ascii="Garamond" w:hAnsi="Garamond" w:cs="Times New Roman"/>
          <w:bCs/>
          <w:sz w:val="24"/>
          <w:szCs w:val="24"/>
        </w:rPr>
        <w:t>, që nuk gjenden në shkuma, kryejnë rikuperimin e gazeve nëpërmjet personave që zotërojnë certifikatën përkatëse, në përputhje me ne</w:t>
      </w:r>
      <w:r w:rsidRPr="001448FF">
        <w:rPr>
          <w:rFonts w:ascii="Garamond" w:hAnsi="Garamond" w:cs="Times New Roman"/>
          <w:bCs/>
          <w:sz w:val="24"/>
          <w:szCs w:val="24"/>
        </w:rPr>
        <w:t>nin 10</w:t>
      </w:r>
      <w:r w:rsidR="003548F0" w:rsidRPr="001448FF">
        <w:rPr>
          <w:rFonts w:ascii="Garamond" w:hAnsi="Garamond" w:cs="Times New Roman"/>
          <w:bCs/>
          <w:sz w:val="24"/>
          <w:szCs w:val="24"/>
        </w:rPr>
        <w:t xml:space="preserve"> të këtij ligji, në mënyrë që këto gaze të riciklohen, rig</w:t>
      </w:r>
      <w:r w:rsidR="002915B8" w:rsidRPr="001448FF">
        <w:rPr>
          <w:rFonts w:ascii="Garamond" w:hAnsi="Garamond" w:cs="Times New Roman"/>
          <w:bCs/>
          <w:sz w:val="24"/>
          <w:szCs w:val="24"/>
        </w:rPr>
        <w:t xml:space="preserve">jenerohen ose të shkatërrohen. </w:t>
      </w:r>
    </w:p>
    <w:p w14:paraId="22DBA6AC"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I nëns</w:t>
      </w:r>
      <w:r w:rsidRPr="001448FF">
        <w:rPr>
          <w:rFonts w:ascii="Garamond" w:hAnsi="Garamond" w:cs="Times New Roman"/>
          <w:bCs/>
          <w:sz w:val="24"/>
          <w:szCs w:val="24"/>
        </w:rPr>
        <w:t>htrohen parashikimit të pikës 1 të këtij neni</w:t>
      </w:r>
      <w:r w:rsidR="003548F0" w:rsidRPr="001448FF">
        <w:rPr>
          <w:rFonts w:ascii="Garamond" w:hAnsi="Garamond" w:cs="Times New Roman"/>
          <w:bCs/>
          <w:sz w:val="24"/>
          <w:szCs w:val="24"/>
        </w:rPr>
        <w:t xml:space="preserve"> pajisjet e më</w:t>
      </w:r>
      <w:r w:rsidR="002915B8" w:rsidRPr="001448FF">
        <w:rPr>
          <w:rFonts w:ascii="Garamond" w:hAnsi="Garamond" w:cs="Times New Roman"/>
          <w:bCs/>
          <w:sz w:val="24"/>
          <w:szCs w:val="24"/>
        </w:rPr>
        <w:t>poshtme:</w:t>
      </w:r>
    </w:p>
    <w:p w14:paraId="22DBA6AD"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q</w:t>
      </w:r>
      <w:r w:rsidR="003548F0" w:rsidRPr="001448FF">
        <w:rPr>
          <w:rFonts w:ascii="Garamond" w:hAnsi="Garamond" w:cs="Times New Roman"/>
          <w:bCs/>
          <w:sz w:val="24"/>
          <w:szCs w:val="24"/>
        </w:rPr>
        <w:t xml:space="preserve">arqet ftohëse të frigoriferëve të palëvizshëm, të pajisjeve stacionare me ajër të kondicionuar dhe pajisjeve stacionare të pompave të nxehtësisë; </w:t>
      </w:r>
    </w:p>
    <w:p w14:paraId="22DBA6AE"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q</w:t>
      </w:r>
      <w:r w:rsidR="003548F0" w:rsidRPr="001448FF">
        <w:rPr>
          <w:rFonts w:ascii="Garamond" w:hAnsi="Garamond" w:cs="Times New Roman"/>
          <w:bCs/>
          <w:sz w:val="24"/>
          <w:szCs w:val="24"/>
        </w:rPr>
        <w:t xml:space="preserve">arqet ftohëse të njësive frigoriferike të kamionëve dhe trajlerëve frigoriferikë; </w:t>
      </w:r>
    </w:p>
    <w:p w14:paraId="22DBA6AF"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 p</w:t>
      </w:r>
      <w:r w:rsidR="003548F0" w:rsidRPr="001448FF">
        <w:rPr>
          <w:rFonts w:ascii="Garamond" w:hAnsi="Garamond" w:cs="Times New Roman"/>
          <w:bCs/>
          <w:sz w:val="24"/>
          <w:szCs w:val="24"/>
        </w:rPr>
        <w:t>ajisjet e palëvizshme që përmbajnë tretës me bazë gaze serrë të fluoruar</w:t>
      </w:r>
      <w:r w:rsidR="00AA6FE5" w:rsidRPr="001448FF">
        <w:rPr>
          <w:rFonts w:ascii="Garamond" w:hAnsi="Garamond" w:cs="Times New Roman"/>
          <w:bCs/>
          <w:sz w:val="24"/>
          <w:szCs w:val="24"/>
        </w:rPr>
        <w:t>a</w:t>
      </w:r>
      <w:r w:rsidR="003548F0" w:rsidRPr="001448FF">
        <w:rPr>
          <w:rFonts w:ascii="Garamond" w:hAnsi="Garamond" w:cs="Times New Roman"/>
          <w:bCs/>
          <w:sz w:val="24"/>
          <w:szCs w:val="24"/>
        </w:rPr>
        <w:t xml:space="preserve">; </w:t>
      </w:r>
    </w:p>
    <w:p w14:paraId="22DBA6B0"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ç) p</w:t>
      </w:r>
      <w:r w:rsidR="003548F0" w:rsidRPr="001448FF">
        <w:rPr>
          <w:rFonts w:ascii="Garamond" w:hAnsi="Garamond" w:cs="Times New Roman"/>
          <w:bCs/>
          <w:sz w:val="24"/>
          <w:szCs w:val="24"/>
        </w:rPr>
        <w:t xml:space="preserve">ajisjet e palëvizshme për mbrojtjen nga zjarri; </w:t>
      </w:r>
    </w:p>
    <w:p w14:paraId="22DBA6B1"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 kutitë e shpejtësisë s</w:t>
      </w:r>
      <w:r w:rsidR="003548F0" w:rsidRPr="001448FF">
        <w:rPr>
          <w:rFonts w:ascii="Garamond" w:hAnsi="Garamond" w:cs="Times New Roman"/>
          <w:bCs/>
          <w:sz w:val="24"/>
          <w:szCs w:val="24"/>
        </w:rPr>
        <w:t>ë stacioneve</w:t>
      </w:r>
      <w:r w:rsidR="002915B8" w:rsidRPr="001448FF">
        <w:rPr>
          <w:rFonts w:ascii="Garamond" w:hAnsi="Garamond" w:cs="Times New Roman"/>
          <w:bCs/>
          <w:sz w:val="24"/>
          <w:szCs w:val="24"/>
        </w:rPr>
        <w:t xml:space="preserve"> elektrike me tension të lartë.</w:t>
      </w:r>
    </w:p>
    <w:p w14:paraId="22DBA6B2"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 Sipërmarrësi</w:t>
      </w:r>
      <w:r w:rsidR="003548F0" w:rsidRPr="001448FF">
        <w:rPr>
          <w:rFonts w:ascii="Garamond" w:hAnsi="Garamond" w:cs="Times New Roman"/>
          <w:bCs/>
          <w:sz w:val="24"/>
          <w:szCs w:val="24"/>
        </w:rPr>
        <w:t xml:space="preserve"> që përdor një konte</w:t>
      </w:r>
      <w:r w:rsidR="00525286" w:rsidRPr="001448FF">
        <w:rPr>
          <w:rFonts w:ascii="Garamond" w:hAnsi="Garamond" w:cs="Times New Roman"/>
          <w:bCs/>
          <w:sz w:val="24"/>
          <w:szCs w:val="24"/>
        </w:rPr>
        <w:t>jn</w:t>
      </w:r>
      <w:r w:rsidR="003548F0" w:rsidRPr="001448FF">
        <w:rPr>
          <w:rFonts w:ascii="Garamond" w:hAnsi="Garamond" w:cs="Times New Roman"/>
          <w:bCs/>
          <w:sz w:val="24"/>
          <w:szCs w:val="24"/>
        </w:rPr>
        <w:t xml:space="preserve">er, </w:t>
      </w:r>
      <w:r w:rsidRPr="001448FF">
        <w:rPr>
          <w:rFonts w:ascii="Garamond" w:hAnsi="Garamond" w:cs="Times New Roman"/>
          <w:bCs/>
          <w:sz w:val="24"/>
          <w:szCs w:val="24"/>
        </w:rPr>
        <w:t>i cili</w:t>
      </w:r>
      <w:r w:rsidR="003548F0" w:rsidRPr="001448FF">
        <w:rPr>
          <w:rFonts w:ascii="Garamond" w:hAnsi="Garamond" w:cs="Times New Roman"/>
          <w:bCs/>
          <w:sz w:val="24"/>
          <w:szCs w:val="24"/>
        </w:rPr>
        <w:t xml:space="preserve"> përmban gaze serrë të fluoruar</w:t>
      </w:r>
      <w:r w:rsidR="00AA6FE5" w:rsidRPr="001448FF">
        <w:rPr>
          <w:rFonts w:ascii="Garamond" w:hAnsi="Garamond" w:cs="Times New Roman"/>
          <w:bCs/>
          <w:sz w:val="24"/>
          <w:szCs w:val="24"/>
        </w:rPr>
        <w:t>a</w:t>
      </w:r>
      <w:r w:rsidR="003548F0" w:rsidRPr="001448FF">
        <w:rPr>
          <w:rFonts w:ascii="Garamond" w:hAnsi="Garamond" w:cs="Times New Roman"/>
          <w:bCs/>
          <w:sz w:val="24"/>
          <w:szCs w:val="24"/>
        </w:rPr>
        <w:t>, përpara asgjësimit të tij, siguron rikuperimin e gazeve të mbetura për të garantuar më tej riciklimin, rigjene</w:t>
      </w:r>
      <w:r w:rsidR="002915B8" w:rsidRPr="001448FF">
        <w:rPr>
          <w:rFonts w:ascii="Garamond" w:hAnsi="Garamond" w:cs="Times New Roman"/>
          <w:bCs/>
          <w:sz w:val="24"/>
          <w:szCs w:val="24"/>
        </w:rPr>
        <w:t>rimin ose shkatërrimin e tyre.</w:t>
      </w:r>
    </w:p>
    <w:p w14:paraId="22DBA6B3"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Operatorët për produktet dhe pajis</w:t>
      </w:r>
      <w:r w:rsidRPr="001448FF">
        <w:rPr>
          <w:rFonts w:ascii="Garamond" w:hAnsi="Garamond" w:cs="Times New Roman"/>
          <w:bCs/>
          <w:sz w:val="24"/>
          <w:szCs w:val="24"/>
        </w:rPr>
        <w:t xml:space="preserve">jet, që nuk </w:t>
      </w:r>
      <w:r w:rsidR="00AA6FE5" w:rsidRPr="001448FF">
        <w:rPr>
          <w:rFonts w:ascii="Garamond" w:hAnsi="Garamond" w:cs="Times New Roman"/>
          <w:bCs/>
          <w:sz w:val="24"/>
          <w:szCs w:val="24"/>
        </w:rPr>
        <w:t xml:space="preserve">parashikohen </w:t>
      </w:r>
      <w:r w:rsidRPr="001448FF">
        <w:rPr>
          <w:rFonts w:ascii="Garamond" w:hAnsi="Garamond" w:cs="Times New Roman"/>
          <w:bCs/>
          <w:sz w:val="24"/>
          <w:szCs w:val="24"/>
        </w:rPr>
        <w:t>në pikën 2</w:t>
      </w:r>
      <w:r w:rsidR="003548F0" w:rsidRPr="001448FF">
        <w:rPr>
          <w:rFonts w:ascii="Garamond" w:hAnsi="Garamond" w:cs="Times New Roman"/>
          <w:bCs/>
          <w:sz w:val="24"/>
          <w:szCs w:val="24"/>
        </w:rPr>
        <w:t xml:space="preserve"> të këtij neni, përfshirë pajisjet e lëvizshme, që përmbajnë gaze serrë të fluoruar</w:t>
      </w:r>
      <w:r w:rsidR="00AA6FE5" w:rsidRPr="001448FF">
        <w:rPr>
          <w:rFonts w:ascii="Garamond" w:hAnsi="Garamond" w:cs="Times New Roman"/>
          <w:bCs/>
          <w:sz w:val="24"/>
          <w:szCs w:val="24"/>
        </w:rPr>
        <w:t>a</w:t>
      </w:r>
      <w:r w:rsidR="003548F0" w:rsidRPr="001448FF">
        <w:rPr>
          <w:rFonts w:ascii="Garamond" w:hAnsi="Garamond" w:cs="Times New Roman"/>
          <w:bCs/>
          <w:sz w:val="24"/>
          <w:szCs w:val="24"/>
        </w:rPr>
        <w:t>, sigurojnë rikuperimin e gazeve nga persona të certifikuar, në bazë të teknikave më të mira në dispozici</w:t>
      </w:r>
      <w:r w:rsidRPr="001448FF">
        <w:rPr>
          <w:rFonts w:ascii="Garamond" w:hAnsi="Garamond" w:cs="Times New Roman"/>
          <w:bCs/>
          <w:sz w:val="24"/>
          <w:szCs w:val="24"/>
        </w:rPr>
        <w:t>on, sipas përcaktimeve të dhëna</w:t>
      </w:r>
      <w:r w:rsidR="003548F0" w:rsidRPr="001448FF">
        <w:rPr>
          <w:rFonts w:ascii="Garamond" w:hAnsi="Garamond" w:cs="Times New Roman"/>
          <w:bCs/>
          <w:sz w:val="24"/>
          <w:szCs w:val="24"/>
        </w:rPr>
        <w:t xml:space="preserve"> në legjislacionin në fuqi për lejet e mjedisit, me qëllim riciklimin, rigjene</w:t>
      </w:r>
      <w:r w:rsidR="002915B8" w:rsidRPr="001448FF">
        <w:rPr>
          <w:rFonts w:ascii="Garamond" w:hAnsi="Garamond" w:cs="Times New Roman"/>
          <w:bCs/>
          <w:sz w:val="24"/>
          <w:szCs w:val="24"/>
        </w:rPr>
        <w:t xml:space="preserve">rimin ose shkatërrimin e tyre. </w:t>
      </w:r>
    </w:p>
    <w:p w14:paraId="22DBA6B4"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Rikuperimi i gazeve serrë të fluoruar</w:t>
      </w:r>
      <w:r w:rsidR="00AA6FE5" w:rsidRPr="001448FF">
        <w:rPr>
          <w:rFonts w:ascii="Garamond" w:hAnsi="Garamond" w:cs="Times New Roman"/>
          <w:bCs/>
          <w:sz w:val="24"/>
          <w:szCs w:val="24"/>
        </w:rPr>
        <w:t>a</w:t>
      </w:r>
      <w:r w:rsidR="003548F0" w:rsidRPr="001448FF">
        <w:rPr>
          <w:rFonts w:ascii="Garamond" w:hAnsi="Garamond" w:cs="Times New Roman"/>
          <w:bCs/>
          <w:sz w:val="24"/>
          <w:szCs w:val="24"/>
        </w:rPr>
        <w:t xml:space="preserve"> nga pajisjet me ajër </w:t>
      </w:r>
      <w:r w:rsidRPr="001448FF">
        <w:rPr>
          <w:rFonts w:ascii="Garamond" w:hAnsi="Garamond" w:cs="Times New Roman"/>
          <w:bCs/>
          <w:sz w:val="24"/>
          <w:szCs w:val="24"/>
        </w:rPr>
        <w:t>të kondicionuar në mjetet motorike rrugore</w:t>
      </w:r>
      <w:r w:rsidR="003548F0" w:rsidRPr="001448FF">
        <w:rPr>
          <w:rFonts w:ascii="Garamond" w:hAnsi="Garamond" w:cs="Times New Roman"/>
          <w:bCs/>
          <w:sz w:val="24"/>
          <w:szCs w:val="24"/>
        </w:rPr>
        <w:t xml:space="preserve"> kryhet nga persona të certi</w:t>
      </w:r>
      <w:r w:rsidR="00AA6FE5" w:rsidRPr="001448FF">
        <w:rPr>
          <w:rFonts w:ascii="Garamond" w:hAnsi="Garamond" w:cs="Times New Roman"/>
          <w:bCs/>
          <w:sz w:val="24"/>
          <w:szCs w:val="24"/>
        </w:rPr>
        <w:t xml:space="preserve">fikuar </w:t>
      </w:r>
      <w:r w:rsidRPr="001448FF">
        <w:rPr>
          <w:rFonts w:ascii="Garamond" w:hAnsi="Garamond" w:cs="Times New Roman"/>
          <w:bCs/>
          <w:sz w:val="24"/>
          <w:szCs w:val="24"/>
        </w:rPr>
        <w:t>në përputhje me pikën 2 të nenit 10</w:t>
      </w:r>
      <w:r w:rsidR="003548F0" w:rsidRPr="001448FF">
        <w:rPr>
          <w:rFonts w:ascii="Garamond" w:hAnsi="Garamond" w:cs="Times New Roman"/>
          <w:bCs/>
          <w:sz w:val="24"/>
          <w:szCs w:val="24"/>
        </w:rPr>
        <w:t xml:space="preserve"> të këtij ligji.</w:t>
      </w:r>
    </w:p>
    <w:p w14:paraId="22DBA6B5"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B6"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9</w:t>
      </w:r>
    </w:p>
    <w:p w14:paraId="22DBA6B7"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Skemat e përgjegjësive të prodhuesit</w:t>
      </w:r>
    </w:p>
    <w:p w14:paraId="22DBA6B8"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B9"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Prodhu</w:t>
      </w:r>
      <w:r w:rsidRPr="001448FF">
        <w:rPr>
          <w:rFonts w:ascii="Garamond" w:hAnsi="Garamond" w:cs="Times New Roman"/>
          <w:bCs/>
          <w:sz w:val="24"/>
          <w:szCs w:val="24"/>
        </w:rPr>
        <w:t>esi i gazeve serrë të fluoruara</w:t>
      </w:r>
      <w:r w:rsidR="003548F0" w:rsidRPr="001448FF">
        <w:rPr>
          <w:rFonts w:ascii="Garamond" w:hAnsi="Garamond" w:cs="Times New Roman"/>
          <w:bCs/>
          <w:sz w:val="24"/>
          <w:szCs w:val="24"/>
        </w:rPr>
        <w:t xml:space="preserve"> merr masa që</w:t>
      </w:r>
      <w:r w:rsidR="00362F9D" w:rsidRPr="001448FF">
        <w:rPr>
          <w:rFonts w:ascii="Garamond" w:hAnsi="Garamond" w:cs="Times New Roman"/>
          <w:bCs/>
          <w:sz w:val="24"/>
          <w:szCs w:val="24"/>
        </w:rPr>
        <w:t xml:space="preserve"> të financojë të gjitha kostot </w:t>
      </w:r>
      <w:r w:rsidR="003548F0" w:rsidRPr="001448FF">
        <w:rPr>
          <w:rFonts w:ascii="Garamond" w:hAnsi="Garamond" w:cs="Times New Roman"/>
          <w:bCs/>
          <w:sz w:val="24"/>
          <w:szCs w:val="24"/>
        </w:rPr>
        <w:t xml:space="preserve">që rrjedhin për ngritjen dhe funksionimin e skemës së rikuperimit, riciklimit, rigjenerimit apo shkatërrimit të gazeve </w:t>
      </w:r>
      <w:r w:rsidR="003548F0" w:rsidRPr="001448FF">
        <w:rPr>
          <w:rFonts w:ascii="Garamond" w:hAnsi="Garamond" w:cs="Times New Roman"/>
          <w:bCs/>
          <w:sz w:val="24"/>
          <w:szCs w:val="24"/>
        </w:rPr>
        <w:lastRenderedPageBreak/>
        <w:t>serrë të fluoruar</w:t>
      </w:r>
      <w:r w:rsidR="00072737" w:rsidRPr="001448FF">
        <w:rPr>
          <w:rFonts w:ascii="Garamond" w:hAnsi="Garamond" w:cs="Times New Roman"/>
          <w:bCs/>
          <w:sz w:val="24"/>
          <w:szCs w:val="24"/>
        </w:rPr>
        <w:t>a</w:t>
      </w:r>
      <w:r w:rsidR="003548F0" w:rsidRPr="001448FF">
        <w:rPr>
          <w:rFonts w:ascii="Garamond" w:hAnsi="Garamond" w:cs="Times New Roman"/>
          <w:bCs/>
          <w:sz w:val="24"/>
          <w:szCs w:val="24"/>
        </w:rPr>
        <w:t>, individualisht a</w:t>
      </w:r>
      <w:r w:rsidRPr="001448FF">
        <w:rPr>
          <w:rFonts w:ascii="Garamond" w:hAnsi="Garamond" w:cs="Times New Roman"/>
          <w:bCs/>
          <w:sz w:val="24"/>
          <w:szCs w:val="24"/>
        </w:rPr>
        <w:t>po në bashkëpunim ndërmjet tyre</w:t>
      </w:r>
      <w:r w:rsidR="003548F0" w:rsidRPr="001448FF">
        <w:rPr>
          <w:rFonts w:ascii="Garamond" w:hAnsi="Garamond" w:cs="Times New Roman"/>
          <w:bCs/>
          <w:sz w:val="24"/>
          <w:szCs w:val="24"/>
        </w:rPr>
        <w:t xml:space="preserve"> brenda një afati prej 5 (pesë) vjetësh ng</w:t>
      </w:r>
      <w:r w:rsidR="00AB42E0" w:rsidRPr="001448FF">
        <w:rPr>
          <w:rFonts w:ascii="Garamond" w:hAnsi="Garamond" w:cs="Times New Roman"/>
          <w:bCs/>
          <w:sz w:val="24"/>
          <w:szCs w:val="24"/>
        </w:rPr>
        <w:t xml:space="preserve">a hyrja në fuqi e këtij ligji. </w:t>
      </w:r>
    </w:p>
    <w:p w14:paraId="22DBA6BA"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Prodhu</w:t>
      </w:r>
      <w:r w:rsidRPr="001448FF">
        <w:rPr>
          <w:rFonts w:ascii="Garamond" w:hAnsi="Garamond" w:cs="Times New Roman"/>
          <w:bCs/>
          <w:sz w:val="24"/>
          <w:szCs w:val="24"/>
        </w:rPr>
        <w:t xml:space="preserve">esi i pajisjeve dhe produkteve </w:t>
      </w:r>
      <w:r w:rsidR="003548F0" w:rsidRPr="001448FF">
        <w:rPr>
          <w:rFonts w:ascii="Garamond" w:hAnsi="Garamond" w:cs="Times New Roman"/>
          <w:bCs/>
          <w:sz w:val="24"/>
          <w:szCs w:val="24"/>
        </w:rPr>
        <w:t>që përmbajnë gaze serrë të fl</w:t>
      </w:r>
      <w:r w:rsidR="00AB42E0" w:rsidRPr="001448FF">
        <w:rPr>
          <w:rFonts w:ascii="Garamond" w:hAnsi="Garamond" w:cs="Times New Roman"/>
          <w:bCs/>
          <w:sz w:val="24"/>
          <w:szCs w:val="24"/>
        </w:rPr>
        <w:t>uoruar</w:t>
      </w:r>
      <w:r w:rsidR="00362F9D" w:rsidRPr="001448FF">
        <w:rPr>
          <w:rFonts w:ascii="Garamond" w:hAnsi="Garamond" w:cs="Times New Roman"/>
          <w:bCs/>
          <w:sz w:val="24"/>
          <w:szCs w:val="24"/>
        </w:rPr>
        <w:t>a</w:t>
      </w:r>
      <w:r w:rsidR="00AB42E0" w:rsidRPr="001448FF">
        <w:rPr>
          <w:rFonts w:ascii="Garamond" w:hAnsi="Garamond" w:cs="Times New Roman"/>
          <w:bCs/>
          <w:sz w:val="24"/>
          <w:szCs w:val="24"/>
        </w:rPr>
        <w:t xml:space="preserve">: </w:t>
      </w:r>
    </w:p>
    <w:p w14:paraId="22DBA6BB"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a) </w:t>
      </w:r>
      <w:r w:rsidR="003548F0" w:rsidRPr="001448FF">
        <w:rPr>
          <w:rFonts w:ascii="Garamond" w:hAnsi="Garamond" w:cs="Times New Roman"/>
          <w:bCs/>
          <w:sz w:val="24"/>
          <w:szCs w:val="24"/>
        </w:rPr>
        <w:t>siguron që skema e rikuperimit, riciklimit, rigjenerimit apo shkatërrimit të gazeve serrë të fluoruar</w:t>
      </w:r>
      <w:r w:rsidR="00362F9D" w:rsidRPr="001448FF">
        <w:rPr>
          <w:rFonts w:ascii="Garamond" w:hAnsi="Garamond" w:cs="Times New Roman"/>
          <w:bCs/>
          <w:sz w:val="24"/>
          <w:szCs w:val="24"/>
        </w:rPr>
        <w:t>a</w:t>
      </w:r>
      <w:r w:rsidR="003548F0" w:rsidRPr="001448FF">
        <w:rPr>
          <w:rFonts w:ascii="Garamond" w:hAnsi="Garamond" w:cs="Times New Roman"/>
          <w:bCs/>
          <w:sz w:val="24"/>
          <w:szCs w:val="24"/>
        </w:rPr>
        <w:t xml:space="preserve"> të realizohet nga personat që z</w:t>
      </w:r>
      <w:r w:rsidR="00362F9D" w:rsidRPr="001448FF">
        <w:rPr>
          <w:rFonts w:ascii="Garamond" w:hAnsi="Garamond" w:cs="Times New Roman"/>
          <w:bCs/>
          <w:sz w:val="24"/>
          <w:szCs w:val="24"/>
        </w:rPr>
        <w:t>otërojnë certifikatën përkatëse</w:t>
      </w:r>
      <w:r w:rsidR="003548F0" w:rsidRPr="001448FF">
        <w:rPr>
          <w:rFonts w:ascii="Garamond" w:hAnsi="Garamond" w:cs="Times New Roman"/>
          <w:bCs/>
          <w:sz w:val="24"/>
          <w:szCs w:val="24"/>
        </w:rPr>
        <w:t xml:space="preserve"> në përputhj</w:t>
      </w:r>
      <w:r w:rsidRPr="001448FF">
        <w:rPr>
          <w:rFonts w:ascii="Garamond" w:hAnsi="Garamond" w:cs="Times New Roman"/>
          <w:bCs/>
          <w:sz w:val="24"/>
          <w:szCs w:val="24"/>
        </w:rPr>
        <w:t>e me nenin 10</w:t>
      </w:r>
      <w:r w:rsidR="00AB42E0" w:rsidRPr="001448FF">
        <w:rPr>
          <w:rFonts w:ascii="Garamond" w:hAnsi="Garamond" w:cs="Times New Roman"/>
          <w:bCs/>
          <w:sz w:val="24"/>
          <w:szCs w:val="24"/>
        </w:rPr>
        <w:t xml:space="preserve"> të këtij ligji; </w:t>
      </w:r>
    </w:p>
    <w:p w14:paraId="22DBA6BC"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informon konsumatorët</w:t>
      </w:r>
      <w:r w:rsidR="003548F0" w:rsidRPr="001448FF">
        <w:rPr>
          <w:rFonts w:ascii="Garamond" w:hAnsi="Garamond" w:cs="Times New Roman"/>
          <w:bCs/>
          <w:sz w:val="24"/>
          <w:szCs w:val="24"/>
        </w:rPr>
        <w:t xml:space="preserve"> në përputhje me legjislacionin në fuq</w:t>
      </w:r>
      <w:r w:rsidRPr="001448FF">
        <w:rPr>
          <w:rFonts w:ascii="Garamond" w:hAnsi="Garamond" w:cs="Times New Roman"/>
          <w:bCs/>
          <w:sz w:val="24"/>
          <w:szCs w:val="24"/>
        </w:rPr>
        <w:t>i për mbrojtjen e konsumatorëve</w:t>
      </w:r>
      <w:r w:rsidR="003548F0" w:rsidRPr="001448FF">
        <w:rPr>
          <w:rFonts w:ascii="Garamond" w:hAnsi="Garamond" w:cs="Times New Roman"/>
          <w:bCs/>
          <w:sz w:val="24"/>
          <w:szCs w:val="24"/>
        </w:rPr>
        <w:t xml:space="preserve"> për dorëzimin e pajisjeve dhe produkteve që përmbajnë gaze serrë të fluoruar</w:t>
      </w:r>
      <w:r w:rsidR="00362F9D" w:rsidRPr="001448FF">
        <w:rPr>
          <w:rFonts w:ascii="Garamond" w:hAnsi="Garamond" w:cs="Times New Roman"/>
          <w:bCs/>
          <w:sz w:val="24"/>
          <w:szCs w:val="24"/>
        </w:rPr>
        <w:t>a</w:t>
      </w:r>
      <w:r w:rsidR="003548F0" w:rsidRPr="001448FF">
        <w:rPr>
          <w:rFonts w:ascii="Garamond" w:hAnsi="Garamond" w:cs="Times New Roman"/>
          <w:bCs/>
          <w:sz w:val="24"/>
          <w:szCs w:val="24"/>
        </w:rPr>
        <w:t xml:space="preserve"> në pika të afërta grumbullimi lehtësisht të aksesueshme prej tyre dhe të sugjeruara nga prodhuesit. </w:t>
      </w:r>
    </w:p>
    <w:p w14:paraId="22DBA6BD"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BE"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10</w:t>
      </w:r>
    </w:p>
    <w:p w14:paraId="22DBA6BF"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Trajnimi dhe certifikimi</w:t>
      </w:r>
    </w:p>
    <w:p w14:paraId="22DBA6C0"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C1"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Skemat e certifikimit dhe kërkesat për procesin e certifikimit të personave hartohen duke</w:t>
      </w:r>
      <w:r w:rsidR="00C7638D" w:rsidRPr="001448FF">
        <w:rPr>
          <w:rFonts w:ascii="Garamond" w:hAnsi="Garamond" w:cs="Times New Roman"/>
          <w:bCs/>
          <w:sz w:val="24"/>
          <w:szCs w:val="24"/>
        </w:rPr>
        <w:t xml:space="preserve"> u bazuar në standardin ISO/IEC </w:t>
      </w:r>
      <w:r w:rsidR="003548F0" w:rsidRPr="001448FF">
        <w:rPr>
          <w:rFonts w:ascii="Garamond" w:hAnsi="Garamond" w:cs="Times New Roman"/>
          <w:bCs/>
          <w:sz w:val="24"/>
          <w:szCs w:val="24"/>
        </w:rPr>
        <w:t xml:space="preserve">17024 dhe miratohen me </w:t>
      </w:r>
      <w:r w:rsidRPr="001448FF">
        <w:rPr>
          <w:rFonts w:ascii="Garamond" w:hAnsi="Garamond" w:cs="Times New Roman"/>
          <w:bCs/>
          <w:sz w:val="24"/>
          <w:szCs w:val="24"/>
        </w:rPr>
        <w:t>v</w:t>
      </w:r>
      <w:r w:rsidR="003548F0" w:rsidRPr="001448FF">
        <w:rPr>
          <w:rFonts w:ascii="Garamond" w:hAnsi="Garamond" w:cs="Times New Roman"/>
          <w:bCs/>
          <w:sz w:val="24"/>
          <w:szCs w:val="24"/>
        </w:rPr>
        <w:t xml:space="preserve">endim të Këshillit të Ministrave, me propozim të ministrit përgjegjës për mjedisin. </w:t>
      </w:r>
    </w:p>
    <w:p w14:paraId="22DBA6C2"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 Kërkesat për trajnime dhe programet e trajnimeve janë pjesë e skemës së certifikimit. </w:t>
      </w:r>
    </w:p>
    <w:p w14:paraId="22DBA6C3"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Certifikata për personin lëshohet nga organi i akredituar për certif</w:t>
      </w:r>
      <w:r w:rsidRPr="001448FF">
        <w:rPr>
          <w:rFonts w:ascii="Garamond" w:hAnsi="Garamond" w:cs="Times New Roman"/>
          <w:bCs/>
          <w:sz w:val="24"/>
          <w:szCs w:val="24"/>
        </w:rPr>
        <w:t>ikim personi</w:t>
      </w:r>
      <w:r w:rsidR="003548F0" w:rsidRPr="001448FF">
        <w:rPr>
          <w:rFonts w:ascii="Garamond" w:hAnsi="Garamond" w:cs="Times New Roman"/>
          <w:bCs/>
          <w:sz w:val="24"/>
          <w:szCs w:val="24"/>
        </w:rPr>
        <w:t xml:space="preserve"> pas plotësimit të kërkesave të skemës</w:t>
      </w:r>
      <w:r w:rsidRPr="001448FF">
        <w:rPr>
          <w:rFonts w:ascii="Garamond" w:hAnsi="Garamond" w:cs="Times New Roman"/>
          <w:bCs/>
          <w:sz w:val="24"/>
          <w:szCs w:val="24"/>
        </w:rPr>
        <w:t xml:space="preserve"> së certifikimit, sipas pikës 1</w:t>
      </w:r>
      <w:r w:rsidR="003548F0" w:rsidRPr="001448FF">
        <w:rPr>
          <w:rFonts w:ascii="Garamond" w:hAnsi="Garamond" w:cs="Times New Roman"/>
          <w:bCs/>
          <w:sz w:val="24"/>
          <w:szCs w:val="24"/>
        </w:rPr>
        <w:t xml:space="preserve"> të këtij n</w:t>
      </w:r>
      <w:r w:rsidR="00AB42E0" w:rsidRPr="001448FF">
        <w:rPr>
          <w:rFonts w:ascii="Garamond" w:hAnsi="Garamond" w:cs="Times New Roman"/>
          <w:bCs/>
          <w:sz w:val="24"/>
          <w:szCs w:val="24"/>
        </w:rPr>
        <w:t xml:space="preserve">eni. </w:t>
      </w:r>
    </w:p>
    <w:p w14:paraId="22DBA6C4"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Organi për cert</w:t>
      </w:r>
      <w:r w:rsidRPr="001448FF">
        <w:rPr>
          <w:rFonts w:ascii="Garamond" w:hAnsi="Garamond" w:cs="Times New Roman"/>
          <w:bCs/>
          <w:sz w:val="24"/>
          <w:szCs w:val="24"/>
        </w:rPr>
        <w:t>ifikimin e personit akreditohet</w:t>
      </w:r>
      <w:r w:rsidR="003548F0" w:rsidRPr="001448FF">
        <w:rPr>
          <w:rFonts w:ascii="Garamond" w:hAnsi="Garamond" w:cs="Times New Roman"/>
          <w:bCs/>
          <w:sz w:val="24"/>
          <w:szCs w:val="24"/>
        </w:rPr>
        <w:t xml:space="preserve"> sipas legjislacionit në fuqi për akreditimin e organeve t</w:t>
      </w:r>
      <w:r w:rsidR="00AB42E0" w:rsidRPr="001448FF">
        <w:rPr>
          <w:rFonts w:ascii="Garamond" w:hAnsi="Garamond" w:cs="Times New Roman"/>
          <w:bCs/>
          <w:sz w:val="24"/>
          <w:szCs w:val="24"/>
        </w:rPr>
        <w:t xml:space="preserve">ë vlerësimit të konformitetit. </w:t>
      </w:r>
    </w:p>
    <w:p w14:paraId="22DBA6C5"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Kostot e certifikimit të personit mbulohen nga vetë personi, për llogari të organit të akredituar për cer</w:t>
      </w:r>
      <w:r w:rsidR="00AB42E0" w:rsidRPr="001448FF">
        <w:rPr>
          <w:rFonts w:ascii="Garamond" w:hAnsi="Garamond" w:cs="Times New Roman"/>
          <w:bCs/>
          <w:sz w:val="24"/>
          <w:szCs w:val="24"/>
        </w:rPr>
        <w:t>tifikim personi.</w:t>
      </w:r>
    </w:p>
    <w:p w14:paraId="22DBA6C6" w14:textId="1D8E2EFF"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Pas miratimit të skemave të certifikimit, kërkesat për të ofruar skema certifikimi nga organet ekzi</w:t>
      </w:r>
      <w:r w:rsidRPr="001448FF">
        <w:rPr>
          <w:rFonts w:ascii="Garamond" w:hAnsi="Garamond" w:cs="Times New Roman"/>
          <w:bCs/>
          <w:sz w:val="24"/>
          <w:szCs w:val="24"/>
        </w:rPr>
        <w:t>stuese certifikuese të personit</w:t>
      </w:r>
      <w:r w:rsidR="003548F0" w:rsidRPr="001448FF">
        <w:rPr>
          <w:rFonts w:ascii="Garamond" w:hAnsi="Garamond" w:cs="Times New Roman"/>
          <w:bCs/>
          <w:sz w:val="24"/>
          <w:szCs w:val="24"/>
        </w:rPr>
        <w:t xml:space="preserve"> miratohen nga ministri përgjegjës për mjedisin.</w:t>
      </w:r>
      <w:r w:rsidR="00E71107">
        <w:rPr>
          <w:rFonts w:ascii="Garamond" w:hAnsi="Garamond" w:cs="Times New Roman"/>
          <w:bCs/>
          <w:sz w:val="24"/>
          <w:szCs w:val="24"/>
        </w:rPr>
        <w:t xml:space="preserve"> </w:t>
      </w:r>
    </w:p>
    <w:p w14:paraId="22DBA6C7" w14:textId="6BEDAEA1" w:rsidR="003548F0" w:rsidRPr="001448FF" w:rsidRDefault="00E71107" w:rsidP="001448FF">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3548F0" w:rsidRPr="001448FF">
        <w:rPr>
          <w:rFonts w:ascii="Garamond" w:hAnsi="Garamond" w:cs="Times New Roman"/>
          <w:bCs/>
          <w:sz w:val="24"/>
          <w:szCs w:val="24"/>
        </w:rPr>
        <w:t>Organet certifikuese, të miratuara gjatë kohës së vlefshmërisë së miratimit, kanë detyrimin për të plotësuar kërkes</w:t>
      </w:r>
      <w:r w:rsidR="002B5EBF" w:rsidRPr="001448FF">
        <w:rPr>
          <w:rFonts w:ascii="Garamond" w:hAnsi="Garamond" w:cs="Times New Roman"/>
          <w:bCs/>
          <w:sz w:val="24"/>
          <w:szCs w:val="24"/>
        </w:rPr>
        <w:t>at e pikës 6</w:t>
      </w:r>
      <w:r w:rsidR="00AB42E0" w:rsidRPr="001448FF">
        <w:rPr>
          <w:rFonts w:ascii="Garamond" w:hAnsi="Garamond" w:cs="Times New Roman"/>
          <w:bCs/>
          <w:sz w:val="24"/>
          <w:szCs w:val="24"/>
        </w:rPr>
        <w:t xml:space="preserve"> të këtij neni.</w:t>
      </w:r>
      <w:r>
        <w:rPr>
          <w:rFonts w:ascii="Garamond" w:hAnsi="Garamond" w:cs="Times New Roman"/>
          <w:bCs/>
          <w:sz w:val="24"/>
          <w:szCs w:val="24"/>
        </w:rPr>
        <w:t xml:space="preserve"> </w:t>
      </w:r>
    </w:p>
    <w:p w14:paraId="22DBA6C8"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6. </w:t>
      </w:r>
      <w:r w:rsidR="003548F0" w:rsidRPr="001448FF">
        <w:rPr>
          <w:rFonts w:ascii="Garamond" w:hAnsi="Garamond" w:cs="Times New Roman"/>
          <w:bCs/>
          <w:sz w:val="24"/>
          <w:szCs w:val="24"/>
        </w:rPr>
        <w:t>Organi i akredituar për certifikim personi</w:t>
      </w:r>
      <w:r w:rsidRPr="001448FF">
        <w:rPr>
          <w:rFonts w:ascii="Garamond" w:hAnsi="Garamond" w:cs="Times New Roman"/>
          <w:bCs/>
          <w:sz w:val="24"/>
          <w:szCs w:val="24"/>
        </w:rPr>
        <w:t xml:space="preserve"> sipas pikës 3</w:t>
      </w:r>
      <w:r w:rsidR="00AB42E0" w:rsidRPr="001448FF">
        <w:rPr>
          <w:rFonts w:ascii="Garamond" w:hAnsi="Garamond" w:cs="Times New Roman"/>
          <w:bCs/>
          <w:sz w:val="24"/>
          <w:szCs w:val="24"/>
        </w:rPr>
        <w:t xml:space="preserve"> të </w:t>
      </w:r>
      <w:r w:rsidRPr="001448FF">
        <w:rPr>
          <w:rFonts w:ascii="Garamond" w:hAnsi="Garamond" w:cs="Times New Roman"/>
          <w:bCs/>
          <w:sz w:val="24"/>
          <w:szCs w:val="24"/>
        </w:rPr>
        <w:t>këtij</w:t>
      </w:r>
      <w:r w:rsidR="00AB42E0" w:rsidRPr="001448FF">
        <w:rPr>
          <w:rFonts w:ascii="Garamond" w:hAnsi="Garamond" w:cs="Times New Roman"/>
          <w:bCs/>
          <w:sz w:val="24"/>
          <w:szCs w:val="24"/>
        </w:rPr>
        <w:t xml:space="preserve"> neni:</w:t>
      </w:r>
    </w:p>
    <w:p w14:paraId="22DBA6C9"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a) </w:t>
      </w:r>
      <w:r w:rsidR="003548F0" w:rsidRPr="001448FF">
        <w:rPr>
          <w:rFonts w:ascii="Garamond" w:hAnsi="Garamond" w:cs="Times New Roman"/>
          <w:bCs/>
          <w:sz w:val="24"/>
          <w:szCs w:val="24"/>
        </w:rPr>
        <w:t>dërgon 1 (n</w:t>
      </w:r>
      <w:r w:rsidRPr="001448FF">
        <w:rPr>
          <w:rFonts w:ascii="Garamond" w:hAnsi="Garamond" w:cs="Times New Roman"/>
          <w:bCs/>
          <w:sz w:val="24"/>
          <w:szCs w:val="24"/>
        </w:rPr>
        <w:t>jë) herë në muaj në ministrinë</w:t>
      </w:r>
      <w:r w:rsidR="003548F0" w:rsidRPr="001448FF">
        <w:rPr>
          <w:rFonts w:ascii="Garamond" w:hAnsi="Garamond" w:cs="Times New Roman"/>
          <w:bCs/>
          <w:sz w:val="24"/>
          <w:szCs w:val="24"/>
        </w:rPr>
        <w:t xml:space="preserve"> përgjegjëse për mjedisin listën e personave që janë certifikuar, e cila duhet të përmbajë emrin, mbiemrin, adresën, numrin e telefonit ose adresën e </w:t>
      </w:r>
      <w:r w:rsidR="003548F0" w:rsidRPr="001448FF">
        <w:rPr>
          <w:rFonts w:ascii="Garamond" w:hAnsi="Garamond" w:cs="Times New Roman"/>
          <w:bCs/>
          <w:i/>
          <w:sz w:val="24"/>
          <w:szCs w:val="24"/>
        </w:rPr>
        <w:t>e-mail</w:t>
      </w:r>
      <w:r w:rsidR="003548F0" w:rsidRPr="001448FF">
        <w:rPr>
          <w:rFonts w:ascii="Garamond" w:hAnsi="Garamond" w:cs="Times New Roman"/>
          <w:bCs/>
          <w:sz w:val="24"/>
          <w:szCs w:val="24"/>
        </w:rPr>
        <w:t>-it, fushën e certifikimit, si dhe numrin e regjistrimit të certifikatës;</w:t>
      </w:r>
    </w:p>
    <w:p w14:paraId="22DBA6CA"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 xml:space="preserve">njofton ministrinë përgjegjëse për mjedisin për certifikatat </w:t>
      </w:r>
      <w:r w:rsidR="00AB42E0" w:rsidRPr="001448FF">
        <w:rPr>
          <w:rFonts w:ascii="Garamond" w:hAnsi="Garamond" w:cs="Times New Roman"/>
          <w:bCs/>
          <w:sz w:val="24"/>
          <w:szCs w:val="24"/>
        </w:rPr>
        <w:t xml:space="preserve">e pezulluara apo të tërhequra. </w:t>
      </w:r>
    </w:p>
    <w:p w14:paraId="22DBA6CB"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7. </w:t>
      </w:r>
      <w:r w:rsidR="003548F0" w:rsidRPr="001448FF">
        <w:rPr>
          <w:rFonts w:ascii="Garamond" w:hAnsi="Garamond" w:cs="Times New Roman"/>
          <w:bCs/>
          <w:sz w:val="24"/>
          <w:szCs w:val="24"/>
        </w:rPr>
        <w:t>Ministria përgjegjëse për mjedisin publikon dhe përditëson regjistrin e personave të certifikuar me fushat përkatëse të certifikimit. Modeli i regjistrit dhe mënyra e administrimit të tij miratohen me urdhër të ministrit përgjegjës për mjedisin.</w:t>
      </w:r>
    </w:p>
    <w:p w14:paraId="22DBA6CC"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CD"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 III</w:t>
      </w:r>
    </w:p>
    <w:p w14:paraId="22DBA6CE"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VENDOSJA NË TREG DHE KONTROLLI I PËRDORIMIT</w:t>
      </w:r>
    </w:p>
    <w:p w14:paraId="22DBA6CF"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6D0"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11</w:t>
      </w:r>
    </w:p>
    <w:p w14:paraId="22DBA6D1"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Kufizimet për vendosjen në treg</w:t>
      </w:r>
    </w:p>
    <w:p w14:paraId="22DBA6D2"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D3"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Kufizimet për vendosjen në treg të produkteve dhe pajisjeve, të p</w:t>
      </w:r>
      <w:r w:rsidR="00B27637" w:rsidRPr="001448FF">
        <w:rPr>
          <w:rFonts w:ascii="Garamond" w:hAnsi="Garamond" w:cs="Times New Roman"/>
          <w:bCs/>
          <w:sz w:val="24"/>
          <w:szCs w:val="24"/>
        </w:rPr>
        <w:t>ërcaktuara në</w:t>
      </w:r>
      <w:r w:rsidR="00362F9D" w:rsidRPr="001448FF">
        <w:rPr>
          <w:rFonts w:ascii="Garamond" w:hAnsi="Garamond" w:cs="Times New Roman"/>
          <w:bCs/>
          <w:sz w:val="24"/>
          <w:szCs w:val="24"/>
        </w:rPr>
        <w:t xml:space="preserve"> aneksin III</w:t>
      </w:r>
      <w:r w:rsidR="003548F0" w:rsidRPr="001448FF">
        <w:rPr>
          <w:rFonts w:ascii="Garamond" w:hAnsi="Garamond" w:cs="Times New Roman"/>
          <w:bCs/>
          <w:sz w:val="24"/>
          <w:szCs w:val="24"/>
        </w:rPr>
        <w:t xml:space="preserve"> bashkëlidhur këtij ligji, me përjashtim të pajisjeve për</w:t>
      </w:r>
      <w:r w:rsidR="00B27637" w:rsidRPr="001448FF">
        <w:rPr>
          <w:rFonts w:ascii="Garamond" w:hAnsi="Garamond" w:cs="Times New Roman"/>
          <w:bCs/>
          <w:sz w:val="24"/>
          <w:szCs w:val="24"/>
        </w:rPr>
        <w:t xml:space="preserve"> përdorim ushtarak, përcaktohen </w:t>
      </w:r>
      <w:r w:rsidR="003548F0" w:rsidRPr="001448FF">
        <w:rPr>
          <w:rFonts w:ascii="Garamond" w:hAnsi="Garamond" w:cs="Times New Roman"/>
          <w:bCs/>
          <w:sz w:val="24"/>
          <w:szCs w:val="24"/>
        </w:rPr>
        <w:t>sipas detyrimeve që rrj</w:t>
      </w:r>
      <w:r w:rsidR="00362F9D" w:rsidRPr="001448FF">
        <w:rPr>
          <w:rFonts w:ascii="Garamond" w:hAnsi="Garamond" w:cs="Times New Roman"/>
          <w:bCs/>
          <w:sz w:val="24"/>
          <w:szCs w:val="24"/>
        </w:rPr>
        <w:t>edhin nga Amendamenti i Kigalit</w:t>
      </w:r>
      <w:r w:rsidR="003548F0" w:rsidRPr="001448FF">
        <w:rPr>
          <w:rFonts w:ascii="Garamond" w:hAnsi="Garamond" w:cs="Times New Roman"/>
          <w:bCs/>
          <w:sz w:val="24"/>
          <w:szCs w:val="24"/>
        </w:rPr>
        <w:t xml:space="preserve"> të Protokollit të Montrealit “Për substancat që hollojnë shtresën e ozonit”, ku Rep</w:t>
      </w:r>
      <w:r w:rsidR="00AB42E0" w:rsidRPr="001448FF">
        <w:rPr>
          <w:rFonts w:ascii="Garamond" w:hAnsi="Garamond" w:cs="Times New Roman"/>
          <w:bCs/>
          <w:sz w:val="24"/>
          <w:szCs w:val="24"/>
        </w:rPr>
        <w:t>ublika e Shqipërisë është palë.</w:t>
      </w:r>
    </w:p>
    <w:p w14:paraId="22DBA6D4"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Shitja dhe bl</w:t>
      </w:r>
      <w:r w:rsidR="00362F9D" w:rsidRPr="001448FF">
        <w:rPr>
          <w:rFonts w:ascii="Garamond" w:hAnsi="Garamond" w:cs="Times New Roman"/>
          <w:bCs/>
          <w:sz w:val="24"/>
          <w:szCs w:val="24"/>
        </w:rPr>
        <w:t xml:space="preserve">erja e gazeve serrë të fluoruara </w:t>
      </w:r>
      <w:r w:rsidR="003548F0" w:rsidRPr="001448FF">
        <w:rPr>
          <w:rFonts w:ascii="Garamond" w:hAnsi="Garamond" w:cs="Times New Roman"/>
          <w:bCs/>
          <w:sz w:val="24"/>
          <w:szCs w:val="24"/>
        </w:rPr>
        <w:t>në funksion të kryerjes së instalimit, shërbimeve, mirëmbajtjes ose riparimit të pajisjeve, që përmbajnë gaze serrë të fluoruar</w:t>
      </w:r>
      <w:r w:rsidR="00362F9D" w:rsidRPr="001448FF">
        <w:rPr>
          <w:rFonts w:ascii="Garamond" w:hAnsi="Garamond" w:cs="Times New Roman"/>
          <w:bCs/>
          <w:sz w:val="24"/>
          <w:szCs w:val="24"/>
        </w:rPr>
        <w:t>a</w:t>
      </w:r>
      <w:r w:rsidR="003548F0" w:rsidRPr="001448FF">
        <w:rPr>
          <w:rFonts w:ascii="Garamond" w:hAnsi="Garamond" w:cs="Times New Roman"/>
          <w:bCs/>
          <w:sz w:val="24"/>
          <w:szCs w:val="24"/>
        </w:rPr>
        <w:t xml:space="preserve"> ose funksionimi i të cilave mbështetet mbi ato gaze, kryhet vetëm nga sipërmarrësit që punësojnë persona të </w:t>
      </w:r>
      <w:r w:rsidR="00B27637" w:rsidRPr="001448FF">
        <w:rPr>
          <w:rFonts w:ascii="Garamond" w:hAnsi="Garamond" w:cs="Times New Roman"/>
          <w:bCs/>
          <w:sz w:val="24"/>
          <w:szCs w:val="24"/>
        </w:rPr>
        <w:t>certifikuar</w:t>
      </w:r>
      <w:r w:rsidR="003548F0" w:rsidRPr="001448FF">
        <w:rPr>
          <w:rFonts w:ascii="Garamond" w:hAnsi="Garamond" w:cs="Times New Roman"/>
          <w:bCs/>
          <w:sz w:val="24"/>
          <w:szCs w:val="24"/>
        </w:rPr>
        <w:t xml:space="preserve"> </w:t>
      </w:r>
      <w:r w:rsidR="00B27637" w:rsidRPr="001448FF">
        <w:rPr>
          <w:rFonts w:ascii="Garamond" w:hAnsi="Garamond" w:cs="Times New Roman"/>
          <w:bCs/>
          <w:sz w:val="24"/>
          <w:szCs w:val="24"/>
        </w:rPr>
        <w:t>sipas nenit 10</w:t>
      </w:r>
      <w:r w:rsidR="00AB42E0" w:rsidRPr="001448FF">
        <w:rPr>
          <w:rFonts w:ascii="Garamond" w:hAnsi="Garamond" w:cs="Times New Roman"/>
          <w:bCs/>
          <w:sz w:val="24"/>
          <w:szCs w:val="24"/>
        </w:rPr>
        <w:t xml:space="preserve"> të këtij ligji.</w:t>
      </w:r>
    </w:p>
    <w:p w14:paraId="22DBA6D5"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Pajisjet e mbyllura jo hermetikisht, të mbushura me gaze serrë të fluoruar</w:t>
      </w:r>
      <w:r w:rsidR="00362F9D" w:rsidRPr="001448FF">
        <w:rPr>
          <w:rFonts w:ascii="Garamond" w:hAnsi="Garamond" w:cs="Times New Roman"/>
          <w:bCs/>
          <w:sz w:val="24"/>
          <w:szCs w:val="24"/>
        </w:rPr>
        <w:t>a</w:t>
      </w:r>
      <w:r w:rsidR="003548F0" w:rsidRPr="001448FF">
        <w:rPr>
          <w:rFonts w:ascii="Garamond" w:hAnsi="Garamond" w:cs="Times New Roman"/>
          <w:bCs/>
          <w:sz w:val="24"/>
          <w:szCs w:val="24"/>
        </w:rPr>
        <w:t>, vendosen në treg për konsumatorët nga sipërmarrësit</w:t>
      </w:r>
      <w:r w:rsidR="00B27637" w:rsidRPr="001448FF">
        <w:rPr>
          <w:rFonts w:ascii="Garamond" w:hAnsi="Garamond" w:cs="Times New Roman"/>
          <w:bCs/>
          <w:sz w:val="24"/>
          <w:szCs w:val="24"/>
        </w:rPr>
        <w:t xml:space="preserve"> </w:t>
      </w:r>
      <w:r w:rsidR="003548F0" w:rsidRPr="001448FF">
        <w:rPr>
          <w:rFonts w:ascii="Garamond" w:hAnsi="Garamond" w:cs="Times New Roman"/>
          <w:bCs/>
          <w:sz w:val="24"/>
          <w:szCs w:val="24"/>
        </w:rPr>
        <w:t xml:space="preserve">vetëm nëse instalimi i pajisjes do të realizohet nga persona të </w:t>
      </w:r>
      <w:r w:rsidR="003548F0" w:rsidRPr="001448FF">
        <w:rPr>
          <w:rFonts w:ascii="Garamond" w:hAnsi="Garamond" w:cs="Times New Roman"/>
          <w:bCs/>
          <w:sz w:val="24"/>
          <w:szCs w:val="24"/>
        </w:rPr>
        <w:lastRenderedPageBreak/>
        <w:t>certifikuar, pasi të jetë provuar mbi bazën e certifikatës përkatëse, të lëshuar sipas parashikimeve të këtij ligji.</w:t>
      </w:r>
    </w:p>
    <w:p w14:paraId="22DBA6D6"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12</w:t>
      </w:r>
    </w:p>
    <w:p w14:paraId="22DBA6D7"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Etiketimi dhe informacioni mbi produktet dhe pajisjet</w:t>
      </w:r>
    </w:p>
    <w:p w14:paraId="22DBA6D8"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D9"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Produktet dhe pajisjet që përmbajnë ose funksionimi i të cilave mbështe</w:t>
      </w:r>
      <w:r w:rsidR="00B27637" w:rsidRPr="001448FF">
        <w:rPr>
          <w:rFonts w:ascii="Garamond" w:hAnsi="Garamond" w:cs="Times New Roman"/>
          <w:bCs/>
          <w:sz w:val="24"/>
          <w:szCs w:val="24"/>
        </w:rPr>
        <w:t>tet mbi gazet serrë të fluoruar</w:t>
      </w:r>
      <w:r w:rsidR="00362F9D" w:rsidRPr="001448FF">
        <w:rPr>
          <w:rFonts w:ascii="Garamond" w:hAnsi="Garamond" w:cs="Times New Roman"/>
          <w:bCs/>
          <w:sz w:val="24"/>
          <w:szCs w:val="24"/>
        </w:rPr>
        <w:t>a</w:t>
      </w:r>
      <w:r w:rsidR="003548F0" w:rsidRPr="001448FF">
        <w:rPr>
          <w:rFonts w:ascii="Garamond" w:hAnsi="Garamond" w:cs="Times New Roman"/>
          <w:bCs/>
          <w:sz w:val="24"/>
          <w:szCs w:val="24"/>
        </w:rPr>
        <w:t xml:space="preserve"> vendosen në treg vetëm nëse janë p</w:t>
      </w:r>
      <w:r w:rsidR="00AB42E0" w:rsidRPr="001448FF">
        <w:rPr>
          <w:rFonts w:ascii="Garamond" w:hAnsi="Garamond" w:cs="Times New Roman"/>
          <w:bCs/>
          <w:sz w:val="24"/>
          <w:szCs w:val="24"/>
        </w:rPr>
        <w:t>ajisur me etiketë. Konkretisht:</w:t>
      </w:r>
    </w:p>
    <w:p w14:paraId="22DBA6DA"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p</w:t>
      </w:r>
      <w:r w:rsidR="003548F0" w:rsidRPr="001448FF">
        <w:rPr>
          <w:rFonts w:ascii="Garamond" w:hAnsi="Garamond" w:cs="Times New Roman"/>
          <w:bCs/>
          <w:sz w:val="24"/>
          <w:szCs w:val="24"/>
        </w:rPr>
        <w:t xml:space="preserve">ajisjet ftohëse frigoriferike; </w:t>
      </w:r>
    </w:p>
    <w:p w14:paraId="22DBA6DB"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p</w:t>
      </w:r>
      <w:r w:rsidR="003548F0" w:rsidRPr="001448FF">
        <w:rPr>
          <w:rFonts w:ascii="Garamond" w:hAnsi="Garamond" w:cs="Times New Roman"/>
          <w:bCs/>
          <w:sz w:val="24"/>
          <w:szCs w:val="24"/>
        </w:rPr>
        <w:t xml:space="preserve">ajisjet me ajër të kondicionuar; </w:t>
      </w:r>
    </w:p>
    <w:p w14:paraId="22DBA6DC"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 p</w:t>
      </w:r>
      <w:r w:rsidR="003548F0" w:rsidRPr="001448FF">
        <w:rPr>
          <w:rFonts w:ascii="Garamond" w:hAnsi="Garamond" w:cs="Times New Roman"/>
          <w:bCs/>
          <w:sz w:val="24"/>
          <w:szCs w:val="24"/>
        </w:rPr>
        <w:t xml:space="preserve">ompat e nxehtësisë; </w:t>
      </w:r>
    </w:p>
    <w:p w14:paraId="22DBA6DD"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ç) p</w:t>
      </w:r>
      <w:r w:rsidR="003548F0" w:rsidRPr="001448FF">
        <w:rPr>
          <w:rFonts w:ascii="Garamond" w:hAnsi="Garamond" w:cs="Times New Roman"/>
          <w:bCs/>
          <w:sz w:val="24"/>
          <w:szCs w:val="24"/>
        </w:rPr>
        <w:t xml:space="preserve">ajisjet e mbrojtjes nga zjarri; </w:t>
      </w:r>
    </w:p>
    <w:p w14:paraId="22DBA6DE" w14:textId="77777777" w:rsidR="003548F0" w:rsidRPr="001448FF" w:rsidRDefault="002B5EBF"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 k</w:t>
      </w:r>
      <w:r w:rsidR="003548F0" w:rsidRPr="001448FF">
        <w:rPr>
          <w:rFonts w:ascii="Garamond" w:hAnsi="Garamond" w:cs="Times New Roman"/>
          <w:bCs/>
          <w:sz w:val="24"/>
          <w:szCs w:val="24"/>
        </w:rPr>
        <w:t xml:space="preserve">utinë e shpejtësisë elektrike; </w:t>
      </w:r>
    </w:p>
    <w:p w14:paraId="22DBA6DF"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dh) </w:t>
      </w:r>
      <w:r w:rsidR="00B27637" w:rsidRPr="001448FF">
        <w:rPr>
          <w:rFonts w:ascii="Garamond" w:hAnsi="Garamond" w:cs="Times New Roman"/>
          <w:bCs/>
          <w:sz w:val="24"/>
          <w:szCs w:val="24"/>
        </w:rPr>
        <w:t>a</w:t>
      </w:r>
      <w:r w:rsidRPr="001448FF">
        <w:rPr>
          <w:rFonts w:ascii="Garamond" w:hAnsi="Garamond" w:cs="Times New Roman"/>
          <w:bCs/>
          <w:sz w:val="24"/>
          <w:szCs w:val="24"/>
        </w:rPr>
        <w:t>erosolet që përmbajnë gaze serrë të fluoruar</w:t>
      </w:r>
      <w:r w:rsidR="00362F9D" w:rsidRPr="001448FF">
        <w:rPr>
          <w:rFonts w:ascii="Garamond" w:hAnsi="Garamond" w:cs="Times New Roman"/>
          <w:bCs/>
          <w:sz w:val="24"/>
          <w:szCs w:val="24"/>
        </w:rPr>
        <w:t>a</w:t>
      </w:r>
      <w:r w:rsidRPr="001448FF">
        <w:rPr>
          <w:rFonts w:ascii="Garamond" w:hAnsi="Garamond" w:cs="Times New Roman"/>
          <w:bCs/>
          <w:sz w:val="24"/>
          <w:szCs w:val="24"/>
        </w:rPr>
        <w:t>, me</w:t>
      </w:r>
      <w:r w:rsidR="00362F9D" w:rsidRPr="001448FF">
        <w:rPr>
          <w:rFonts w:ascii="Garamond" w:hAnsi="Garamond" w:cs="Times New Roman"/>
          <w:bCs/>
          <w:sz w:val="24"/>
          <w:szCs w:val="24"/>
        </w:rPr>
        <w:t xml:space="preserve"> përjashtim të inhalatorëve me </w:t>
      </w:r>
      <w:r w:rsidRPr="001448FF">
        <w:rPr>
          <w:rFonts w:ascii="Garamond" w:hAnsi="Garamond" w:cs="Times New Roman"/>
          <w:bCs/>
          <w:sz w:val="24"/>
          <w:szCs w:val="24"/>
        </w:rPr>
        <w:t xml:space="preserve">doza të përcaktuara për shpërndarjen e përbërësve farmaceutikë; </w:t>
      </w:r>
    </w:p>
    <w:p w14:paraId="22DBA6E0"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e) t</w:t>
      </w:r>
      <w:r w:rsidR="003548F0" w:rsidRPr="001448FF">
        <w:rPr>
          <w:rFonts w:ascii="Garamond" w:hAnsi="Garamond" w:cs="Times New Roman"/>
          <w:bCs/>
          <w:sz w:val="24"/>
          <w:szCs w:val="24"/>
        </w:rPr>
        <w:t>ë gjithë konte</w:t>
      </w:r>
      <w:r w:rsidR="00525286" w:rsidRPr="001448FF">
        <w:rPr>
          <w:rFonts w:ascii="Garamond" w:hAnsi="Garamond" w:cs="Times New Roman"/>
          <w:bCs/>
          <w:sz w:val="24"/>
          <w:szCs w:val="24"/>
        </w:rPr>
        <w:t>jn</w:t>
      </w:r>
      <w:r w:rsidR="003548F0" w:rsidRPr="001448FF">
        <w:rPr>
          <w:rFonts w:ascii="Garamond" w:hAnsi="Garamond" w:cs="Times New Roman"/>
          <w:bCs/>
          <w:sz w:val="24"/>
          <w:szCs w:val="24"/>
        </w:rPr>
        <w:t>erët e gazeve serrë të fluoruar</w:t>
      </w:r>
      <w:r w:rsidR="00362F9D" w:rsidRPr="001448FF">
        <w:rPr>
          <w:rFonts w:ascii="Garamond" w:hAnsi="Garamond" w:cs="Times New Roman"/>
          <w:bCs/>
          <w:sz w:val="24"/>
          <w:szCs w:val="24"/>
        </w:rPr>
        <w:t>a</w:t>
      </w:r>
      <w:r w:rsidR="003548F0" w:rsidRPr="001448FF">
        <w:rPr>
          <w:rFonts w:ascii="Garamond" w:hAnsi="Garamond" w:cs="Times New Roman"/>
          <w:bCs/>
          <w:sz w:val="24"/>
          <w:szCs w:val="24"/>
        </w:rPr>
        <w:t>;</w:t>
      </w:r>
    </w:p>
    <w:p w14:paraId="22DBA6E1"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ë) s</w:t>
      </w:r>
      <w:r w:rsidR="003548F0" w:rsidRPr="001448FF">
        <w:rPr>
          <w:rFonts w:ascii="Garamond" w:hAnsi="Garamond" w:cs="Times New Roman"/>
          <w:bCs/>
          <w:sz w:val="24"/>
          <w:szCs w:val="24"/>
        </w:rPr>
        <w:t>olvent me bazë gaze serrë të fluoruar</w:t>
      </w:r>
      <w:r w:rsidR="00E61B3D" w:rsidRPr="001448FF">
        <w:rPr>
          <w:rFonts w:ascii="Garamond" w:hAnsi="Garamond" w:cs="Times New Roman"/>
          <w:bCs/>
          <w:sz w:val="24"/>
          <w:szCs w:val="24"/>
        </w:rPr>
        <w:t>a</w:t>
      </w:r>
      <w:r w:rsidR="003548F0" w:rsidRPr="001448FF">
        <w:rPr>
          <w:rFonts w:ascii="Garamond" w:hAnsi="Garamond" w:cs="Times New Roman"/>
          <w:bCs/>
          <w:sz w:val="24"/>
          <w:szCs w:val="24"/>
        </w:rPr>
        <w:t>;</w:t>
      </w:r>
    </w:p>
    <w:p w14:paraId="22DBA6E2"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f) c</w:t>
      </w:r>
      <w:r w:rsidR="00AB42E0" w:rsidRPr="001448FF">
        <w:rPr>
          <w:rFonts w:ascii="Garamond" w:hAnsi="Garamond" w:cs="Times New Roman"/>
          <w:bCs/>
          <w:sz w:val="24"/>
          <w:szCs w:val="24"/>
        </w:rPr>
        <w:t>ikle organike rankine.</w:t>
      </w:r>
    </w:p>
    <w:p w14:paraId="22DBA6E3"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w:t>
      </w:r>
      <w:r w:rsidR="001448FF">
        <w:rPr>
          <w:rFonts w:ascii="Garamond" w:hAnsi="Garamond" w:cs="Times New Roman"/>
          <w:bCs/>
          <w:sz w:val="24"/>
          <w:szCs w:val="24"/>
        </w:rPr>
        <w:t xml:space="preserve"> </w:t>
      </w:r>
      <w:r w:rsidRPr="001448FF">
        <w:rPr>
          <w:rFonts w:ascii="Garamond" w:hAnsi="Garamond" w:cs="Times New Roman"/>
          <w:bCs/>
          <w:sz w:val="24"/>
          <w:szCs w:val="24"/>
        </w:rPr>
        <w:t>Etiketa për produktet dhe pajisjet, sipas pikës 1</w:t>
      </w:r>
      <w:r w:rsidR="00753F0F" w:rsidRPr="001448FF">
        <w:rPr>
          <w:rFonts w:ascii="Garamond" w:hAnsi="Garamond" w:cs="Times New Roman"/>
          <w:bCs/>
          <w:sz w:val="24"/>
          <w:szCs w:val="24"/>
        </w:rPr>
        <w:t xml:space="preserve"> të këtij neni</w:t>
      </w:r>
      <w:r w:rsidRPr="001448FF">
        <w:rPr>
          <w:rFonts w:ascii="Garamond" w:hAnsi="Garamond" w:cs="Times New Roman"/>
          <w:bCs/>
          <w:sz w:val="24"/>
          <w:szCs w:val="24"/>
        </w:rPr>
        <w:t xml:space="preserve">, duhet të </w:t>
      </w:r>
      <w:r w:rsidR="00AB42E0" w:rsidRPr="001448FF">
        <w:rPr>
          <w:rFonts w:ascii="Garamond" w:hAnsi="Garamond" w:cs="Times New Roman"/>
          <w:bCs/>
          <w:sz w:val="24"/>
          <w:szCs w:val="24"/>
        </w:rPr>
        <w:t xml:space="preserve">tregojë të dhënat e mëposhtme: </w:t>
      </w:r>
    </w:p>
    <w:p w14:paraId="22DBA6E4"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një referencë</w:t>
      </w:r>
      <w:r w:rsidR="003548F0" w:rsidRPr="001448FF">
        <w:rPr>
          <w:rFonts w:ascii="Garamond" w:hAnsi="Garamond" w:cs="Times New Roman"/>
          <w:bCs/>
          <w:sz w:val="24"/>
          <w:szCs w:val="24"/>
        </w:rPr>
        <w:t xml:space="preserve"> që produkti ose pajisja përmban gaze serrë të fluoruar</w:t>
      </w:r>
      <w:r w:rsidR="00A50386" w:rsidRPr="001448FF">
        <w:rPr>
          <w:rFonts w:ascii="Garamond" w:hAnsi="Garamond" w:cs="Times New Roman"/>
          <w:bCs/>
          <w:sz w:val="24"/>
          <w:szCs w:val="24"/>
        </w:rPr>
        <w:t>a</w:t>
      </w:r>
      <w:r w:rsidR="003548F0" w:rsidRPr="001448FF">
        <w:rPr>
          <w:rFonts w:ascii="Garamond" w:hAnsi="Garamond" w:cs="Times New Roman"/>
          <w:bCs/>
          <w:sz w:val="24"/>
          <w:szCs w:val="24"/>
        </w:rPr>
        <w:t xml:space="preserve"> ose që funksionimi i tyre mbështetet mbi gaze të tilla; </w:t>
      </w:r>
    </w:p>
    <w:p w14:paraId="22DBA6E5"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e</w:t>
      </w:r>
      <w:r w:rsidR="003548F0" w:rsidRPr="001448FF">
        <w:rPr>
          <w:rFonts w:ascii="Garamond" w:hAnsi="Garamond" w:cs="Times New Roman"/>
          <w:bCs/>
          <w:sz w:val="24"/>
          <w:szCs w:val="24"/>
        </w:rPr>
        <w:t>mërtimi i pranuar nga industria për gazet serrë të fluoruar</w:t>
      </w:r>
      <w:r w:rsidR="00A50386" w:rsidRPr="001448FF">
        <w:rPr>
          <w:rFonts w:ascii="Garamond" w:hAnsi="Garamond" w:cs="Times New Roman"/>
          <w:bCs/>
          <w:sz w:val="24"/>
          <w:szCs w:val="24"/>
        </w:rPr>
        <w:t>a në fjalë ose</w:t>
      </w:r>
      <w:r w:rsidR="003548F0" w:rsidRPr="001448FF">
        <w:rPr>
          <w:rFonts w:ascii="Garamond" w:hAnsi="Garamond" w:cs="Times New Roman"/>
          <w:bCs/>
          <w:sz w:val="24"/>
          <w:szCs w:val="24"/>
        </w:rPr>
        <w:t xml:space="preserve"> nëse nuk ka përcaktim të tillë, vendosja e emrit kimik; </w:t>
      </w:r>
    </w:p>
    <w:p w14:paraId="22DBA6E6" w14:textId="2ACC02DF"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 s</w:t>
      </w:r>
      <w:r w:rsidR="003548F0" w:rsidRPr="001448FF">
        <w:rPr>
          <w:rFonts w:ascii="Garamond" w:hAnsi="Garamond" w:cs="Times New Roman"/>
          <w:bCs/>
          <w:sz w:val="24"/>
          <w:szCs w:val="24"/>
        </w:rPr>
        <w:t>asinë e shprehur në peshë dhe në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e gazeve serrë të fluoruar</w:t>
      </w:r>
      <w:r w:rsidR="00A50386" w:rsidRPr="001448FF">
        <w:rPr>
          <w:rFonts w:ascii="Garamond" w:hAnsi="Garamond" w:cs="Times New Roman"/>
          <w:bCs/>
          <w:sz w:val="24"/>
          <w:szCs w:val="24"/>
        </w:rPr>
        <w:t>a</w:t>
      </w:r>
      <w:r w:rsidR="009A1D1A" w:rsidRPr="001448FF">
        <w:rPr>
          <w:rFonts w:ascii="Garamond" w:hAnsi="Garamond" w:cs="Times New Roman"/>
          <w:bCs/>
          <w:sz w:val="24"/>
          <w:szCs w:val="24"/>
        </w:rPr>
        <w:t>, që përmban</w:t>
      </w:r>
      <w:r w:rsidR="00E71107">
        <w:rPr>
          <w:rFonts w:ascii="Garamond" w:hAnsi="Garamond" w:cs="Times New Roman"/>
          <w:bCs/>
          <w:sz w:val="24"/>
          <w:szCs w:val="24"/>
        </w:rPr>
        <w:t xml:space="preserve"> </w:t>
      </w:r>
      <w:r w:rsidR="003548F0" w:rsidRPr="001448FF">
        <w:rPr>
          <w:rFonts w:ascii="Garamond" w:hAnsi="Garamond" w:cs="Times New Roman"/>
          <w:bCs/>
          <w:sz w:val="24"/>
          <w:szCs w:val="24"/>
        </w:rPr>
        <w:t>produkt</w:t>
      </w:r>
      <w:r w:rsidR="009A1D1A" w:rsidRPr="001448FF">
        <w:rPr>
          <w:rFonts w:ascii="Garamond" w:hAnsi="Garamond" w:cs="Times New Roman"/>
          <w:bCs/>
          <w:sz w:val="24"/>
          <w:szCs w:val="24"/>
        </w:rPr>
        <w:t>i apo pajisja</w:t>
      </w:r>
      <w:r w:rsidR="003548F0" w:rsidRPr="001448FF">
        <w:rPr>
          <w:rFonts w:ascii="Garamond" w:hAnsi="Garamond" w:cs="Times New Roman"/>
          <w:bCs/>
          <w:sz w:val="24"/>
          <w:szCs w:val="24"/>
        </w:rPr>
        <w:t>, ose sasinë e gazeve serrë të fluoruar</w:t>
      </w:r>
      <w:r w:rsidR="00A50386" w:rsidRPr="001448FF">
        <w:rPr>
          <w:rFonts w:ascii="Garamond" w:hAnsi="Garamond" w:cs="Times New Roman"/>
          <w:bCs/>
          <w:sz w:val="24"/>
          <w:szCs w:val="24"/>
        </w:rPr>
        <w:t>a</w:t>
      </w:r>
      <w:r w:rsidR="003548F0" w:rsidRPr="001448FF">
        <w:rPr>
          <w:rFonts w:ascii="Garamond" w:hAnsi="Garamond" w:cs="Times New Roman"/>
          <w:bCs/>
          <w:sz w:val="24"/>
          <w:szCs w:val="24"/>
        </w:rPr>
        <w:t xml:space="preserve"> për të cilën pajisja është projektuar, si edhe potencialin e ngr</w:t>
      </w:r>
      <w:r w:rsidR="00AB42E0" w:rsidRPr="001448FF">
        <w:rPr>
          <w:rFonts w:ascii="Garamond" w:hAnsi="Garamond" w:cs="Times New Roman"/>
          <w:bCs/>
          <w:sz w:val="24"/>
          <w:szCs w:val="24"/>
        </w:rPr>
        <w:t>ohjes globale të këtyre gazeve.</w:t>
      </w:r>
    </w:p>
    <w:p w14:paraId="22DBA6E7"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w:t>
      </w:r>
      <w:r w:rsidR="001448FF">
        <w:rPr>
          <w:rFonts w:ascii="Garamond" w:hAnsi="Garamond" w:cs="Times New Roman"/>
          <w:bCs/>
          <w:sz w:val="24"/>
          <w:szCs w:val="24"/>
        </w:rPr>
        <w:t xml:space="preserve"> </w:t>
      </w:r>
      <w:r w:rsidRPr="001448FF">
        <w:rPr>
          <w:rFonts w:ascii="Garamond" w:hAnsi="Garamond" w:cs="Times New Roman"/>
          <w:bCs/>
          <w:sz w:val="24"/>
          <w:szCs w:val="24"/>
        </w:rPr>
        <w:t>Etiketa, sipas pikës 2</w:t>
      </w:r>
      <w:r w:rsidR="003548F0" w:rsidRPr="001448FF">
        <w:rPr>
          <w:rFonts w:ascii="Garamond" w:hAnsi="Garamond" w:cs="Times New Roman"/>
          <w:bCs/>
          <w:sz w:val="24"/>
          <w:szCs w:val="24"/>
        </w:rPr>
        <w:t xml:space="preserve"> të </w:t>
      </w:r>
      <w:r w:rsidRPr="001448FF">
        <w:rPr>
          <w:rFonts w:ascii="Garamond" w:hAnsi="Garamond" w:cs="Times New Roman"/>
          <w:bCs/>
          <w:sz w:val="24"/>
          <w:szCs w:val="24"/>
        </w:rPr>
        <w:t>këtij</w:t>
      </w:r>
      <w:r w:rsidR="003548F0" w:rsidRPr="001448FF">
        <w:rPr>
          <w:rFonts w:ascii="Garamond" w:hAnsi="Garamond" w:cs="Times New Roman"/>
          <w:bCs/>
          <w:sz w:val="24"/>
          <w:szCs w:val="24"/>
        </w:rPr>
        <w:t xml:space="preserve"> neni, kur është e </w:t>
      </w:r>
      <w:r w:rsidR="008A317C" w:rsidRPr="001448FF">
        <w:rPr>
          <w:rFonts w:ascii="Garamond" w:hAnsi="Garamond" w:cs="Times New Roman"/>
          <w:bCs/>
          <w:sz w:val="24"/>
          <w:szCs w:val="24"/>
        </w:rPr>
        <w:t>aplikueshme</w:t>
      </w:r>
      <w:r w:rsidR="003548F0" w:rsidRPr="001448FF">
        <w:rPr>
          <w:rFonts w:ascii="Garamond" w:hAnsi="Garamond" w:cs="Times New Roman"/>
          <w:bCs/>
          <w:sz w:val="24"/>
          <w:szCs w:val="24"/>
        </w:rPr>
        <w:t>, duhet të trego</w:t>
      </w:r>
      <w:r w:rsidR="00AB42E0" w:rsidRPr="001448FF">
        <w:rPr>
          <w:rFonts w:ascii="Garamond" w:hAnsi="Garamond" w:cs="Times New Roman"/>
          <w:bCs/>
          <w:sz w:val="24"/>
          <w:szCs w:val="24"/>
        </w:rPr>
        <w:t xml:space="preserve">jë edhe të dhënat e mëposhtme: </w:t>
      </w:r>
    </w:p>
    <w:p w14:paraId="22DBA6E8"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n</w:t>
      </w:r>
      <w:r w:rsidR="003548F0" w:rsidRPr="001448FF">
        <w:rPr>
          <w:rFonts w:ascii="Garamond" w:hAnsi="Garamond" w:cs="Times New Roman"/>
          <w:bCs/>
          <w:sz w:val="24"/>
          <w:szCs w:val="24"/>
        </w:rPr>
        <w:t>jë referencë që</w:t>
      </w:r>
      <w:r w:rsidR="00753F0F" w:rsidRPr="001448FF">
        <w:rPr>
          <w:rFonts w:ascii="Garamond" w:hAnsi="Garamond" w:cs="Times New Roman"/>
          <w:bCs/>
          <w:sz w:val="24"/>
          <w:szCs w:val="24"/>
        </w:rPr>
        <w:t xml:space="preserve"> pajisj</w:t>
      </w:r>
      <w:r w:rsidR="009A1D1A" w:rsidRPr="001448FF">
        <w:rPr>
          <w:rFonts w:ascii="Garamond" w:hAnsi="Garamond" w:cs="Times New Roman"/>
          <w:bCs/>
          <w:sz w:val="24"/>
          <w:szCs w:val="24"/>
        </w:rPr>
        <w:t>a</w:t>
      </w:r>
      <w:r w:rsidR="00753F0F" w:rsidRPr="001448FF">
        <w:rPr>
          <w:rFonts w:ascii="Garamond" w:hAnsi="Garamond" w:cs="Times New Roman"/>
          <w:bCs/>
          <w:sz w:val="24"/>
          <w:szCs w:val="24"/>
        </w:rPr>
        <w:t xml:space="preserve"> hermetikisht e mbyllur përmban gaze</w:t>
      </w:r>
      <w:r w:rsidR="003548F0" w:rsidRPr="001448FF">
        <w:rPr>
          <w:rFonts w:ascii="Garamond" w:hAnsi="Garamond" w:cs="Times New Roman"/>
          <w:bCs/>
          <w:sz w:val="24"/>
          <w:szCs w:val="24"/>
        </w:rPr>
        <w:t xml:space="preser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w:t>
      </w:r>
    </w:p>
    <w:p w14:paraId="22DBA6E9"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një referencë</w:t>
      </w:r>
      <w:r w:rsidR="003548F0" w:rsidRPr="001448FF">
        <w:rPr>
          <w:rFonts w:ascii="Garamond" w:hAnsi="Garamond" w:cs="Times New Roman"/>
          <w:bCs/>
          <w:sz w:val="24"/>
          <w:szCs w:val="24"/>
        </w:rPr>
        <w:t xml:space="preserve"> që kutia e shpejtësisë elektrike ka një</w:t>
      </w:r>
      <w:r w:rsidR="0020599E" w:rsidRPr="001448FF">
        <w:rPr>
          <w:rFonts w:ascii="Garamond" w:hAnsi="Garamond" w:cs="Times New Roman"/>
          <w:bCs/>
          <w:sz w:val="24"/>
          <w:szCs w:val="24"/>
        </w:rPr>
        <w:t xml:space="preserve"> normë të testimit për rrjedhje</w:t>
      </w:r>
      <w:r w:rsidR="003548F0" w:rsidRPr="001448FF">
        <w:rPr>
          <w:rFonts w:ascii="Garamond" w:hAnsi="Garamond" w:cs="Times New Roman"/>
          <w:bCs/>
          <w:sz w:val="24"/>
          <w:szCs w:val="24"/>
        </w:rPr>
        <w:t xml:space="preserve"> prej më pak se 0,1% në vit, të përcaktuar në speci</w:t>
      </w:r>
      <w:r w:rsidR="00AB42E0" w:rsidRPr="001448FF">
        <w:rPr>
          <w:rFonts w:ascii="Garamond" w:hAnsi="Garamond" w:cs="Times New Roman"/>
          <w:bCs/>
          <w:sz w:val="24"/>
          <w:szCs w:val="24"/>
        </w:rPr>
        <w:t xml:space="preserve">fikimet teknike të prodhuesit. </w:t>
      </w:r>
    </w:p>
    <w:p w14:paraId="22DBA6EA"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 xml:space="preserve">Etiketa duhet të jetë qartësisht e lexueshme, që nuk fshihet, </w:t>
      </w:r>
      <w:r w:rsidR="00AB42E0" w:rsidRPr="001448FF">
        <w:rPr>
          <w:rFonts w:ascii="Garamond" w:hAnsi="Garamond" w:cs="Times New Roman"/>
          <w:bCs/>
          <w:sz w:val="24"/>
          <w:szCs w:val="24"/>
        </w:rPr>
        <w:t xml:space="preserve">në gjuhën shqipe dhe vendoset: </w:t>
      </w:r>
    </w:p>
    <w:p w14:paraId="22DBA6EB"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a) </w:t>
      </w:r>
      <w:r w:rsidR="003548F0" w:rsidRPr="001448FF">
        <w:rPr>
          <w:rFonts w:ascii="Garamond" w:hAnsi="Garamond" w:cs="Times New Roman"/>
          <w:bCs/>
          <w:sz w:val="24"/>
          <w:szCs w:val="24"/>
        </w:rPr>
        <w:t xml:space="preserve">afër portave hyrëse, ku kryhet mbushja ose rigjenerimi i gazit serrë të fluoruar; </w:t>
      </w:r>
    </w:p>
    <w:p w14:paraId="22DBA6EC"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në atë pjesë të produk</w:t>
      </w:r>
      <w:r w:rsidR="0020599E" w:rsidRPr="001448FF">
        <w:rPr>
          <w:rFonts w:ascii="Garamond" w:hAnsi="Garamond" w:cs="Times New Roman"/>
          <w:bCs/>
          <w:sz w:val="24"/>
          <w:szCs w:val="24"/>
        </w:rPr>
        <w:t>tit ose pajisjes që përmban gaz</w:t>
      </w:r>
      <w:r w:rsidR="003548F0" w:rsidRPr="001448FF">
        <w:rPr>
          <w:rFonts w:ascii="Garamond" w:hAnsi="Garamond" w:cs="Times New Roman"/>
          <w:bCs/>
          <w:sz w:val="24"/>
          <w:szCs w:val="24"/>
        </w:rPr>
        <w:t xml:space="preserve"> serrë të fluoruar; </w:t>
      </w:r>
    </w:p>
    <w:p w14:paraId="22DBA6ED"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c) </w:t>
      </w:r>
      <w:r w:rsidR="003548F0" w:rsidRPr="001448FF">
        <w:rPr>
          <w:rFonts w:ascii="Garamond" w:hAnsi="Garamond" w:cs="Times New Roman"/>
          <w:bCs/>
          <w:sz w:val="24"/>
          <w:szCs w:val="24"/>
        </w:rPr>
        <w:t>për s</w:t>
      </w:r>
      <w:r w:rsidRPr="001448FF">
        <w:rPr>
          <w:rFonts w:ascii="Garamond" w:hAnsi="Garamond" w:cs="Times New Roman"/>
          <w:bCs/>
          <w:sz w:val="24"/>
          <w:szCs w:val="24"/>
        </w:rPr>
        <w:t>istemet e mbyllura hermetikisht</w:t>
      </w:r>
      <w:r w:rsidR="003548F0" w:rsidRPr="001448FF">
        <w:rPr>
          <w:rFonts w:ascii="Garamond" w:hAnsi="Garamond" w:cs="Times New Roman"/>
          <w:bCs/>
          <w:sz w:val="24"/>
          <w:szCs w:val="24"/>
        </w:rPr>
        <w:t xml:space="preserve"> ato d</w:t>
      </w:r>
      <w:r w:rsidR="00AB42E0" w:rsidRPr="001448FF">
        <w:rPr>
          <w:rFonts w:ascii="Garamond" w:hAnsi="Garamond" w:cs="Times New Roman"/>
          <w:bCs/>
          <w:sz w:val="24"/>
          <w:szCs w:val="24"/>
        </w:rPr>
        <w:t>uhet të etiketohen si të tilla.</w:t>
      </w:r>
    </w:p>
    <w:p w14:paraId="22DBA6EE"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Shkumat dhe poliolet e parapërziera, që përmbajnë gaze serrë të fluoruar</w:t>
      </w:r>
      <w:r w:rsidRPr="001448FF">
        <w:rPr>
          <w:rFonts w:ascii="Garamond" w:hAnsi="Garamond" w:cs="Times New Roman"/>
          <w:bCs/>
          <w:sz w:val="24"/>
          <w:szCs w:val="24"/>
        </w:rPr>
        <w:t>a vendosen në treg</w:t>
      </w:r>
      <w:r w:rsidR="003548F0" w:rsidRPr="001448FF">
        <w:rPr>
          <w:rFonts w:ascii="Garamond" w:hAnsi="Garamond" w:cs="Times New Roman"/>
          <w:bCs/>
          <w:sz w:val="24"/>
          <w:szCs w:val="24"/>
        </w:rPr>
        <w:t xml:space="preserve"> vetëm nëse 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janë identifikuar me një etiketë, duke përdorur emërtimin e pranuar nga industria për 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në fjalë ose, nëse nuk ka përcaktim të tillë, vendoset emri kimik. Etiketa duhet të tregojë në mënyrë të qartë se shkuma ose poliolet e parapërziera përmbajnë gaze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Në rastin e shtresave të polisteroleve, ky informac</w:t>
      </w:r>
      <w:r w:rsidR="00142E5E" w:rsidRPr="001448FF">
        <w:rPr>
          <w:rFonts w:ascii="Garamond" w:hAnsi="Garamond" w:cs="Times New Roman"/>
          <w:bCs/>
          <w:sz w:val="24"/>
          <w:szCs w:val="24"/>
        </w:rPr>
        <w:t>ion deklarohet në gjuhen shqipe</w:t>
      </w:r>
      <w:r w:rsidR="003548F0" w:rsidRPr="001448FF">
        <w:rPr>
          <w:rFonts w:ascii="Garamond" w:hAnsi="Garamond" w:cs="Times New Roman"/>
          <w:bCs/>
          <w:sz w:val="24"/>
          <w:szCs w:val="24"/>
        </w:rPr>
        <w:t xml:space="preserve"> në mënyrë të qartë dhe </w:t>
      </w:r>
      <w:r w:rsidR="00AB42E0" w:rsidRPr="001448FF">
        <w:rPr>
          <w:rFonts w:ascii="Garamond" w:hAnsi="Garamond" w:cs="Times New Roman"/>
          <w:bCs/>
          <w:sz w:val="24"/>
          <w:szCs w:val="24"/>
        </w:rPr>
        <w:t>të vendosur në vend të dukshëm.</w:t>
      </w:r>
    </w:p>
    <w:p w14:paraId="22DBA6EF"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6. </w:t>
      </w:r>
      <w:r w:rsidR="003548F0" w:rsidRPr="001448FF">
        <w:rPr>
          <w:rFonts w:ascii="Garamond" w:hAnsi="Garamond" w:cs="Times New Roman"/>
          <w:bCs/>
          <w:sz w:val="24"/>
          <w:szCs w:val="24"/>
        </w:rPr>
        <w:t>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të rigjeneruara apo të ricik</w:t>
      </w:r>
      <w:r w:rsidR="00F45105" w:rsidRPr="001448FF">
        <w:rPr>
          <w:rFonts w:ascii="Garamond" w:hAnsi="Garamond" w:cs="Times New Roman"/>
          <w:bCs/>
          <w:sz w:val="24"/>
          <w:szCs w:val="24"/>
        </w:rPr>
        <w:t>luara etiketohen me një tregues</w:t>
      </w:r>
      <w:r w:rsidR="003548F0" w:rsidRPr="001448FF">
        <w:rPr>
          <w:rFonts w:ascii="Garamond" w:hAnsi="Garamond" w:cs="Times New Roman"/>
          <w:bCs/>
          <w:sz w:val="24"/>
          <w:szCs w:val="24"/>
        </w:rPr>
        <w:t xml:space="preserve"> se substanca është rigjeneruar ose ricikluar dhe shoqërohen me informacionin për numrin e serisë dhe emrin e adresën e fabrikës/sipërmarrësit që ka kryer rigjenerimin o</w:t>
      </w:r>
      <w:r w:rsidR="00AB42E0" w:rsidRPr="001448FF">
        <w:rPr>
          <w:rFonts w:ascii="Garamond" w:hAnsi="Garamond" w:cs="Times New Roman"/>
          <w:bCs/>
          <w:sz w:val="24"/>
          <w:szCs w:val="24"/>
        </w:rPr>
        <w:t xml:space="preserve">se riciklimin. </w:t>
      </w:r>
    </w:p>
    <w:p w14:paraId="22DBA6F0"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7. </w:t>
      </w:r>
      <w:r w:rsidR="003548F0" w:rsidRPr="001448FF">
        <w:rPr>
          <w:rFonts w:ascii="Garamond" w:hAnsi="Garamond" w:cs="Times New Roman"/>
          <w:bCs/>
          <w:sz w:val="24"/>
          <w:szCs w:val="24"/>
        </w:rPr>
        <w:t>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të vendosura në treg për shkatë</w:t>
      </w:r>
      <w:r w:rsidRPr="001448FF">
        <w:rPr>
          <w:rFonts w:ascii="Garamond" w:hAnsi="Garamond" w:cs="Times New Roman"/>
          <w:bCs/>
          <w:sz w:val="24"/>
          <w:szCs w:val="24"/>
        </w:rPr>
        <w:t>rrim, etiketohen me një tregues</w:t>
      </w:r>
      <w:r w:rsidR="003548F0" w:rsidRPr="001448FF">
        <w:rPr>
          <w:rFonts w:ascii="Garamond" w:hAnsi="Garamond" w:cs="Times New Roman"/>
          <w:bCs/>
          <w:sz w:val="24"/>
          <w:szCs w:val="24"/>
        </w:rPr>
        <w:t xml:space="preserve"> se përmbajtja e konte</w:t>
      </w:r>
      <w:r w:rsidR="00525286" w:rsidRPr="001448FF">
        <w:rPr>
          <w:rFonts w:ascii="Garamond" w:hAnsi="Garamond" w:cs="Times New Roman"/>
          <w:bCs/>
          <w:sz w:val="24"/>
          <w:szCs w:val="24"/>
        </w:rPr>
        <w:t>jn</w:t>
      </w:r>
      <w:r w:rsidR="003548F0" w:rsidRPr="001448FF">
        <w:rPr>
          <w:rFonts w:ascii="Garamond" w:hAnsi="Garamond" w:cs="Times New Roman"/>
          <w:bCs/>
          <w:sz w:val="24"/>
          <w:szCs w:val="24"/>
        </w:rPr>
        <w:t>e</w:t>
      </w:r>
      <w:r w:rsidR="00F45105" w:rsidRPr="001448FF">
        <w:rPr>
          <w:rFonts w:ascii="Garamond" w:hAnsi="Garamond" w:cs="Times New Roman"/>
          <w:bCs/>
          <w:sz w:val="24"/>
          <w:szCs w:val="24"/>
        </w:rPr>
        <w:t>rit duhet vetëm të shkatërrohet</w:t>
      </w:r>
      <w:r w:rsidR="003548F0" w:rsidRPr="001448FF">
        <w:rPr>
          <w:rFonts w:ascii="Garamond" w:hAnsi="Garamond" w:cs="Times New Roman"/>
          <w:bCs/>
          <w:sz w:val="24"/>
          <w:szCs w:val="24"/>
        </w:rPr>
        <w:t xml:space="preserve"> sipas leg</w:t>
      </w:r>
      <w:r w:rsidR="00AB42E0" w:rsidRPr="001448FF">
        <w:rPr>
          <w:rFonts w:ascii="Garamond" w:hAnsi="Garamond" w:cs="Times New Roman"/>
          <w:bCs/>
          <w:sz w:val="24"/>
          <w:szCs w:val="24"/>
        </w:rPr>
        <w:t>jislacionit të posaçëm në fuqi.</w:t>
      </w:r>
    </w:p>
    <w:p w14:paraId="22DBA6F1" w14:textId="77777777"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8. </w:t>
      </w:r>
      <w:r w:rsidR="003548F0" w:rsidRPr="001448FF">
        <w:rPr>
          <w:rFonts w:ascii="Garamond" w:hAnsi="Garamond" w:cs="Times New Roman"/>
          <w:bCs/>
          <w:sz w:val="24"/>
          <w:szCs w:val="24"/>
        </w:rPr>
        <w:t>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që vendosen në treg për eksport të drejtpërdr</w:t>
      </w:r>
      <w:r w:rsidRPr="001448FF">
        <w:rPr>
          <w:rFonts w:ascii="Garamond" w:hAnsi="Garamond" w:cs="Times New Roman"/>
          <w:bCs/>
          <w:sz w:val="24"/>
          <w:szCs w:val="24"/>
        </w:rPr>
        <w:t>ejtë, etiketohen me një tregues</w:t>
      </w:r>
      <w:r w:rsidR="003548F0" w:rsidRPr="001448FF">
        <w:rPr>
          <w:rFonts w:ascii="Garamond" w:hAnsi="Garamond" w:cs="Times New Roman"/>
          <w:bCs/>
          <w:sz w:val="24"/>
          <w:szCs w:val="24"/>
        </w:rPr>
        <w:t xml:space="preserve"> që përmbajtja e konte</w:t>
      </w:r>
      <w:r w:rsidR="00525286" w:rsidRPr="001448FF">
        <w:rPr>
          <w:rFonts w:ascii="Garamond" w:hAnsi="Garamond" w:cs="Times New Roman"/>
          <w:bCs/>
          <w:sz w:val="24"/>
          <w:szCs w:val="24"/>
        </w:rPr>
        <w:t>jn</w:t>
      </w:r>
      <w:r w:rsidR="00AB42E0" w:rsidRPr="001448FF">
        <w:rPr>
          <w:rFonts w:ascii="Garamond" w:hAnsi="Garamond" w:cs="Times New Roman"/>
          <w:bCs/>
          <w:sz w:val="24"/>
          <w:szCs w:val="24"/>
        </w:rPr>
        <w:t xml:space="preserve">erit të eksportohet menjëherë. </w:t>
      </w:r>
    </w:p>
    <w:p w14:paraId="22DBA6F2" w14:textId="06E9C582" w:rsidR="003548F0" w:rsidRPr="001448FF" w:rsidRDefault="00B27637"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9. </w:t>
      </w:r>
      <w:r w:rsidR="003548F0" w:rsidRPr="001448FF">
        <w:rPr>
          <w:rFonts w:ascii="Garamond" w:hAnsi="Garamond" w:cs="Times New Roman"/>
          <w:bCs/>
          <w:sz w:val="24"/>
          <w:szCs w:val="24"/>
        </w:rPr>
        <w:t>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të vendosura në treg për përdorim në pajisjet ushta</w:t>
      </w:r>
      <w:r w:rsidR="00F45105" w:rsidRPr="001448FF">
        <w:rPr>
          <w:rFonts w:ascii="Garamond" w:hAnsi="Garamond" w:cs="Times New Roman"/>
          <w:bCs/>
          <w:sz w:val="24"/>
          <w:szCs w:val="24"/>
        </w:rPr>
        <w:t>rake, etiketohen me një tregues</w:t>
      </w:r>
      <w:r w:rsidR="003548F0" w:rsidRPr="001448FF">
        <w:rPr>
          <w:rFonts w:ascii="Garamond" w:hAnsi="Garamond" w:cs="Times New Roman"/>
          <w:bCs/>
          <w:sz w:val="24"/>
          <w:szCs w:val="24"/>
        </w:rPr>
        <w:t xml:space="preserve"> që përmbajtja e konte</w:t>
      </w:r>
      <w:r w:rsidR="00525286" w:rsidRPr="001448FF">
        <w:rPr>
          <w:rFonts w:ascii="Garamond" w:hAnsi="Garamond" w:cs="Times New Roman"/>
          <w:bCs/>
          <w:sz w:val="24"/>
          <w:szCs w:val="24"/>
        </w:rPr>
        <w:t>jn</w:t>
      </w:r>
      <w:r w:rsidR="003548F0" w:rsidRPr="001448FF">
        <w:rPr>
          <w:rFonts w:ascii="Garamond" w:hAnsi="Garamond" w:cs="Times New Roman"/>
          <w:bCs/>
          <w:sz w:val="24"/>
          <w:szCs w:val="24"/>
        </w:rPr>
        <w:t>erit pë</w:t>
      </w:r>
      <w:r w:rsidR="00AB42E0" w:rsidRPr="001448FF">
        <w:rPr>
          <w:rFonts w:ascii="Garamond" w:hAnsi="Garamond" w:cs="Times New Roman"/>
          <w:bCs/>
          <w:sz w:val="24"/>
          <w:szCs w:val="24"/>
        </w:rPr>
        <w:t>rdoret vetëm për atë qëllim</w:t>
      </w:r>
      <w:r w:rsidR="00A1734C">
        <w:rPr>
          <w:rFonts w:ascii="Garamond" w:hAnsi="Garamond" w:cs="Times New Roman"/>
          <w:bCs/>
          <w:sz w:val="24"/>
          <w:szCs w:val="24"/>
        </w:rPr>
        <w:t>.</w:t>
      </w:r>
    </w:p>
    <w:p w14:paraId="22DBA6F3"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10.</w:t>
      </w:r>
      <w:r w:rsidR="001448FF">
        <w:rPr>
          <w:rFonts w:ascii="Garamond" w:hAnsi="Garamond" w:cs="Times New Roman"/>
          <w:bCs/>
          <w:sz w:val="24"/>
          <w:szCs w:val="24"/>
        </w:rPr>
        <w:t xml:space="preserve"> </w:t>
      </w:r>
      <w:r w:rsidRPr="001448FF">
        <w:rPr>
          <w:rFonts w:ascii="Garamond" w:hAnsi="Garamond" w:cs="Times New Roman"/>
          <w:bCs/>
          <w:sz w:val="24"/>
          <w:szCs w:val="24"/>
        </w:rPr>
        <w:t>Gazet serrë të fluoruar</w:t>
      </w:r>
      <w:r w:rsidR="00B27637" w:rsidRPr="001448FF">
        <w:rPr>
          <w:rFonts w:ascii="Garamond" w:hAnsi="Garamond" w:cs="Times New Roman"/>
          <w:bCs/>
          <w:sz w:val="24"/>
          <w:szCs w:val="24"/>
        </w:rPr>
        <w:t>a</w:t>
      </w:r>
      <w:r w:rsidRPr="001448FF">
        <w:rPr>
          <w:rFonts w:ascii="Garamond" w:hAnsi="Garamond" w:cs="Times New Roman"/>
          <w:bCs/>
          <w:sz w:val="24"/>
          <w:szCs w:val="24"/>
        </w:rPr>
        <w:t xml:space="preserve">, të vendosura në treg për gravurën e materialeve gjysmëpërçuese ose për pastrimin me avull kimikatesh të dhomave të depozitimit brenda sektorit të prodhimit të </w:t>
      </w:r>
      <w:r w:rsidRPr="001448FF">
        <w:rPr>
          <w:rFonts w:ascii="Garamond" w:hAnsi="Garamond" w:cs="Times New Roman"/>
          <w:bCs/>
          <w:sz w:val="24"/>
          <w:szCs w:val="24"/>
        </w:rPr>
        <w:lastRenderedPageBreak/>
        <w:t>gjysmëpërçu</w:t>
      </w:r>
      <w:r w:rsidR="00B27637" w:rsidRPr="001448FF">
        <w:rPr>
          <w:rFonts w:ascii="Garamond" w:hAnsi="Garamond" w:cs="Times New Roman"/>
          <w:bCs/>
          <w:sz w:val="24"/>
          <w:szCs w:val="24"/>
        </w:rPr>
        <w:t>esve, etiketohen me një tregues</w:t>
      </w:r>
      <w:r w:rsidRPr="001448FF">
        <w:rPr>
          <w:rFonts w:ascii="Garamond" w:hAnsi="Garamond" w:cs="Times New Roman"/>
          <w:bCs/>
          <w:sz w:val="24"/>
          <w:szCs w:val="24"/>
        </w:rPr>
        <w:t xml:space="preserve"> se përmbajtja e kont</w:t>
      </w:r>
      <w:r w:rsidR="00525286" w:rsidRPr="001448FF">
        <w:rPr>
          <w:rFonts w:ascii="Garamond" w:hAnsi="Garamond" w:cs="Times New Roman"/>
          <w:bCs/>
          <w:sz w:val="24"/>
          <w:szCs w:val="24"/>
        </w:rPr>
        <w:t>ejn</w:t>
      </w:r>
      <w:r w:rsidRPr="001448FF">
        <w:rPr>
          <w:rFonts w:ascii="Garamond" w:hAnsi="Garamond" w:cs="Times New Roman"/>
          <w:bCs/>
          <w:sz w:val="24"/>
          <w:szCs w:val="24"/>
        </w:rPr>
        <w:t>erit mund të p</w:t>
      </w:r>
      <w:r w:rsidR="00AB42E0" w:rsidRPr="001448FF">
        <w:rPr>
          <w:rFonts w:ascii="Garamond" w:hAnsi="Garamond" w:cs="Times New Roman"/>
          <w:bCs/>
          <w:sz w:val="24"/>
          <w:szCs w:val="24"/>
        </w:rPr>
        <w:t xml:space="preserve">ërdoret vetëm për këtë qëllim. </w:t>
      </w:r>
    </w:p>
    <w:p w14:paraId="22DBA6F4"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11.</w:t>
      </w:r>
      <w:r w:rsidR="001448FF">
        <w:rPr>
          <w:rFonts w:ascii="Garamond" w:hAnsi="Garamond" w:cs="Times New Roman"/>
          <w:bCs/>
          <w:sz w:val="24"/>
          <w:szCs w:val="24"/>
        </w:rPr>
        <w:t xml:space="preserve"> </w:t>
      </w:r>
      <w:r w:rsidRPr="001448FF">
        <w:rPr>
          <w:rFonts w:ascii="Garamond" w:hAnsi="Garamond" w:cs="Times New Roman"/>
          <w:bCs/>
          <w:sz w:val="24"/>
          <w:szCs w:val="24"/>
        </w:rPr>
        <w:t>Gazet serrë të fluoruar</w:t>
      </w:r>
      <w:r w:rsidR="00B27637" w:rsidRPr="001448FF">
        <w:rPr>
          <w:rFonts w:ascii="Garamond" w:hAnsi="Garamond" w:cs="Times New Roman"/>
          <w:bCs/>
          <w:sz w:val="24"/>
          <w:szCs w:val="24"/>
        </w:rPr>
        <w:t>a</w:t>
      </w:r>
      <w:r w:rsidRPr="001448FF">
        <w:rPr>
          <w:rFonts w:ascii="Garamond" w:hAnsi="Garamond" w:cs="Times New Roman"/>
          <w:bCs/>
          <w:sz w:val="24"/>
          <w:szCs w:val="24"/>
        </w:rPr>
        <w:t xml:space="preserve">, të vendosura në treg për përdorim si lëndë e parë, etiketohen me një tregues se përmbajtja e </w:t>
      </w:r>
      <w:r w:rsidR="00B27637" w:rsidRPr="001448FF">
        <w:rPr>
          <w:rFonts w:ascii="Garamond" w:hAnsi="Garamond" w:cs="Times New Roman"/>
          <w:bCs/>
          <w:sz w:val="24"/>
          <w:szCs w:val="24"/>
        </w:rPr>
        <w:t>kontejnerit</w:t>
      </w:r>
      <w:r w:rsidRPr="001448FF">
        <w:rPr>
          <w:rFonts w:ascii="Garamond" w:hAnsi="Garamond" w:cs="Times New Roman"/>
          <w:bCs/>
          <w:sz w:val="24"/>
          <w:szCs w:val="24"/>
        </w:rPr>
        <w:t xml:space="preserve"> mund të p</w:t>
      </w:r>
      <w:r w:rsidR="00AB42E0" w:rsidRPr="001448FF">
        <w:rPr>
          <w:rFonts w:ascii="Garamond" w:hAnsi="Garamond" w:cs="Times New Roman"/>
          <w:bCs/>
          <w:sz w:val="24"/>
          <w:szCs w:val="24"/>
        </w:rPr>
        <w:t xml:space="preserve">ërdoret vetëm si lëndë e parë. </w:t>
      </w:r>
    </w:p>
    <w:p w14:paraId="22DBA6F5"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12.</w:t>
      </w:r>
      <w:r w:rsidR="001448FF">
        <w:rPr>
          <w:rFonts w:ascii="Garamond" w:hAnsi="Garamond" w:cs="Times New Roman"/>
          <w:bCs/>
          <w:sz w:val="24"/>
          <w:szCs w:val="24"/>
        </w:rPr>
        <w:t xml:space="preserve"> </w:t>
      </w:r>
      <w:r w:rsidRPr="001448FF">
        <w:rPr>
          <w:rFonts w:ascii="Garamond" w:hAnsi="Garamond" w:cs="Times New Roman"/>
          <w:bCs/>
          <w:sz w:val="24"/>
          <w:szCs w:val="24"/>
        </w:rPr>
        <w:t>Gazet serrë të fluoruar</w:t>
      </w:r>
      <w:r w:rsidR="00B27637" w:rsidRPr="001448FF">
        <w:rPr>
          <w:rFonts w:ascii="Garamond" w:hAnsi="Garamond" w:cs="Times New Roman"/>
          <w:bCs/>
          <w:sz w:val="24"/>
          <w:szCs w:val="24"/>
        </w:rPr>
        <w:t>a</w:t>
      </w:r>
      <w:r w:rsidRPr="001448FF">
        <w:rPr>
          <w:rFonts w:ascii="Garamond" w:hAnsi="Garamond" w:cs="Times New Roman"/>
          <w:bCs/>
          <w:sz w:val="24"/>
          <w:szCs w:val="24"/>
        </w:rPr>
        <w:t>, të vendosura në treg për prodhimin e inhalatorëve për thithjen e dozave të përcaktuara të ilaçeve, për furnizimin e përbërësve farmaceu</w:t>
      </w:r>
      <w:r w:rsidR="00B27637" w:rsidRPr="001448FF">
        <w:rPr>
          <w:rFonts w:ascii="Garamond" w:hAnsi="Garamond" w:cs="Times New Roman"/>
          <w:bCs/>
          <w:sz w:val="24"/>
          <w:szCs w:val="24"/>
        </w:rPr>
        <w:t>tikë, etiketohen me një tregues</w:t>
      </w:r>
      <w:r w:rsidRPr="001448FF">
        <w:rPr>
          <w:rFonts w:ascii="Garamond" w:hAnsi="Garamond" w:cs="Times New Roman"/>
          <w:bCs/>
          <w:sz w:val="24"/>
          <w:szCs w:val="24"/>
        </w:rPr>
        <w:t xml:space="preserve"> se përmbajtja e </w:t>
      </w:r>
      <w:r w:rsidR="00B27637" w:rsidRPr="001448FF">
        <w:rPr>
          <w:rFonts w:ascii="Garamond" w:hAnsi="Garamond" w:cs="Times New Roman"/>
          <w:bCs/>
          <w:sz w:val="24"/>
          <w:szCs w:val="24"/>
        </w:rPr>
        <w:t>kontejnerit</w:t>
      </w:r>
      <w:r w:rsidRPr="001448FF">
        <w:rPr>
          <w:rFonts w:ascii="Garamond" w:hAnsi="Garamond" w:cs="Times New Roman"/>
          <w:bCs/>
          <w:sz w:val="24"/>
          <w:szCs w:val="24"/>
        </w:rPr>
        <w:t xml:space="preserve"> të</w:t>
      </w:r>
      <w:r w:rsidR="00AB42E0" w:rsidRPr="001448FF">
        <w:rPr>
          <w:rFonts w:ascii="Garamond" w:hAnsi="Garamond" w:cs="Times New Roman"/>
          <w:bCs/>
          <w:sz w:val="24"/>
          <w:szCs w:val="24"/>
        </w:rPr>
        <w:t xml:space="preserve"> përdoret vetëm për atë qëllim.</w:t>
      </w:r>
    </w:p>
    <w:p w14:paraId="22DBA6F6"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13.</w:t>
      </w:r>
      <w:r w:rsidR="001448FF">
        <w:rPr>
          <w:rFonts w:ascii="Garamond" w:hAnsi="Garamond" w:cs="Times New Roman"/>
          <w:bCs/>
          <w:sz w:val="24"/>
          <w:szCs w:val="24"/>
        </w:rPr>
        <w:t xml:space="preserve"> </w:t>
      </w:r>
      <w:r w:rsidRPr="001448FF">
        <w:rPr>
          <w:rFonts w:ascii="Garamond" w:hAnsi="Garamond" w:cs="Times New Roman"/>
          <w:bCs/>
          <w:sz w:val="24"/>
          <w:szCs w:val="24"/>
        </w:rPr>
        <w:t>Informacioni i përmendu</w:t>
      </w:r>
      <w:r w:rsidR="00B27637" w:rsidRPr="001448FF">
        <w:rPr>
          <w:rFonts w:ascii="Garamond" w:hAnsi="Garamond" w:cs="Times New Roman"/>
          <w:bCs/>
          <w:sz w:val="24"/>
          <w:szCs w:val="24"/>
        </w:rPr>
        <w:t>r në pikat 2, 3 dhe 5 të këtij neni</w:t>
      </w:r>
      <w:r w:rsidRPr="001448FF">
        <w:rPr>
          <w:rFonts w:ascii="Garamond" w:hAnsi="Garamond" w:cs="Times New Roman"/>
          <w:bCs/>
          <w:sz w:val="24"/>
          <w:szCs w:val="24"/>
        </w:rPr>
        <w:t xml:space="preserve"> përfshihet në manualet udhëzuese për pr</w:t>
      </w:r>
      <w:r w:rsidR="00AB42E0" w:rsidRPr="001448FF">
        <w:rPr>
          <w:rFonts w:ascii="Garamond" w:hAnsi="Garamond" w:cs="Times New Roman"/>
          <w:bCs/>
          <w:sz w:val="24"/>
          <w:szCs w:val="24"/>
        </w:rPr>
        <w:t xml:space="preserve">oduktet dhe pajisjet në fjalë. </w:t>
      </w:r>
    </w:p>
    <w:p w14:paraId="22DBA6F7"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14.</w:t>
      </w:r>
      <w:r w:rsidR="001448FF">
        <w:rPr>
          <w:rFonts w:ascii="Garamond" w:hAnsi="Garamond" w:cs="Times New Roman"/>
          <w:bCs/>
          <w:sz w:val="24"/>
          <w:szCs w:val="24"/>
        </w:rPr>
        <w:t xml:space="preserve"> </w:t>
      </w:r>
      <w:r w:rsidRPr="001448FF">
        <w:rPr>
          <w:rFonts w:ascii="Garamond" w:hAnsi="Garamond" w:cs="Times New Roman"/>
          <w:bCs/>
          <w:sz w:val="24"/>
          <w:szCs w:val="24"/>
        </w:rPr>
        <w:t>Në rastin e produkteve dhe pajisjeve, që përmbajnë gaze serrë të fluoruar</w:t>
      </w:r>
      <w:r w:rsidR="00B27637" w:rsidRPr="001448FF">
        <w:rPr>
          <w:rFonts w:ascii="Garamond" w:hAnsi="Garamond" w:cs="Times New Roman"/>
          <w:bCs/>
          <w:sz w:val="24"/>
          <w:szCs w:val="24"/>
        </w:rPr>
        <w:t>a</w:t>
      </w:r>
      <w:r w:rsidRPr="001448FF">
        <w:rPr>
          <w:rFonts w:ascii="Garamond" w:hAnsi="Garamond" w:cs="Times New Roman"/>
          <w:bCs/>
          <w:sz w:val="24"/>
          <w:szCs w:val="24"/>
        </w:rPr>
        <w:t xml:space="preserve"> me një potencial të ngrohjes globale prej 150 ose më tepër, ky informacion përfshihet edhe në përshkrimet e përdorura për reklama. </w:t>
      </w:r>
    </w:p>
    <w:p w14:paraId="22DBA6F8"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15.</w:t>
      </w:r>
      <w:r w:rsidR="001448FF">
        <w:rPr>
          <w:rFonts w:ascii="Garamond" w:hAnsi="Garamond" w:cs="Times New Roman"/>
          <w:bCs/>
          <w:sz w:val="24"/>
          <w:szCs w:val="24"/>
        </w:rPr>
        <w:t xml:space="preserve"> </w:t>
      </w:r>
      <w:r w:rsidRPr="001448FF">
        <w:rPr>
          <w:rFonts w:ascii="Garamond" w:hAnsi="Garamond" w:cs="Times New Roman"/>
          <w:bCs/>
          <w:sz w:val="24"/>
          <w:szCs w:val="24"/>
        </w:rPr>
        <w:t>Forma e etiketës dhe kërkesa shtesë për etiketimin e produkteve dhe pajisjeve, që përmbajnë gaze serrë të fluoruar</w:t>
      </w:r>
      <w:r w:rsidR="00964918" w:rsidRPr="001448FF">
        <w:rPr>
          <w:rFonts w:ascii="Garamond" w:hAnsi="Garamond" w:cs="Times New Roman"/>
          <w:bCs/>
          <w:sz w:val="24"/>
          <w:szCs w:val="24"/>
        </w:rPr>
        <w:t>a</w:t>
      </w:r>
      <w:r w:rsidRPr="001448FF">
        <w:rPr>
          <w:rFonts w:ascii="Garamond" w:hAnsi="Garamond" w:cs="Times New Roman"/>
          <w:bCs/>
          <w:sz w:val="24"/>
          <w:szCs w:val="24"/>
        </w:rPr>
        <w:t xml:space="preserve"> përcaktohen me udhëzim të përbashkët të ministrit përgjegjës për mjedisin, ministrit përgjegjës për financat dhe ekonominë dhe ministrit përgjegjës për industrinë.</w:t>
      </w:r>
    </w:p>
    <w:p w14:paraId="22DBA6F9"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FA"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13</w:t>
      </w:r>
    </w:p>
    <w:p w14:paraId="22DBA6FB"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Kontrolli i përdorimit</w:t>
      </w:r>
    </w:p>
    <w:p w14:paraId="22DBA6FC"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6FD"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Përdorimi i heks</w:t>
      </w:r>
      <w:r w:rsidR="00AB42E0" w:rsidRPr="001448FF">
        <w:rPr>
          <w:rFonts w:ascii="Garamond" w:hAnsi="Garamond" w:cs="Times New Roman"/>
          <w:bCs/>
          <w:sz w:val="24"/>
          <w:szCs w:val="24"/>
        </w:rPr>
        <w:t xml:space="preserve">afluorit të squfurit ndalohet: </w:t>
      </w:r>
    </w:p>
    <w:p w14:paraId="22DBA6FE"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a) </w:t>
      </w:r>
      <w:r w:rsidR="003548F0" w:rsidRPr="001448FF">
        <w:rPr>
          <w:rFonts w:ascii="Garamond" w:hAnsi="Garamond" w:cs="Times New Roman"/>
          <w:bCs/>
          <w:sz w:val="24"/>
          <w:szCs w:val="24"/>
        </w:rPr>
        <w:t>në procesin e derdhjes së magnezit dhe në riciklimin e aliazheve të magnezit të derdhur. Për instalimet që përdorin një s</w:t>
      </w:r>
      <w:r w:rsidRPr="001448FF">
        <w:rPr>
          <w:rFonts w:ascii="Garamond" w:hAnsi="Garamond" w:cs="Times New Roman"/>
          <w:bCs/>
          <w:sz w:val="24"/>
          <w:szCs w:val="24"/>
        </w:rPr>
        <w:t>asi të heksafluorit të squfurit më pak se 850 kg në vit</w:t>
      </w:r>
      <w:r w:rsidR="003548F0" w:rsidRPr="001448FF">
        <w:rPr>
          <w:rFonts w:ascii="Garamond" w:hAnsi="Garamond" w:cs="Times New Roman"/>
          <w:bCs/>
          <w:sz w:val="24"/>
          <w:szCs w:val="24"/>
        </w:rPr>
        <w:t xml:space="preserve"> në procesin e derdhjes së magnezit dhe në riciklimin e aliazheve të magnezit të derdhur, ky ndalim do të zbatohet me hyrjen në fuqi të ligjit; </w:t>
      </w:r>
    </w:p>
    <w:p w14:paraId="22DBA6FF"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në</w:t>
      </w:r>
      <w:r w:rsidR="00AB42E0" w:rsidRPr="001448FF">
        <w:rPr>
          <w:rFonts w:ascii="Garamond" w:hAnsi="Garamond" w:cs="Times New Roman"/>
          <w:bCs/>
          <w:sz w:val="24"/>
          <w:szCs w:val="24"/>
        </w:rPr>
        <w:t xml:space="preserve"> mbushjen e gomave të makinave.</w:t>
      </w:r>
    </w:p>
    <w:p w14:paraId="22DBA700"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Për shërbimin ose mirëmbajtjen e pajisjeve të ftohjes, me një ma</w:t>
      </w:r>
      <w:r w:rsidR="007475F4" w:rsidRPr="001448FF">
        <w:rPr>
          <w:rFonts w:ascii="Garamond" w:hAnsi="Garamond" w:cs="Times New Roman"/>
          <w:bCs/>
          <w:sz w:val="24"/>
          <w:szCs w:val="24"/>
        </w:rPr>
        <w:t xml:space="preserve">së mbushjeje prej </w:t>
      </w:r>
      <w:r w:rsidR="003548F0" w:rsidRPr="001448FF">
        <w:rPr>
          <w:rFonts w:ascii="Garamond" w:hAnsi="Garamond" w:cs="Times New Roman"/>
          <w:bCs/>
          <w:sz w:val="24"/>
          <w:szCs w:val="24"/>
        </w:rPr>
        <w:t>40 ton</w:t>
      </w:r>
      <w:r w:rsidR="007475F4" w:rsidRPr="001448FF">
        <w:rPr>
          <w:rFonts w:ascii="Garamond" w:hAnsi="Garamond" w:cs="Times New Roman"/>
          <w:bCs/>
          <w:sz w:val="24"/>
          <w:szCs w:val="24"/>
        </w:rPr>
        <w:t>ësh</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ekuivalente ose më tepër, ndalohet përdorimi i gazeve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me një potencial të ngrohjes </w:t>
      </w:r>
      <w:r w:rsidR="00AB42E0" w:rsidRPr="001448FF">
        <w:rPr>
          <w:rFonts w:ascii="Garamond" w:hAnsi="Garamond" w:cs="Times New Roman"/>
          <w:bCs/>
          <w:sz w:val="24"/>
          <w:szCs w:val="24"/>
        </w:rPr>
        <w:t>globale prej 2500 apo më tepër.</w:t>
      </w:r>
    </w:p>
    <w:p w14:paraId="22DBA701"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Përjashtohen nga ndalimet pajisjet ushtarake ose pajisjet e destinuara për aplikimet e projektuara për ftohjen e prod</w:t>
      </w:r>
      <w:r w:rsidR="00AB42E0" w:rsidRPr="001448FF">
        <w:rPr>
          <w:rFonts w:ascii="Garamond" w:hAnsi="Garamond" w:cs="Times New Roman"/>
          <w:bCs/>
          <w:sz w:val="24"/>
          <w:szCs w:val="24"/>
        </w:rPr>
        <w:t xml:space="preserve">ukteve nën temperaturën -50°C. </w:t>
      </w:r>
    </w:p>
    <w:p w14:paraId="22DBA702"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Nd</w:t>
      </w:r>
      <w:r w:rsidRPr="001448FF">
        <w:rPr>
          <w:rFonts w:ascii="Garamond" w:hAnsi="Garamond" w:cs="Times New Roman"/>
          <w:bCs/>
          <w:sz w:val="24"/>
          <w:szCs w:val="24"/>
        </w:rPr>
        <w:t>alimet e përcaktuara në pikën 2 të këtij neni</w:t>
      </w:r>
      <w:r w:rsidR="003548F0" w:rsidRPr="001448FF">
        <w:rPr>
          <w:rFonts w:ascii="Garamond" w:hAnsi="Garamond" w:cs="Times New Roman"/>
          <w:bCs/>
          <w:sz w:val="24"/>
          <w:szCs w:val="24"/>
        </w:rPr>
        <w:t xml:space="preserve"> nuk zbatohen për kategoritë e mëposhtme të gazeve serrë të f</w:t>
      </w:r>
      <w:r w:rsidR="00AB42E0" w:rsidRPr="001448FF">
        <w:rPr>
          <w:rFonts w:ascii="Garamond" w:hAnsi="Garamond" w:cs="Times New Roman"/>
          <w:bCs/>
          <w:sz w:val="24"/>
          <w:szCs w:val="24"/>
        </w:rPr>
        <w:t>luoruar</w:t>
      </w:r>
      <w:r w:rsidRPr="001448FF">
        <w:rPr>
          <w:rFonts w:ascii="Garamond" w:hAnsi="Garamond" w:cs="Times New Roman"/>
          <w:bCs/>
          <w:sz w:val="24"/>
          <w:szCs w:val="24"/>
        </w:rPr>
        <w:t>a</w:t>
      </w:r>
      <w:r w:rsidR="00AB42E0" w:rsidRPr="001448FF">
        <w:rPr>
          <w:rFonts w:ascii="Garamond" w:hAnsi="Garamond" w:cs="Times New Roman"/>
          <w:bCs/>
          <w:sz w:val="24"/>
          <w:szCs w:val="24"/>
        </w:rPr>
        <w:t>:</w:t>
      </w:r>
    </w:p>
    <w:p w14:paraId="22DBA703"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g</w:t>
      </w:r>
      <w:r w:rsidR="003548F0" w:rsidRPr="001448FF">
        <w:rPr>
          <w:rFonts w:ascii="Garamond" w:hAnsi="Garamond" w:cs="Times New Roman"/>
          <w:bCs/>
          <w:sz w:val="24"/>
          <w:szCs w:val="24"/>
        </w:rPr>
        <w:t>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të rigjeneruara, që kanë një potencial të ngrohjes globale prej 2500 ose më tepër, që përdoren për mirëmbajtjen ose shërbimin e pajisjeve ekzistuese ftohëse dhe të etiketuara, në përputhje me pi</w:t>
      </w:r>
      <w:r w:rsidRPr="001448FF">
        <w:rPr>
          <w:rFonts w:ascii="Garamond" w:hAnsi="Garamond" w:cs="Times New Roman"/>
          <w:bCs/>
          <w:sz w:val="24"/>
          <w:szCs w:val="24"/>
        </w:rPr>
        <w:t>kën 6</w:t>
      </w:r>
      <w:r w:rsidR="003548F0" w:rsidRPr="001448FF">
        <w:rPr>
          <w:rFonts w:ascii="Garamond" w:hAnsi="Garamond" w:cs="Times New Roman"/>
          <w:bCs/>
          <w:sz w:val="24"/>
          <w:szCs w:val="24"/>
        </w:rPr>
        <w:t xml:space="preserve"> të nenit 12 të këtij ligji; </w:t>
      </w:r>
    </w:p>
    <w:p w14:paraId="22DBA704" w14:textId="77777777" w:rsidR="003548F0" w:rsidRPr="001448FF" w:rsidRDefault="00964918"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g</w:t>
      </w:r>
      <w:r w:rsidR="003548F0" w:rsidRPr="001448FF">
        <w:rPr>
          <w:rFonts w:ascii="Garamond" w:hAnsi="Garamond" w:cs="Times New Roman"/>
          <w:bCs/>
          <w:sz w:val="24"/>
          <w:szCs w:val="24"/>
        </w:rPr>
        <w:t>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të ricikluara, që kanë një potencial të ngrohjes globale prej 2500 ose më tepër, që përdoren për mirëmbajtjen ose shërbimin e pajisjeve ekzistuese ftohëse dhe që sigurojnë se janë rikuperuar nga pajisje të tilla. Gaze të tilla të ricikluara mund të përdoren vetëm nga sipërmarrësit, të cilët kryejnë rikuperimin e tyre si pjesë e mirëmbajtjes ose shërbimit. </w:t>
      </w:r>
    </w:p>
    <w:p w14:paraId="22DBA705"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06"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14</w:t>
      </w:r>
    </w:p>
    <w:p w14:paraId="22DBA707" w14:textId="77777777" w:rsidR="003548F0" w:rsidRPr="001448FF" w:rsidRDefault="00581615"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Para</w:t>
      </w:r>
      <w:r w:rsidR="003548F0" w:rsidRPr="001448FF">
        <w:rPr>
          <w:rFonts w:ascii="Garamond" w:hAnsi="Garamond" w:cs="Times New Roman"/>
          <w:b/>
          <w:bCs/>
          <w:sz w:val="24"/>
          <w:szCs w:val="24"/>
        </w:rPr>
        <w:t>mbushja e pajisjeve me hidrofluorokarbon</w:t>
      </w:r>
    </w:p>
    <w:p w14:paraId="22DBA708"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09" w14:textId="77777777" w:rsidR="003548F0" w:rsidRPr="001448FF" w:rsidRDefault="0058161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Pajisjet e ftohjes, ajrit të kondicionuar dhe pompave të ngrohjes të mbushura me hid</w:t>
      </w:r>
      <w:r w:rsidRPr="001448FF">
        <w:rPr>
          <w:rFonts w:ascii="Garamond" w:hAnsi="Garamond" w:cs="Times New Roman"/>
          <w:bCs/>
          <w:sz w:val="24"/>
          <w:szCs w:val="24"/>
        </w:rPr>
        <w:t>rofluorokarbon vendosen në treg</w:t>
      </w:r>
      <w:r w:rsidR="003548F0" w:rsidRPr="001448FF">
        <w:rPr>
          <w:rFonts w:ascii="Garamond" w:hAnsi="Garamond" w:cs="Times New Roman"/>
          <w:bCs/>
          <w:sz w:val="24"/>
          <w:szCs w:val="24"/>
        </w:rPr>
        <w:t xml:space="preserve"> vetëm kur sasia e hidrofluorokarboneve në pajisje është llogar</w:t>
      </w:r>
      <w:r w:rsidRPr="001448FF">
        <w:rPr>
          <w:rFonts w:ascii="Garamond" w:hAnsi="Garamond" w:cs="Times New Roman"/>
          <w:bCs/>
          <w:sz w:val="24"/>
          <w:szCs w:val="24"/>
        </w:rPr>
        <w:t>itur brenda sistemit të kuotave</w:t>
      </w:r>
      <w:r w:rsidR="003548F0" w:rsidRPr="001448FF">
        <w:rPr>
          <w:rFonts w:ascii="Garamond" w:hAnsi="Garamond" w:cs="Times New Roman"/>
          <w:bCs/>
          <w:sz w:val="24"/>
          <w:szCs w:val="24"/>
        </w:rPr>
        <w:t xml:space="preserve"> të përcaktu</w:t>
      </w:r>
      <w:r w:rsidR="00AB42E0" w:rsidRPr="001448FF">
        <w:rPr>
          <w:rFonts w:ascii="Garamond" w:hAnsi="Garamond" w:cs="Times New Roman"/>
          <w:bCs/>
          <w:sz w:val="24"/>
          <w:szCs w:val="24"/>
        </w:rPr>
        <w:t>ara në kreun VI të këtij ligji.</w:t>
      </w:r>
    </w:p>
    <w:p w14:paraId="22DBA70A" w14:textId="77777777" w:rsidR="003548F0" w:rsidRPr="001448FF" w:rsidRDefault="0058161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2. Në rast se</w:t>
      </w:r>
      <w:r w:rsidR="003548F0" w:rsidRPr="001448FF">
        <w:rPr>
          <w:rFonts w:ascii="Garamond" w:hAnsi="Garamond" w:cs="Times New Roman"/>
          <w:bCs/>
          <w:sz w:val="24"/>
          <w:szCs w:val="24"/>
        </w:rPr>
        <w:t xml:space="preserve"> pajisjet e param</w:t>
      </w:r>
      <w:r w:rsidRPr="001448FF">
        <w:rPr>
          <w:rFonts w:ascii="Garamond" w:hAnsi="Garamond" w:cs="Times New Roman"/>
          <w:bCs/>
          <w:sz w:val="24"/>
          <w:szCs w:val="24"/>
        </w:rPr>
        <w:t>bushura vendosen në treg</w:t>
      </w:r>
      <w:r w:rsidR="003548F0" w:rsidRPr="001448FF">
        <w:rPr>
          <w:rFonts w:ascii="Garamond" w:hAnsi="Garamond" w:cs="Times New Roman"/>
          <w:bCs/>
          <w:sz w:val="24"/>
          <w:szCs w:val="24"/>
        </w:rPr>
        <w:t xml:space="preserve"> sipas përcaktimit në pikën 1 të këtij neni, prodhuesit dhe imp</w:t>
      </w:r>
      <w:r w:rsidRPr="001448FF">
        <w:rPr>
          <w:rFonts w:ascii="Garamond" w:hAnsi="Garamond" w:cs="Times New Roman"/>
          <w:bCs/>
          <w:sz w:val="24"/>
          <w:szCs w:val="24"/>
        </w:rPr>
        <w:t xml:space="preserve">ortuesit e pajisjeve sigurojnë </w:t>
      </w:r>
      <w:r w:rsidR="003548F0" w:rsidRPr="001448FF">
        <w:rPr>
          <w:rFonts w:ascii="Garamond" w:hAnsi="Garamond" w:cs="Times New Roman"/>
          <w:bCs/>
          <w:sz w:val="24"/>
          <w:szCs w:val="24"/>
        </w:rPr>
        <w:t>që përputhshmëria me këtë përcaktim t</w:t>
      </w:r>
      <w:r w:rsidRPr="001448FF">
        <w:rPr>
          <w:rFonts w:ascii="Garamond" w:hAnsi="Garamond" w:cs="Times New Roman"/>
          <w:bCs/>
          <w:sz w:val="24"/>
          <w:szCs w:val="24"/>
        </w:rPr>
        <w:t>ë jetë plotësisht e dokumentuar</w:t>
      </w:r>
      <w:r w:rsidR="003548F0" w:rsidRPr="001448FF">
        <w:rPr>
          <w:rFonts w:ascii="Garamond" w:hAnsi="Garamond" w:cs="Times New Roman"/>
          <w:bCs/>
          <w:sz w:val="24"/>
          <w:szCs w:val="24"/>
        </w:rPr>
        <w:t xml:space="preserve"> sipas përcaktimit në pikën </w:t>
      </w:r>
      <w:r w:rsidRPr="001448FF">
        <w:rPr>
          <w:rFonts w:ascii="Garamond" w:hAnsi="Garamond" w:cs="Times New Roman"/>
          <w:bCs/>
          <w:sz w:val="24"/>
          <w:szCs w:val="24"/>
        </w:rPr>
        <w:t>2 të nenit 20</w:t>
      </w:r>
      <w:r w:rsidR="00AB42E0" w:rsidRPr="001448FF">
        <w:rPr>
          <w:rFonts w:ascii="Garamond" w:hAnsi="Garamond" w:cs="Times New Roman"/>
          <w:bCs/>
          <w:sz w:val="24"/>
          <w:szCs w:val="24"/>
        </w:rPr>
        <w:t xml:space="preserve"> të këtij ligji.</w:t>
      </w:r>
    </w:p>
    <w:p w14:paraId="22DBA70B" w14:textId="0C156164" w:rsidR="003548F0" w:rsidRPr="001448FF" w:rsidRDefault="0058161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Në rast se hidrofluorokarbon</w:t>
      </w:r>
      <w:r w:rsidRPr="001448FF">
        <w:rPr>
          <w:rFonts w:ascii="Garamond" w:hAnsi="Garamond" w:cs="Times New Roman"/>
          <w:bCs/>
          <w:sz w:val="24"/>
          <w:szCs w:val="24"/>
        </w:rPr>
        <w:t>et që gjenden brenda në pajisje</w:t>
      </w:r>
      <w:r w:rsidR="003548F0" w:rsidRPr="001448FF">
        <w:rPr>
          <w:rFonts w:ascii="Garamond" w:hAnsi="Garamond" w:cs="Times New Roman"/>
          <w:bCs/>
          <w:sz w:val="24"/>
          <w:szCs w:val="24"/>
        </w:rPr>
        <w:t xml:space="preserve"> nuk janë </w:t>
      </w:r>
      <w:r w:rsidRPr="001448FF">
        <w:rPr>
          <w:rFonts w:ascii="Garamond" w:hAnsi="Garamond" w:cs="Times New Roman"/>
          <w:bCs/>
          <w:sz w:val="24"/>
          <w:szCs w:val="24"/>
        </w:rPr>
        <w:t>vendosur në treg para mbushjes s</w:t>
      </w:r>
      <w:r w:rsidR="003548F0" w:rsidRPr="001448FF">
        <w:rPr>
          <w:rFonts w:ascii="Garamond" w:hAnsi="Garamond" w:cs="Times New Roman"/>
          <w:bCs/>
          <w:sz w:val="24"/>
          <w:szCs w:val="24"/>
        </w:rPr>
        <w:t>ë pajisjes, atëherë importuesit e këtyre pajisjeve pajisen me autorizimin përkat</w:t>
      </w:r>
      <w:r w:rsidRPr="001448FF">
        <w:rPr>
          <w:rFonts w:ascii="Garamond" w:hAnsi="Garamond" w:cs="Times New Roman"/>
          <w:bCs/>
          <w:sz w:val="24"/>
          <w:szCs w:val="24"/>
        </w:rPr>
        <w:t>ës për ndarjen e kuotës vjetore</w:t>
      </w:r>
      <w:r w:rsidR="003548F0" w:rsidRPr="001448FF">
        <w:rPr>
          <w:rFonts w:ascii="Garamond" w:hAnsi="Garamond" w:cs="Times New Roman"/>
          <w:bCs/>
          <w:sz w:val="24"/>
          <w:szCs w:val="24"/>
        </w:rPr>
        <w:t xml:space="preserve"> të lëshuar nga minist</w:t>
      </w:r>
      <w:r w:rsidR="00AB42E0" w:rsidRPr="001448FF">
        <w:rPr>
          <w:rFonts w:ascii="Garamond" w:hAnsi="Garamond" w:cs="Times New Roman"/>
          <w:bCs/>
          <w:sz w:val="24"/>
          <w:szCs w:val="24"/>
        </w:rPr>
        <w:t xml:space="preserve">ria </w:t>
      </w:r>
      <w:r w:rsidRPr="001448FF">
        <w:rPr>
          <w:rFonts w:ascii="Garamond" w:hAnsi="Garamond" w:cs="Times New Roman"/>
          <w:bCs/>
          <w:sz w:val="24"/>
          <w:szCs w:val="24"/>
        </w:rPr>
        <w:t>përgjegjëse</w:t>
      </w:r>
      <w:r w:rsidR="00AB42E0" w:rsidRPr="001448FF">
        <w:rPr>
          <w:rFonts w:ascii="Garamond" w:hAnsi="Garamond" w:cs="Times New Roman"/>
          <w:bCs/>
          <w:sz w:val="24"/>
          <w:szCs w:val="24"/>
        </w:rPr>
        <w:t xml:space="preserve"> për mjedisin.</w:t>
      </w:r>
      <w:r w:rsidR="00E71107">
        <w:rPr>
          <w:rFonts w:ascii="Garamond" w:hAnsi="Garamond" w:cs="Times New Roman"/>
          <w:bCs/>
          <w:sz w:val="24"/>
          <w:szCs w:val="24"/>
        </w:rPr>
        <w:t xml:space="preserve"> </w:t>
      </w:r>
    </w:p>
    <w:p w14:paraId="22DBA70C" w14:textId="369455BF" w:rsidR="003548F0" w:rsidRPr="001448FF" w:rsidRDefault="00581615"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 xml:space="preserve">4. </w:t>
      </w:r>
      <w:r w:rsidR="003548F0" w:rsidRPr="001448FF">
        <w:rPr>
          <w:rFonts w:ascii="Garamond" w:hAnsi="Garamond" w:cs="Times New Roman"/>
          <w:bCs/>
          <w:sz w:val="24"/>
          <w:szCs w:val="24"/>
        </w:rPr>
        <w:t>Sipërmarrësit, që prodhojnë dhe importojnë pajisjet e përcaktuara në pikën 2</w:t>
      </w:r>
      <w:r w:rsidR="007475F4" w:rsidRPr="001448FF">
        <w:rPr>
          <w:rFonts w:ascii="Garamond" w:hAnsi="Garamond" w:cs="Times New Roman"/>
          <w:bCs/>
          <w:sz w:val="24"/>
          <w:szCs w:val="24"/>
        </w:rPr>
        <w:t xml:space="preserve"> të këtij</w:t>
      </w:r>
      <w:r w:rsidR="00E71107">
        <w:rPr>
          <w:rFonts w:ascii="Garamond" w:hAnsi="Garamond" w:cs="Times New Roman"/>
          <w:bCs/>
          <w:sz w:val="24"/>
          <w:szCs w:val="24"/>
        </w:rPr>
        <w:t xml:space="preserve"> </w:t>
      </w:r>
      <w:r w:rsidR="007475F4" w:rsidRPr="001448FF">
        <w:rPr>
          <w:rFonts w:ascii="Garamond" w:hAnsi="Garamond" w:cs="Times New Roman"/>
          <w:bCs/>
          <w:sz w:val="24"/>
          <w:szCs w:val="24"/>
        </w:rPr>
        <w:t>neni</w:t>
      </w:r>
      <w:r w:rsidR="003548F0" w:rsidRPr="001448FF">
        <w:rPr>
          <w:rFonts w:ascii="Garamond" w:hAnsi="Garamond" w:cs="Times New Roman"/>
          <w:bCs/>
          <w:sz w:val="24"/>
          <w:szCs w:val="24"/>
        </w:rPr>
        <w:t>, mbajnë d</w:t>
      </w:r>
      <w:r w:rsidRPr="001448FF">
        <w:rPr>
          <w:rFonts w:ascii="Garamond" w:hAnsi="Garamond" w:cs="Times New Roman"/>
          <w:bCs/>
          <w:sz w:val="24"/>
          <w:szCs w:val="24"/>
        </w:rPr>
        <w:t>okumentacionin për një periudhë</w:t>
      </w:r>
      <w:r w:rsidR="003548F0" w:rsidRPr="001448FF">
        <w:rPr>
          <w:rFonts w:ascii="Garamond" w:hAnsi="Garamond" w:cs="Times New Roman"/>
          <w:bCs/>
          <w:sz w:val="24"/>
          <w:szCs w:val="24"/>
        </w:rPr>
        <w:t xml:space="preserve"> jo më pak se</w:t>
      </w:r>
      <w:r w:rsidRPr="001448FF">
        <w:rPr>
          <w:rFonts w:ascii="Garamond" w:hAnsi="Garamond" w:cs="Times New Roman"/>
          <w:bCs/>
          <w:sz w:val="24"/>
          <w:szCs w:val="24"/>
        </w:rPr>
        <w:t xml:space="preserve"> 5</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w:t>
      </w:r>
      <w:r w:rsidR="003548F0" w:rsidRPr="001448FF">
        <w:rPr>
          <w:rFonts w:ascii="Garamond" w:hAnsi="Garamond" w:cs="Times New Roman"/>
          <w:bCs/>
          <w:sz w:val="24"/>
          <w:szCs w:val="24"/>
        </w:rPr>
        <w:t>pesë</w:t>
      </w:r>
      <w:r w:rsidRPr="001448FF">
        <w:rPr>
          <w:rFonts w:ascii="Garamond" w:hAnsi="Garamond" w:cs="Times New Roman"/>
          <w:bCs/>
          <w:sz w:val="24"/>
          <w:szCs w:val="24"/>
        </w:rPr>
        <w:t>)</w:t>
      </w:r>
      <w:r w:rsidR="003548F0" w:rsidRPr="001448FF">
        <w:rPr>
          <w:rFonts w:ascii="Garamond" w:hAnsi="Garamond" w:cs="Times New Roman"/>
          <w:bCs/>
          <w:sz w:val="24"/>
          <w:szCs w:val="24"/>
        </w:rPr>
        <w:t xml:space="preserve"> vjet pas vendosjes në treg të pajisjeve. Si</w:t>
      </w:r>
      <w:r w:rsidRPr="001448FF">
        <w:rPr>
          <w:rFonts w:ascii="Garamond" w:hAnsi="Garamond" w:cs="Times New Roman"/>
          <w:bCs/>
          <w:sz w:val="24"/>
          <w:szCs w:val="24"/>
        </w:rPr>
        <w:t>përmarrësit që importojnë dhe</w:t>
      </w:r>
      <w:r w:rsidR="003548F0" w:rsidRPr="001448FF">
        <w:rPr>
          <w:rFonts w:ascii="Garamond" w:hAnsi="Garamond" w:cs="Times New Roman"/>
          <w:bCs/>
          <w:sz w:val="24"/>
          <w:szCs w:val="24"/>
        </w:rPr>
        <w:t xml:space="preserve"> vendosin në treg pajisje të parambushura</w:t>
      </w:r>
      <w:r w:rsidRPr="001448FF">
        <w:rPr>
          <w:rFonts w:ascii="Garamond" w:hAnsi="Garamond" w:cs="Times New Roman"/>
          <w:bCs/>
          <w:sz w:val="24"/>
          <w:szCs w:val="24"/>
        </w:rPr>
        <w:t>,</w:t>
      </w:r>
      <w:r w:rsidR="003548F0" w:rsidRPr="001448FF">
        <w:rPr>
          <w:rFonts w:ascii="Garamond" w:hAnsi="Garamond" w:cs="Times New Roman"/>
          <w:bCs/>
          <w:sz w:val="24"/>
          <w:szCs w:val="24"/>
        </w:rPr>
        <w:t xml:space="preserve"> kur hidrofluorokarbonet që gjenden brenda në pajisje nuk janë </w:t>
      </w:r>
      <w:r w:rsidR="007475F4" w:rsidRPr="001448FF">
        <w:rPr>
          <w:rFonts w:ascii="Garamond" w:hAnsi="Garamond" w:cs="Times New Roman"/>
          <w:bCs/>
          <w:sz w:val="24"/>
          <w:szCs w:val="24"/>
        </w:rPr>
        <w:t>vendosur në treg para mbushjes s</w:t>
      </w:r>
      <w:r w:rsidR="003548F0" w:rsidRPr="001448FF">
        <w:rPr>
          <w:rFonts w:ascii="Garamond" w:hAnsi="Garamond" w:cs="Times New Roman"/>
          <w:bCs/>
          <w:sz w:val="24"/>
          <w:szCs w:val="24"/>
        </w:rPr>
        <w:t>ë pajisjes, siguro</w:t>
      </w:r>
      <w:r w:rsidRPr="001448FF">
        <w:rPr>
          <w:rFonts w:ascii="Garamond" w:hAnsi="Garamond" w:cs="Times New Roman"/>
          <w:bCs/>
          <w:sz w:val="24"/>
          <w:szCs w:val="24"/>
        </w:rPr>
        <w:t>jnë që ato janë të regjistruara në përputhje me nenin 16</w:t>
      </w:r>
      <w:r w:rsidR="003548F0" w:rsidRPr="001448FF">
        <w:rPr>
          <w:rFonts w:ascii="Garamond" w:hAnsi="Garamond" w:cs="Times New Roman"/>
          <w:bCs/>
          <w:sz w:val="24"/>
          <w:szCs w:val="24"/>
        </w:rPr>
        <w:t xml:space="preserve"> të këtij ligji. </w:t>
      </w:r>
    </w:p>
    <w:p w14:paraId="22DBA70D"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0E"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 IV</w:t>
      </w:r>
    </w:p>
    <w:p w14:paraId="22DBA70F"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REDUKTIMI I SASISË SË HIDROFLUOROKARBONEVE TË VENDOSURA NË TREG</w:t>
      </w:r>
    </w:p>
    <w:p w14:paraId="22DBA710"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711"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15</w:t>
      </w:r>
    </w:p>
    <w:p w14:paraId="22DBA712"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Reduktimi i sasisë së hidrofluorokarboneve të vendosura në treg</w:t>
      </w:r>
    </w:p>
    <w:p w14:paraId="22DBA713"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14"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Ministria përgjegjëse për mjedisin siguron që sasia e hidrofluorokarboneve, që sipërmarrësit prodhojnë dhe importojnë, kanë të drejtë të vendosin në treg çdo vit, nuk kalon kuotën vjetore të përcaktu</w:t>
      </w:r>
      <w:r w:rsidR="00AB42E0" w:rsidRPr="001448FF">
        <w:rPr>
          <w:rFonts w:ascii="Garamond" w:hAnsi="Garamond" w:cs="Times New Roman"/>
          <w:bCs/>
          <w:sz w:val="24"/>
          <w:szCs w:val="24"/>
        </w:rPr>
        <w:t>ar për Republikën e Shqipërisë.</w:t>
      </w:r>
    </w:p>
    <w:p w14:paraId="22DBA715"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Sipërmarrësit që prodhojnë dhe importo</w:t>
      </w:r>
      <w:r w:rsidRPr="001448FF">
        <w:rPr>
          <w:rFonts w:ascii="Garamond" w:hAnsi="Garamond" w:cs="Times New Roman"/>
          <w:bCs/>
          <w:sz w:val="24"/>
          <w:szCs w:val="24"/>
        </w:rPr>
        <w:t>jnë kanë detyrimin të sigurojnë</w:t>
      </w:r>
      <w:r w:rsidR="003548F0" w:rsidRPr="001448FF">
        <w:rPr>
          <w:rFonts w:ascii="Garamond" w:hAnsi="Garamond" w:cs="Times New Roman"/>
          <w:bCs/>
          <w:sz w:val="24"/>
          <w:szCs w:val="24"/>
        </w:rPr>
        <w:t xml:space="preserve"> që sasia e hidrofluorokarboneve e vendosur prej tyre në treg </w:t>
      </w:r>
      <w:r w:rsidR="00BD7791" w:rsidRPr="001448FF">
        <w:rPr>
          <w:rFonts w:ascii="Garamond" w:hAnsi="Garamond" w:cs="Times New Roman"/>
          <w:bCs/>
          <w:sz w:val="24"/>
          <w:szCs w:val="24"/>
        </w:rPr>
        <w:t>nuk kalon kuotën e tyre vjetore</w:t>
      </w:r>
      <w:r w:rsidR="003548F0" w:rsidRPr="001448FF">
        <w:rPr>
          <w:rFonts w:ascii="Garamond" w:hAnsi="Garamond" w:cs="Times New Roman"/>
          <w:bCs/>
          <w:sz w:val="24"/>
          <w:szCs w:val="24"/>
        </w:rPr>
        <w:t xml:space="preserve"> të përcaktuar </w:t>
      </w:r>
      <w:r w:rsidRPr="001448FF">
        <w:rPr>
          <w:rFonts w:ascii="Garamond" w:hAnsi="Garamond" w:cs="Times New Roman"/>
          <w:bCs/>
          <w:sz w:val="24"/>
          <w:szCs w:val="24"/>
        </w:rPr>
        <w:t>nga ministri</w:t>
      </w:r>
      <w:r w:rsidR="003548F0" w:rsidRPr="001448FF">
        <w:rPr>
          <w:rFonts w:ascii="Garamond" w:hAnsi="Garamond" w:cs="Times New Roman"/>
          <w:bCs/>
          <w:sz w:val="24"/>
          <w:szCs w:val="24"/>
        </w:rPr>
        <w:t xml:space="preserve"> në përputhje me parashiki</w:t>
      </w:r>
      <w:r w:rsidRPr="001448FF">
        <w:rPr>
          <w:rFonts w:ascii="Garamond" w:hAnsi="Garamond" w:cs="Times New Roman"/>
          <w:bCs/>
          <w:sz w:val="24"/>
          <w:szCs w:val="24"/>
        </w:rPr>
        <w:t>met e nenit 20</w:t>
      </w:r>
      <w:r w:rsidR="00AB42E0" w:rsidRPr="001448FF">
        <w:rPr>
          <w:rFonts w:ascii="Garamond" w:hAnsi="Garamond" w:cs="Times New Roman"/>
          <w:bCs/>
          <w:sz w:val="24"/>
          <w:szCs w:val="24"/>
        </w:rPr>
        <w:t xml:space="preserve"> të këtij ligji.</w:t>
      </w:r>
    </w:p>
    <w:p w14:paraId="22DBA716"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Ky nen</w:t>
      </w:r>
      <w:r w:rsidRPr="001448FF">
        <w:rPr>
          <w:rFonts w:ascii="Garamond" w:hAnsi="Garamond" w:cs="Times New Roman"/>
          <w:bCs/>
          <w:sz w:val="24"/>
          <w:szCs w:val="24"/>
        </w:rPr>
        <w:t xml:space="preserve"> nuk zbatohet për sipërmarrësit</w:t>
      </w:r>
      <w:r w:rsidR="003548F0" w:rsidRPr="001448FF">
        <w:rPr>
          <w:rFonts w:ascii="Garamond" w:hAnsi="Garamond" w:cs="Times New Roman"/>
          <w:bCs/>
          <w:sz w:val="24"/>
          <w:szCs w:val="24"/>
        </w:rPr>
        <w:t xml:space="preserve"> të cilët prodhojnë ose importojnë më pak se 100 ton</w:t>
      </w:r>
      <w:r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 </w:t>
      </w:r>
      <w:r w:rsidR="00AB42E0" w:rsidRPr="001448FF">
        <w:rPr>
          <w:rFonts w:ascii="Garamond" w:hAnsi="Garamond" w:cs="Times New Roman"/>
          <w:bCs/>
          <w:sz w:val="24"/>
          <w:szCs w:val="24"/>
        </w:rPr>
        <w:t>të hidrofluorokarboneve në vit.</w:t>
      </w:r>
    </w:p>
    <w:p w14:paraId="22DBA717"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BD7791" w:rsidRPr="001448FF">
        <w:rPr>
          <w:rFonts w:ascii="Garamond" w:hAnsi="Garamond" w:cs="Times New Roman"/>
          <w:bCs/>
          <w:sz w:val="24"/>
          <w:szCs w:val="24"/>
        </w:rPr>
        <w:t xml:space="preserve">Ky nen </w:t>
      </w:r>
      <w:r w:rsidR="003548F0" w:rsidRPr="001448FF">
        <w:rPr>
          <w:rFonts w:ascii="Garamond" w:hAnsi="Garamond" w:cs="Times New Roman"/>
          <w:bCs/>
          <w:sz w:val="24"/>
          <w:szCs w:val="24"/>
        </w:rPr>
        <w:t>nuk zbatohet për kategoritë e mëp</w:t>
      </w:r>
      <w:r w:rsidR="00AB42E0" w:rsidRPr="001448FF">
        <w:rPr>
          <w:rFonts w:ascii="Garamond" w:hAnsi="Garamond" w:cs="Times New Roman"/>
          <w:bCs/>
          <w:sz w:val="24"/>
          <w:szCs w:val="24"/>
        </w:rPr>
        <w:t>oshtme të hidrofluorokarboneve:</w:t>
      </w:r>
    </w:p>
    <w:p w14:paraId="22DBA718"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h</w:t>
      </w:r>
      <w:r w:rsidR="003548F0" w:rsidRPr="001448FF">
        <w:rPr>
          <w:rFonts w:ascii="Garamond" w:hAnsi="Garamond" w:cs="Times New Roman"/>
          <w:bCs/>
          <w:sz w:val="24"/>
          <w:szCs w:val="24"/>
        </w:rPr>
        <w:t>idrofluorokarbonet e përdorura nga një prodhues në aplikimet si lëndë e parë ose të furnizuara drejtpërdrejt nga një prodhues ose importues për sipërmarrjet për t’u përdorur si lëndë e parë;</w:t>
      </w:r>
    </w:p>
    <w:p w14:paraId="22DBA719"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 xml:space="preserve">hidrofluorokarbonet e furnizuara nga një prodhues ose importues për t’u përdorur për pajisje ushtarake; </w:t>
      </w:r>
    </w:p>
    <w:p w14:paraId="22DBA71A" w14:textId="53103C8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c) </w:t>
      </w:r>
      <w:r w:rsidR="003548F0" w:rsidRPr="001448FF">
        <w:rPr>
          <w:rFonts w:ascii="Garamond" w:hAnsi="Garamond" w:cs="Times New Roman"/>
          <w:bCs/>
          <w:sz w:val="24"/>
          <w:szCs w:val="24"/>
        </w:rPr>
        <w:t>hidrofluorokarbonet e furnizuara nga një prodhues ose importues për t’u përdorur te një sipërmarrje për gravurën e materialeve gjysmëpërçuese ose për pastrimin me avull kimik</w:t>
      </w:r>
      <w:r w:rsidRPr="001448FF">
        <w:rPr>
          <w:rFonts w:ascii="Garamond" w:hAnsi="Garamond" w:cs="Times New Roman"/>
          <w:bCs/>
          <w:sz w:val="24"/>
          <w:szCs w:val="24"/>
        </w:rPr>
        <w:t>atesh të dhomave të depozitimit</w:t>
      </w:r>
      <w:r w:rsidR="003548F0" w:rsidRPr="001448FF">
        <w:rPr>
          <w:rFonts w:ascii="Garamond" w:hAnsi="Garamond" w:cs="Times New Roman"/>
          <w:bCs/>
          <w:sz w:val="24"/>
          <w:szCs w:val="24"/>
        </w:rPr>
        <w:t xml:space="preserve"> brenda sektorit të prodhimit të gjysmëpërçuesve;</w:t>
      </w:r>
    </w:p>
    <w:p w14:paraId="22DBA71B" w14:textId="4F82414E"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ç) </w:t>
      </w:r>
      <w:r w:rsidR="003548F0" w:rsidRPr="001448FF">
        <w:rPr>
          <w:rFonts w:ascii="Garamond" w:hAnsi="Garamond" w:cs="Times New Roman"/>
          <w:bCs/>
          <w:sz w:val="24"/>
          <w:szCs w:val="24"/>
        </w:rPr>
        <w:t>hidrofluorokarbonet, të cilat furnizohen direkt nga një prodhues apo importues te një sipërmarrje, e cila prodhon inhalatorë me dozë të matur për shpërndar</w:t>
      </w:r>
      <w:r w:rsidR="00AB42E0" w:rsidRPr="001448FF">
        <w:rPr>
          <w:rFonts w:ascii="Garamond" w:hAnsi="Garamond" w:cs="Times New Roman"/>
          <w:bCs/>
          <w:sz w:val="24"/>
          <w:szCs w:val="24"/>
        </w:rPr>
        <w:t xml:space="preserve">jen e përbërësve farmaceutikë. </w:t>
      </w:r>
    </w:p>
    <w:p w14:paraId="22DBA71C"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5.</w:t>
      </w:r>
      <w:r w:rsidR="00384CB0" w:rsidRPr="001448FF">
        <w:rPr>
          <w:rFonts w:ascii="Garamond" w:hAnsi="Garamond" w:cs="Times New Roman"/>
          <w:bCs/>
          <w:sz w:val="24"/>
          <w:szCs w:val="24"/>
        </w:rPr>
        <w:t xml:space="preserve"> </w:t>
      </w:r>
      <w:r w:rsidR="003548F0" w:rsidRPr="001448FF">
        <w:rPr>
          <w:rFonts w:ascii="Garamond" w:hAnsi="Garamond" w:cs="Times New Roman"/>
          <w:bCs/>
          <w:sz w:val="24"/>
          <w:szCs w:val="24"/>
        </w:rPr>
        <w:t>Ministri përgjegjës për mjedisin mund të përjashtojë deri në 4 vjet nga detyrimi i kuotave, sipas pikës 1 të këtij neni, hidrofluorokarbonet për përdorime specifike ose për kategori specifike të produktev</w:t>
      </w:r>
      <w:r w:rsidR="00AB42E0" w:rsidRPr="001448FF">
        <w:rPr>
          <w:rFonts w:ascii="Garamond" w:hAnsi="Garamond" w:cs="Times New Roman"/>
          <w:bCs/>
          <w:sz w:val="24"/>
          <w:szCs w:val="24"/>
        </w:rPr>
        <w:t>e ose pajisjeve, nëse kërkohet:</w:t>
      </w:r>
    </w:p>
    <w:p w14:paraId="22DBA71D"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w:t>
      </w:r>
      <w:r w:rsidR="00384CB0" w:rsidRPr="001448FF">
        <w:rPr>
          <w:rFonts w:ascii="Garamond" w:hAnsi="Garamond" w:cs="Times New Roman"/>
          <w:bCs/>
          <w:sz w:val="24"/>
          <w:szCs w:val="24"/>
        </w:rPr>
        <w:t xml:space="preserve"> </w:t>
      </w:r>
      <w:r w:rsidR="003548F0" w:rsidRPr="001448FF">
        <w:rPr>
          <w:rFonts w:ascii="Garamond" w:hAnsi="Garamond" w:cs="Times New Roman"/>
          <w:bCs/>
          <w:sz w:val="24"/>
          <w:szCs w:val="24"/>
        </w:rPr>
        <w:t xml:space="preserve">për </w:t>
      </w:r>
      <w:r w:rsidR="00384CB0" w:rsidRPr="001448FF">
        <w:rPr>
          <w:rFonts w:ascii="Garamond" w:hAnsi="Garamond" w:cs="Times New Roman"/>
          <w:bCs/>
          <w:sz w:val="24"/>
          <w:szCs w:val="24"/>
        </w:rPr>
        <w:t>përdorime të veçanta të produkteve ose të pajisjeve</w:t>
      </w:r>
      <w:r w:rsidR="003548F0" w:rsidRPr="001448FF">
        <w:rPr>
          <w:rFonts w:ascii="Garamond" w:hAnsi="Garamond" w:cs="Times New Roman"/>
          <w:bCs/>
          <w:sz w:val="24"/>
          <w:szCs w:val="24"/>
        </w:rPr>
        <w:t xml:space="preserve"> për të cilat nuk ka në dispozicion alternativa, ose nuk mund të përdoren për arsye teknike ose sigurie; dhe </w:t>
      </w:r>
    </w:p>
    <w:p w14:paraId="22DBA71E"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w:t>
      </w:r>
      <w:r w:rsidR="00384CB0" w:rsidRPr="001448FF">
        <w:rPr>
          <w:rFonts w:ascii="Garamond" w:hAnsi="Garamond" w:cs="Times New Roman"/>
          <w:bCs/>
          <w:sz w:val="24"/>
          <w:szCs w:val="24"/>
        </w:rPr>
        <w:t xml:space="preserve"> </w:t>
      </w:r>
      <w:r w:rsidR="003548F0" w:rsidRPr="001448FF">
        <w:rPr>
          <w:rFonts w:ascii="Garamond" w:hAnsi="Garamond" w:cs="Times New Roman"/>
          <w:bCs/>
          <w:sz w:val="24"/>
          <w:szCs w:val="24"/>
        </w:rPr>
        <w:t>nëse një furnizim i mjaftueshëm me hidrofluor</w:t>
      </w:r>
      <w:r w:rsidR="00E550CB" w:rsidRPr="001448FF">
        <w:rPr>
          <w:rFonts w:ascii="Garamond" w:hAnsi="Garamond" w:cs="Times New Roman"/>
          <w:bCs/>
          <w:sz w:val="24"/>
          <w:szCs w:val="24"/>
        </w:rPr>
        <w:t>o</w:t>
      </w:r>
      <w:r w:rsidR="003548F0" w:rsidRPr="001448FF">
        <w:rPr>
          <w:rFonts w:ascii="Garamond" w:hAnsi="Garamond" w:cs="Times New Roman"/>
          <w:bCs/>
          <w:sz w:val="24"/>
          <w:szCs w:val="24"/>
        </w:rPr>
        <w:t>karbone nuk mund të sigurohet pa sje</w:t>
      </w:r>
      <w:r w:rsidR="00AB42E0" w:rsidRPr="001448FF">
        <w:rPr>
          <w:rFonts w:ascii="Garamond" w:hAnsi="Garamond" w:cs="Times New Roman"/>
          <w:bCs/>
          <w:sz w:val="24"/>
          <w:szCs w:val="24"/>
        </w:rPr>
        <w:t>llë shpenzime në disproporcion.</w:t>
      </w:r>
    </w:p>
    <w:p w14:paraId="22DBA71F" w14:textId="77777777" w:rsidR="003548F0" w:rsidRPr="001448FF" w:rsidRDefault="00BD5566"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6. </w:t>
      </w:r>
      <w:r w:rsidR="00384CB0" w:rsidRPr="001448FF">
        <w:rPr>
          <w:rFonts w:ascii="Garamond" w:hAnsi="Garamond" w:cs="Times New Roman"/>
          <w:bCs/>
          <w:sz w:val="24"/>
          <w:szCs w:val="24"/>
        </w:rPr>
        <w:t>Çdo përjashtim, sipas pikës 5</w:t>
      </w:r>
      <w:r w:rsidR="003548F0" w:rsidRPr="001448FF">
        <w:rPr>
          <w:rFonts w:ascii="Garamond" w:hAnsi="Garamond" w:cs="Times New Roman"/>
          <w:bCs/>
          <w:sz w:val="24"/>
          <w:szCs w:val="24"/>
        </w:rPr>
        <w:t xml:space="preserve"> të këtij neni, bëhet me urdhër të mi</w:t>
      </w:r>
      <w:r w:rsidR="00384CB0" w:rsidRPr="001448FF">
        <w:rPr>
          <w:rFonts w:ascii="Garamond" w:hAnsi="Garamond" w:cs="Times New Roman"/>
          <w:bCs/>
          <w:sz w:val="24"/>
          <w:szCs w:val="24"/>
        </w:rPr>
        <w:t>nistrit përgjegjës për mjedisin</w:t>
      </w:r>
      <w:r w:rsidR="003548F0" w:rsidRPr="001448FF">
        <w:rPr>
          <w:rFonts w:ascii="Garamond" w:hAnsi="Garamond" w:cs="Times New Roman"/>
          <w:bCs/>
          <w:sz w:val="24"/>
          <w:szCs w:val="24"/>
        </w:rPr>
        <w:t xml:space="preserve"> në bazë të kërkesës së argumentuar të strukturës përgjegjëse për gazet serrë të fluoruar</w:t>
      </w:r>
      <w:r w:rsidR="00384CB0" w:rsidRPr="001448FF">
        <w:rPr>
          <w:rFonts w:ascii="Garamond" w:hAnsi="Garamond" w:cs="Times New Roman"/>
          <w:bCs/>
          <w:sz w:val="24"/>
          <w:szCs w:val="24"/>
        </w:rPr>
        <w:t>a</w:t>
      </w:r>
      <w:r w:rsidR="003548F0" w:rsidRPr="001448FF">
        <w:rPr>
          <w:rFonts w:ascii="Garamond" w:hAnsi="Garamond" w:cs="Times New Roman"/>
          <w:bCs/>
          <w:sz w:val="24"/>
          <w:szCs w:val="24"/>
        </w:rPr>
        <w:t xml:space="preserve"> pranë ministrisë, ku përcaktohet lloji dhe sasia e gazeve serrë të fluoruar</w:t>
      </w:r>
      <w:r w:rsidR="00384CB0" w:rsidRPr="001448FF">
        <w:rPr>
          <w:rFonts w:ascii="Garamond" w:hAnsi="Garamond" w:cs="Times New Roman"/>
          <w:bCs/>
          <w:sz w:val="24"/>
          <w:szCs w:val="24"/>
        </w:rPr>
        <w:t>a</w:t>
      </w:r>
      <w:r w:rsidR="003548F0" w:rsidRPr="001448FF">
        <w:rPr>
          <w:rFonts w:ascii="Garamond" w:hAnsi="Garamond" w:cs="Times New Roman"/>
          <w:bCs/>
          <w:sz w:val="24"/>
          <w:szCs w:val="24"/>
        </w:rPr>
        <w:t xml:space="preserve"> që duhet të importohen, vendi nga do të importohen dhe koha e lëvrimit, pasi është marrë paraprakisht miratimi me shkrim nga sekretariati i ozonit.</w:t>
      </w:r>
    </w:p>
    <w:p w14:paraId="22DBA720"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21"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16</w:t>
      </w:r>
    </w:p>
    <w:p w14:paraId="22DBA722"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Regjistri elektronik për gazet serrë të fluoruar</w:t>
      </w:r>
      <w:r w:rsidR="00384CB0" w:rsidRPr="001448FF">
        <w:rPr>
          <w:rFonts w:ascii="Garamond" w:hAnsi="Garamond" w:cs="Times New Roman"/>
          <w:b/>
          <w:bCs/>
          <w:sz w:val="24"/>
          <w:szCs w:val="24"/>
        </w:rPr>
        <w:t>a</w:t>
      </w:r>
    </w:p>
    <w:p w14:paraId="22DBA723"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24" w14:textId="77777777" w:rsidR="003548F0" w:rsidRPr="001448FF" w:rsidRDefault="00384CB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Me hyrjen në fuqi të këtij ligji, Agjencia Kombëtare e Mjedisit krijon një bazë të dhënash n</w:t>
      </w:r>
      <w:r w:rsidRPr="001448FF">
        <w:rPr>
          <w:rFonts w:ascii="Garamond" w:hAnsi="Garamond" w:cs="Times New Roman"/>
          <w:bCs/>
          <w:sz w:val="24"/>
          <w:szCs w:val="24"/>
        </w:rPr>
        <w:t>ë</w:t>
      </w:r>
      <w:r w:rsidR="003548F0" w:rsidRPr="001448FF">
        <w:rPr>
          <w:rFonts w:ascii="Garamond" w:hAnsi="Garamond" w:cs="Times New Roman"/>
          <w:bCs/>
          <w:sz w:val="24"/>
          <w:szCs w:val="24"/>
        </w:rPr>
        <w:t xml:space="preserve"> regjistrin elektronik për gazet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në përputhje me standardet, rregullat dhe procedurat e përcaktuara në legjislacionin në fuqi për</w:t>
      </w:r>
      <w:r w:rsidR="00AB42E0" w:rsidRPr="001448FF">
        <w:rPr>
          <w:rFonts w:ascii="Garamond" w:hAnsi="Garamond" w:cs="Times New Roman"/>
          <w:bCs/>
          <w:sz w:val="24"/>
          <w:szCs w:val="24"/>
        </w:rPr>
        <w:t xml:space="preserve"> bazat e të dhënave shtetërore.</w:t>
      </w:r>
    </w:p>
    <w:p w14:paraId="22DBA725" w14:textId="77777777" w:rsidR="003548F0" w:rsidRPr="001448FF" w:rsidRDefault="00384CB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Regjistrimi në këtë regjistër ës</w:t>
      </w:r>
      <w:r w:rsidR="00AB42E0" w:rsidRPr="001448FF">
        <w:rPr>
          <w:rFonts w:ascii="Garamond" w:hAnsi="Garamond" w:cs="Times New Roman"/>
          <w:bCs/>
          <w:sz w:val="24"/>
          <w:szCs w:val="24"/>
        </w:rPr>
        <w:t>htë i detyrueshëm për:</w:t>
      </w:r>
    </w:p>
    <w:p w14:paraId="22DBA726" w14:textId="77777777" w:rsidR="003548F0" w:rsidRPr="001448FF" w:rsidRDefault="00384CB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a) p</w:t>
      </w:r>
      <w:r w:rsidR="003548F0" w:rsidRPr="001448FF">
        <w:rPr>
          <w:rFonts w:ascii="Garamond" w:hAnsi="Garamond" w:cs="Times New Roman"/>
          <w:bCs/>
          <w:sz w:val="24"/>
          <w:szCs w:val="24"/>
        </w:rPr>
        <w:t>rodhuesit dhe importuesit, të cilëve u është alokuar një kuotë e përcaktuar për vendosjen në treg të hidrofluorokarboneve;</w:t>
      </w:r>
    </w:p>
    <w:p w14:paraId="22DBA727" w14:textId="77777777" w:rsidR="003548F0" w:rsidRPr="001448FF" w:rsidRDefault="00384CB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sipërmarrësit, të cilëve u është transferuar kuota e hidrofluorokarboneve;</w:t>
      </w:r>
    </w:p>
    <w:p w14:paraId="22DBA728" w14:textId="77777777" w:rsidR="003548F0" w:rsidRPr="001448FF" w:rsidRDefault="00384CB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 xml:space="preserve">c) prodhuesit dhe importuesit </w:t>
      </w:r>
      <w:r w:rsidR="003548F0" w:rsidRPr="001448FF">
        <w:rPr>
          <w:rFonts w:ascii="Garamond" w:hAnsi="Garamond" w:cs="Times New Roman"/>
          <w:bCs/>
          <w:sz w:val="24"/>
          <w:szCs w:val="24"/>
        </w:rPr>
        <w:t>që furnizojnë ose sipërmarrës që f</w:t>
      </w:r>
      <w:r w:rsidRPr="001448FF">
        <w:rPr>
          <w:rFonts w:ascii="Garamond" w:hAnsi="Garamond" w:cs="Times New Roman"/>
          <w:bCs/>
          <w:sz w:val="24"/>
          <w:szCs w:val="24"/>
        </w:rPr>
        <w:t>urnizohen me hidrofluorokarbone sipas pikave 3 dhe 4</w:t>
      </w:r>
      <w:r w:rsidR="003548F0" w:rsidRPr="001448FF">
        <w:rPr>
          <w:rFonts w:ascii="Garamond" w:hAnsi="Garamond" w:cs="Times New Roman"/>
          <w:bCs/>
          <w:sz w:val="24"/>
          <w:szCs w:val="24"/>
        </w:rPr>
        <w:t xml:space="preserve"> të nenit 14</w:t>
      </w:r>
      <w:r w:rsidR="00124164" w:rsidRPr="001448FF">
        <w:rPr>
          <w:rFonts w:ascii="Garamond" w:hAnsi="Garamond" w:cs="Times New Roman"/>
          <w:bCs/>
          <w:sz w:val="24"/>
          <w:szCs w:val="24"/>
        </w:rPr>
        <w:t xml:space="preserve"> të këtij ligji</w:t>
      </w:r>
      <w:r w:rsidR="003548F0" w:rsidRPr="001448FF">
        <w:rPr>
          <w:rFonts w:ascii="Garamond" w:hAnsi="Garamond" w:cs="Times New Roman"/>
          <w:bCs/>
          <w:sz w:val="24"/>
          <w:szCs w:val="24"/>
        </w:rPr>
        <w:t xml:space="preserve">; </w:t>
      </w:r>
    </w:p>
    <w:p w14:paraId="22DBA729" w14:textId="69CCEF4F"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ç) importue</w:t>
      </w:r>
      <w:r w:rsidR="00525286" w:rsidRPr="001448FF">
        <w:rPr>
          <w:rFonts w:ascii="Garamond" w:hAnsi="Garamond" w:cs="Times New Roman"/>
          <w:bCs/>
          <w:sz w:val="24"/>
          <w:szCs w:val="24"/>
        </w:rPr>
        <w:t>sit e pajisjeve të parambushura</w:t>
      </w:r>
      <w:r w:rsidR="00D93FE1" w:rsidRPr="001448FF">
        <w:rPr>
          <w:rFonts w:ascii="Garamond" w:hAnsi="Garamond" w:cs="Times New Roman"/>
          <w:bCs/>
          <w:sz w:val="24"/>
          <w:szCs w:val="24"/>
        </w:rPr>
        <w:t xml:space="preserve"> kur</w:t>
      </w:r>
      <w:r w:rsidRPr="001448FF">
        <w:rPr>
          <w:rFonts w:ascii="Garamond" w:hAnsi="Garamond" w:cs="Times New Roman"/>
          <w:bCs/>
          <w:sz w:val="24"/>
          <w:szCs w:val="24"/>
        </w:rPr>
        <w:t xml:space="preserve"> hidrofluorokarbonet e përmbajtura në pajisje nuk janë</w:t>
      </w:r>
      <w:r w:rsidR="00E71107">
        <w:rPr>
          <w:rFonts w:ascii="Garamond" w:hAnsi="Garamond" w:cs="Times New Roman"/>
          <w:bCs/>
          <w:sz w:val="24"/>
          <w:szCs w:val="24"/>
        </w:rPr>
        <w:t xml:space="preserve"> </w:t>
      </w:r>
      <w:r w:rsidRPr="001448FF">
        <w:rPr>
          <w:rFonts w:ascii="Garamond" w:hAnsi="Garamond" w:cs="Times New Roman"/>
          <w:bCs/>
          <w:sz w:val="24"/>
          <w:szCs w:val="24"/>
        </w:rPr>
        <w:t>vendosur në</w:t>
      </w:r>
      <w:r w:rsidR="00AF4EE0" w:rsidRPr="001448FF">
        <w:rPr>
          <w:rFonts w:ascii="Garamond" w:hAnsi="Garamond" w:cs="Times New Roman"/>
          <w:bCs/>
          <w:sz w:val="24"/>
          <w:szCs w:val="24"/>
        </w:rPr>
        <w:t xml:space="preserve"> treg para mbushjes së pajisjes</w:t>
      </w:r>
      <w:r w:rsidRPr="001448FF">
        <w:rPr>
          <w:rFonts w:ascii="Garamond" w:hAnsi="Garamond" w:cs="Times New Roman"/>
          <w:bCs/>
          <w:sz w:val="24"/>
          <w:szCs w:val="24"/>
        </w:rPr>
        <w:t xml:space="preserve"> sipas nenit 14</w:t>
      </w:r>
      <w:r w:rsidR="00124164" w:rsidRPr="001448FF">
        <w:rPr>
          <w:rFonts w:ascii="Garamond" w:hAnsi="Garamond" w:cs="Times New Roman"/>
          <w:bCs/>
          <w:sz w:val="24"/>
          <w:szCs w:val="24"/>
        </w:rPr>
        <w:t xml:space="preserve"> të këtij ligji</w:t>
      </w:r>
      <w:r w:rsidRPr="001448FF">
        <w:rPr>
          <w:rFonts w:ascii="Garamond" w:hAnsi="Garamond" w:cs="Times New Roman"/>
          <w:bCs/>
          <w:sz w:val="24"/>
          <w:szCs w:val="24"/>
        </w:rPr>
        <w:t>;</w:t>
      </w:r>
    </w:p>
    <w:p w14:paraId="22DBA72A" w14:textId="77777777" w:rsidR="003548F0" w:rsidRPr="001448FF" w:rsidRDefault="00AF4EE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d) </w:t>
      </w:r>
      <w:r w:rsidR="003548F0" w:rsidRPr="001448FF">
        <w:rPr>
          <w:rFonts w:ascii="Garamond" w:hAnsi="Garamond" w:cs="Times New Roman"/>
          <w:bCs/>
          <w:sz w:val="24"/>
          <w:szCs w:val="24"/>
        </w:rPr>
        <w:t xml:space="preserve">informimin e prodhuesve dhe importuesve për kuotat e alokuara dhe </w:t>
      </w:r>
      <w:r w:rsidR="00AB42E0" w:rsidRPr="001448FF">
        <w:rPr>
          <w:rFonts w:ascii="Garamond" w:hAnsi="Garamond" w:cs="Times New Roman"/>
          <w:bCs/>
          <w:sz w:val="24"/>
          <w:szCs w:val="24"/>
        </w:rPr>
        <w:t>për çdo ndryshim në këto kuota.</w:t>
      </w:r>
    </w:p>
    <w:p w14:paraId="22DBA72B" w14:textId="77777777" w:rsidR="003548F0" w:rsidRPr="001448FF" w:rsidRDefault="00AF4EE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 xml:space="preserve">Ky regjistër </w:t>
      </w:r>
      <w:r w:rsidRPr="001448FF">
        <w:rPr>
          <w:rFonts w:ascii="Garamond" w:hAnsi="Garamond" w:cs="Times New Roman"/>
          <w:bCs/>
          <w:sz w:val="24"/>
          <w:szCs w:val="24"/>
        </w:rPr>
        <w:t>është i aksesueshëm nga publiku</w:t>
      </w:r>
      <w:r w:rsidR="003548F0" w:rsidRPr="001448FF">
        <w:rPr>
          <w:rFonts w:ascii="Garamond" w:hAnsi="Garamond" w:cs="Times New Roman"/>
          <w:bCs/>
          <w:sz w:val="24"/>
          <w:szCs w:val="24"/>
        </w:rPr>
        <w:t xml:space="preserve"> vetëm në nivelin e leximit</w:t>
      </w:r>
      <w:r w:rsidR="00AB42E0" w:rsidRPr="001448FF">
        <w:rPr>
          <w:rFonts w:ascii="Garamond" w:hAnsi="Garamond" w:cs="Times New Roman"/>
          <w:bCs/>
          <w:sz w:val="24"/>
          <w:szCs w:val="24"/>
        </w:rPr>
        <w:t xml:space="preserve"> të të dhënave të regjistruara.</w:t>
      </w:r>
    </w:p>
    <w:p w14:paraId="22DBA72C" w14:textId="77777777" w:rsidR="003548F0" w:rsidRPr="001448FF" w:rsidRDefault="00AF4EE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 xml:space="preserve">Rregullat e detajuara për organizimin dhe funksionimin e regjistrit, produktet dhe pajisjet përkatëse që regjistrohen, detyrimet e sipërmarrësve për të raportuar, si dhe niveli </w:t>
      </w:r>
      <w:r w:rsidRPr="001448FF">
        <w:rPr>
          <w:rFonts w:ascii="Garamond" w:hAnsi="Garamond" w:cs="Times New Roman"/>
          <w:bCs/>
          <w:sz w:val="24"/>
          <w:szCs w:val="24"/>
        </w:rPr>
        <w:t>i aksesueshmërisë së regjistrit</w:t>
      </w:r>
      <w:r w:rsidR="003548F0" w:rsidRPr="001448FF">
        <w:rPr>
          <w:rFonts w:ascii="Garamond" w:hAnsi="Garamond" w:cs="Times New Roman"/>
          <w:bCs/>
          <w:sz w:val="24"/>
          <w:szCs w:val="24"/>
        </w:rPr>
        <w:t xml:space="preserve"> miratohen me vendim të Këshillit të Ministrave, me propozim të ministrit përgjegjës për mjedisin.</w:t>
      </w:r>
    </w:p>
    <w:p w14:paraId="22DBA72D"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2E" w14:textId="77777777" w:rsidR="003548F0" w:rsidRPr="001448FF" w:rsidRDefault="0059318D"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w:t>
      </w:r>
      <w:r w:rsidR="003548F0" w:rsidRPr="001448FF">
        <w:rPr>
          <w:rFonts w:ascii="Garamond" w:hAnsi="Garamond" w:cs="Times New Roman"/>
          <w:bCs/>
          <w:sz w:val="24"/>
          <w:szCs w:val="24"/>
        </w:rPr>
        <w:t xml:space="preserve"> V</w:t>
      </w:r>
    </w:p>
    <w:p w14:paraId="22DBA72F"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RAPORTIMI</w:t>
      </w:r>
    </w:p>
    <w:p w14:paraId="22DBA730"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731"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17</w:t>
      </w:r>
    </w:p>
    <w:p w14:paraId="22DBA732"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Raportimi për importin, eksportin, përdorimin si lëndë të para dhe shkatërrimin e substancave të listuara në anekset I ose II</w:t>
      </w:r>
    </w:p>
    <w:p w14:paraId="22DBA733"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34" w14:textId="4F517740"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Çdo sipërmarrës, që prodhon, importon ose eksporton 1 ton metrik ose 100 ton</w:t>
      </w:r>
      <w:r w:rsidR="00230383"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 ose më tepër gaze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dhe gazet e listuara në aneksin II </w:t>
      </w:r>
      <w:r w:rsidRPr="001448FF">
        <w:rPr>
          <w:rFonts w:ascii="Garamond" w:hAnsi="Garamond" w:cs="Times New Roman"/>
          <w:bCs/>
          <w:sz w:val="24"/>
          <w:szCs w:val="24"/>
        </w:rPr>
        <w:t>bashkëlidhur këtij ligji, deri më 31 mars të vitit pasardhës</w:t>
      </w:r>
      <w:r w:rsidR="003548F0" w:rsidRPr="001448FF">
        <w:rPr>
          <w:rFonts w:ascii="Garamond" w:hAnsi="Garamond" w:cs="Times New Roman"/>
          <w:bCs/>
          <w:sz w:val="24"/>
          <w:szCs w:val="24"/>
        </w:rPr>
        <w:t xml:space="preserve"> duhet të raportojë në ministrinë përgjegjëse për mjedisin për të dhënat e specifikuara në ane</w:t>
      </w:r>
      <w:r w:rsidRPr="001448FF">
        <w:rPr>
          <w:rFonts w:ascii="Garamond" w:hAnsi="Garamond" w:cs="Times New Roman"/>
          <w:bCs/>
          <w:sz w:val="24"/>
          <w:szCs w:val="24"/>
        </w:rPr>
        <w:t>ksin V bashkëlidhur këtij ligji,</w:t>
      </w:r>
      <w:r w:rsidR="003548F0" w:rsidRPr="001448FF">
        <w:rPr>
          <w:rFonts w:ascii="Garamond" w:hAnsi="Garamond" w:cs="Times New Roman"/>
          <w:bCs/>
          <w:sz w:val="24"/>
          <w:szCs w:val="24"/>
        </w:rPr>
        <w:t xml:space="preserve"> për secilën nga ato subs</w:t>
      </w:r>
      <w:r w:rsidR="00AB42E0" w:rsidRPr="001448FF">
        <w:rPr>
          <w:rFonts w:ascii="Garamond" w:hAnsi="Garamond" w:cs="Times New Roman"/>
          <w:bCs/>
          <w:sz w:val="24"/>
          <w:szCs w:val="24"/>
        </w:rPr>
        <w:t>tanca për atë vit kalendarik.</w:t>
      </w:r>
      <w:r w:rsidR="00E71107">
        <w:rPr>
          <w:rFonts w:ascii="Garamond" w:hAnsi="Garamond" w:cs="Times New Roman"/>
          <w:bCs/>
          <w:sz w:val="24"/>
          <w:szCs w:val="24"/>
        </w:rPr>
        <w:t xml:space="preserve"> </w:t>
      </w:r>
    </w:p>
    <w:p w14:paraId="22DBA735"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Çdo sipërmarrës, që shkatërron 1 ton metrik ose 1000 ton</w:t>
      </w:r>
      <w:r w:rsidR="00D93FE1"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 ose më tepër gaze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dhe gazet e listuara në aneksin II bashkëlidhur këtij ligji, deri </w:t>
      </w:r>
      <w:r w:rsidRPr="001448FF">
        <w:rPr>
          <w:rFonts w:ascii="Garamond" w:hAnsi="Garamond" w:cs="Times New Roman"/>
          <w:bCs/>
          <w:sz w:val="24"/>
          <w:szCs w:val="24"/>
        </w:rPr>
        <w:t xml:space="preserve">më 31 mars të vitit pasardhës </w:t>
      </w:r>
      <w:r w:rsidR="003548F0" w:rsidRPr="001448FF">
        <w:rPr>
          <w:rFonts w:ascii="Garamond" w:hAnsi="Garamond" w:cs="Times New Roman"/>
          <w:bCs/>
          <w:sz w:val="24"/>
          <w:szCs w:val="24"/>
        </w:rPr>
        <w:t>duhet të raportojë në ministrinë përgjegjëse për mjedisin për të dhënat e specifikuara në aneksin V bashkëlidhur këtij ligji, për secilën nga ato sub</w:t>
      </w:r>
      <w:r w:rsidR="00AB42E0" w:rsidRPr="001448FF">
        <w:rPr>
          <w:rFonts w:ascii="Garamond" w:hAnsi="Garamond" w:cs="Times New Roman"/>
          <w:bCs/>
          <w:sz w:val="24"/>
          <w:szCs w:val="24"/>
        </w:rPr>
        <w:t xml:space="preserve">stanca për atë vit kalendarik. </w:t>
      </w:r>
    </w:p>
    <w:p w14:paraId="22DBA736"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Çdo sipërmarrës, që përdor 1000 ton</w:t>
      </w:r>
      <w:r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 ose më tepër gaze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si lëndë të parë, deri </w:t>
      </w:r>
      <w:r w:rsidRPr="001448FF">
        <w:rPr>
          <w:rFonts w:ascii="Garamond" w:hAnsi="Garamond" w:cs="Times New Roman"/>
          <w:bCs/>
          <w:sz w:val="24"/>
          <w:szCs w:val="24"/>
        </w:rPr>
        <w:t>më 31 mars të vitit pasardhës</w:t>
      </w:r>
      <w:r w:rsidR="003548F0" w:rsidRPr="001448FF">
        <w:rPr>
          <w:rFonts w:ascii="Garamond" w:hAnsi="Garamond" w:cs="Times New Roman"/>
          <w:bCs/>
          <w:sz w:val="24"/>
          <w:szCs w:val="24"/>
        </w:rPr>
        <w:t xml:space="preserve"> duhet të raportojë në ministrinë përgjegjëse për mjedisin për të dhënat e specifikuara në aneksin V bashkëlidhur këtij ligji, për secilën nga ato su</w:t>
      </w:r>
      <w:r w:rsidR="00AB42E0" w:rsidRPr="001448FF">
        <w:rPr>
          <w:rFonts w:ascii="Garamond" w:hAnsi="Garamond" w:cs="Times New Roman"/>
          <w:bCs/>
          <w:sz w:val="24"/>
          <w:szCs w:val="24"/>
        </w:rPr>
        <w:t>bstanca për atë vit kalendarik.</w:t>
      </w:r>
    </w:p>
    <w:p w14:paraId="22DBA737"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 Çdo</w:t>
      </w:r>
      <w:r w:rsidR="003548F0" w:rsidRPr="001448FF">
        <w:rPr>
          <w:rFonts w:ascii="Garamond" w:hAnsi="Garamond" w:cs="Times New Roman"/>
          <w:bCs/>
          <w:sz w:val="24"/>
          <w:szCs w:val="24"/>
        </w:rPr>
        <w:t xml:space="preserve"> sipërmarrës, që ka vendosur në treg 500 ton</w:t>
      </w:r>
      <w:r w:rsidRPr="001448FF">
        <w:rPr>
          <w:rFonts w:ascii="Garamond" w:hAnsi="Garamond" w:cs="Times New Roman"/>
          <w:bCs/>
          <w:sz w:val="24"/>
          <w:szCs w:val="24"/>
        </w:rPr>
        <w:t>ë</w:t>
      </w:r>
      <w:r w:rsidR="003548F0" w:rsidRPr="001448FF">
        <w:rPr>
          <w:rFonts w:ascii="Garamond" w:hAnsi="Garamond" w:cs="Times New Roman"/>
          <w:bCs/>
          <w:sz w:val="24"/>
          <w:szCs w:val="24"/>
        </w:rPr>
        <w:t xml:space="preserve"> CO</w:t>
      </w:r>
      <w:r w:rsidR="003548F0" w:rsidRPr="001448FF">
        <w:rPr>
          <w:rFonts w:ascii="Garamond" w:hAnsi="Garamond" w:cs="Times New Roman"/>
          <w:bCs/>
          <w:sz w:val="24"/>
          <w:szCs w:val="24"/>
          <w:vertAlign w:val="subscript"/>
        </w:rPr>
        <w:t>2</w:t>
      </w:r>
      <w:r w:rsidR="003548F0" w:rsidRPr="001448FF">
        <w:rPr>
          <w:rFonts w:ascii="Garamond" w:hAnsi="Garamond" w:cs="Times New Roman"/>
          <w:bCs/>
          <w:sz w:val="24"/>
          <w:szCs w:val="24"/>
        </w:rPr>
        <w:t xml:space="preserve"> ekuivalent ose më tepër gaze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dhe gazet e listuara në aneksin II bashkëlidhur këtij ligji, që gjenden në produkte ose pajisje, deri </w:t>
      </w:r>
      <w:r w:rsidRPr="001448FF">
        <w:rPr>
          <w:rFonts w:ascii="Garamond" w:hAnsi="Garamond" w:cs="Times New Roman"/>
          <w:bCs/>
          <w:sz w:val="24"/>
          <w:szCs w:val="24"/>
        </w:rPr>
        <w:t>më 31 mars të vitit pasardhës</w:t>
      </w:r>
      <w:r w:rsidR="003548F0" w:rsidRPr="001448FF">
        <w:rPr>
          <w:rFonts w:ascii="Garamond" w:hAnsi="Garamond" w:cs="Times New Roman"/>
          <w:bCs/>
          <w:sz w:val="24"/>
          <w:szCs w:val="24"/>
        </w:rPr>
        <w:t xml:space="preserve"> duhet të raportojë në ministrinë përgjegjëse për mjedisin për të dhënat e specifikuara në aneksin V bashkëlidhur këtij ligji, për secilën nga ato sub</w:t>
      </w:r>
      <w:r w:rsidR="00AB42E0" w:rsidRPr="001448FF">
        <w:rPr>
          <w:rFonts w:ascii="Garamond" w:hAnsi="Garamond" w:cs="Times New Roman"/>
          <w:bCs/>
          <w:sz w:val="24"/>
          <w:szCs w:val="24"/>
        </w:rPr>
        <w:t xml:space="preserve">stanca për atë vit kalendarik. </w:t>
      </w:r>
    </w:p>
    <w:p w14:paraId="22DBA738"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Çdo sipërmarrës, që importon dhe vendos në treg pajisje të parambushura, ku hidrofluor</w:t>
      </w:r>
      <w:r w:rsidR="00230383" w:rsidRPr="001448FF">
        <w:rPr>
          <w:rFonts w:ascii="Garamond" w:hAnsi="Garamond" w:cs="Times New Roman"/>
          <w:bCs/>
          <w:sz w:val="24"/>
          <w:szCs w:val="24"/>
        </w:rPr>
        <w:t>o</w:t>
      </w:r>
      <w:r w:rsidR="003548F0" w:rsidRPr="001448FF">
        <w:rPr>
          <w:rFonts w:ascii="Garamond" w:hAnsi="Garamond" w:cs="Times New Roman"/>
          <w:bCs/>
          <w:sz w:val="24"/>
          <w:szCs w:val="24"/>
        </w:rPr>
        <w:t>karbonet e gjendura brenda në këto pajisje nuk janë vendosur në treg para mbushjes së pajisjes</w:t>
      </w:r>
      <w:r w:rsidRPr="001448FF">
        <w:rPr>
          <w:rFonts w:ascii="Garamond" w:hAnsi="Garamond" w:cs="Times New Roman"/>
          <w:bCs/>
          <w:sz w:val="24"/>
          <w:szCs w:val="24"/>
        </w:rPr>
        <w:t>,</w:t>
      </w:r>
      <w:r w:rsidR="003548F0" w:rsidRPr="001448FF">
        <w:rPr>
          <w:rFonts w:ascii="Garamond" w:hAnsi="Garamond" w:cs="Times New Roman"/>
          <w:bCs/>
          <w:sz w:val="24"/>
          <w:szCs w:val="24"/>
        </w:rPr>
        <w:t xml:space="preserve"> dorëzojnë në ministrinë përgjegjëse për mj</w:t>
      </w:r>
      <w:r w:rsidRPr="001448FF">
        <w:rPr>
          <w:rFonts w:ascii="Garamond" w:hAnsi="Garamond" w:cs="Times New Roman"/>
          <w:bCs/>
          <w:sz w:val="24"/>
          <w:szCs w:val="24"/>
        </w:rPr>
        <w:t>edisin dokumentacionin përkatës</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sipas pikës 2</w:t>
      </w:r>
      <w:r w:rsidR="003548F0" w:rsidRPr="001448FF">
        <w:rPr>
          <w:rFonts w:ascii="Garamond" w:hAnsi="Garamond" w:cs="Times New Roman"/>
          <w:bCs/>
          <w:sz w:val="24"/>
          <w:szCs w:val="24"/>
        </w:rPr>
        <w:t xml:space="preserve"> të nenit 20</w:t>
      </w:r>
      <w:r w:rsidR="008D39B4" w:rsidRPr="001448FF">
        <w:rPr>
          <w:rFonts w:ascii="Garamond" w:hAnsi="Garamond" w:cs="Times New Roman"/>
          <w:bCs/>
          <w:sz w:val="24"/>
          <w:szCs w:val="24"/>
        </w:rPr>
        <w:t xml:space="preserve"> të këtij ligji</w:t>
      </w:r>
      <w:r w:rsidR="003548F0" w:rsidRPr="001448FF">
        <w:rPr>
          <w:rFonts w:ascii="Garamond" w:hAnsi="Garamond" w:cs="Times New Roman"/>
          <w:bCs/>
          <w:sz w:val="24"/>
          <w:szCs w:val="24"/>
        </w:rPr>
        <w:t>.</w:t>
      </w:r>
      <w:r w:rsidR="00AB42E0" w:rsidRPr="001448FF">
        <w:rPr>
          <w:rFonts w:ascii="Garamond" w:hAnsi="Garamond" w:cs="Times New Roman"/>
          <w:bCs/>
          <w:sz w:val="24"/>
          <w:szCs w:val="24"/>
        </w:rPr>
        <w:t xml:space="preserve"> </w:t>
      </w:r>
    </w:p>
    <w:p w14:paraId="22DBA739"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6. </w:t>
      </w:r>
      <w:r w:rsidR="003548F0" w:rsidRPr="001448FF">
        <w:rPr>
          <w:rFonts w:ascii="Garamond" w:hAnsi="Garamond" w:cs="Times New Roman"/>
          <w:bCs/>
          <w:sz w:val="24"/>
          <w:szCs w:val="24"/>
        </w:rPr>
        <w:t xml:space="preserve">Sipërmarrësit </w:t>
      </w:r>
      <w:r w:rsidRPr="001448FF">
        <w:rPr>
          <w:rFonts w:ascii="Garamond" w:hAnsi="Garamond" w:cs="Times New Roman"/>
          <w:bCs/>
          <w:sz w:val="24"/>
          <w:szCs w:val="24"/>
        </w:rPr>
        <w:t>ruajnë dokumentacionin përkatës</w:t>
      </w:r>
      <w:r w:rsidR="003548F0" w:rsidRPr="001448FF">
        <w:rPr>
          <w:rFonts w:ascii="Garamond" w:hAnsi="Garamond" w:cs="Times New Roman"/>
          <w:bCs/>
          <w:sz w:val="24"/>
          <w:szCs w:val="24"/>
        </w:rPr>
        <w:t xml:space="preserve"> për të paktën 5</w:t>
      </w:r>
      <w:r w:rsidR="005F49D9" w:rsidRPr="001448FF">
        <w:rPr>
          <w:rFonts w:ascii="Garamond" w:hAnsi="Garamond" w:cs="Times New Roman"/>
          <w:bCs/>
          <w:sz w:val="24"/>
          <w:szCs w:val="24"/>
        </w:rPr>
        <w:t xml:space="preserve"> (pesë)</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vjet</w:t>
      </w:r>
      <w:r w:rsidR="003548F0" w:rsidRPr="001448FF">
        <w:rPr>
          <w:rFonts w:ascii="Garamond" w:hAnsi="Garamond" w:cs="Times New Roman"/>
          <w:bCs/>
          <w:sz w:val="24"/>
          <w:szCs w:val="24"/>
        </w:rPr>
        <w:t>. Raporti i verifikimit do t’i jepet mini</w:t>
      </w:r>
      <w:r w:rsidRPr="001448FF">
        <w:rPr>
          <w:rFonts w:ascii="Garamond" w:hAnsi="Garamond" w:cs="Times New Roman"/>
          <w:bCs/>
          <w:sz w:val="24"/>
          <w:szCs w:val="24"/>
        </w:rPr>
        <w:t>strisë përgjegjëse për mjedisin</w:t>
      </w:r>
      <w:r w:rsidR="003548F0" w:rsidRPr="001448FF">
        <w:rPr>
          <w:rFonts w:ascii="Garamond" w:hAnsi="Garamond" w:cs="Times New Roman"/>
          <w:bCs/>
          <w:sz w:val="24"/>
          <w:szCs w:val="24"/>
        </w:rPr>
        <w:t xml:space="preserve"> në çdo moment që autor</w:t>
      </w:r>
      <w:r w:rsidR="00AB42E0" w:rsidRPr="001448FF">
        <w:rPr>
          <w:rFonts w:ascii="Garamond" w:hAnsi="Garamond" w:cs="Times New Roman"/>
          <w:bCs/>
          <w:sz w:val="24"/>
          <w:szCs w:val="24"/>
        </w:rPr>
        <w:t xml:space="preserve">itetet e kërkojnë këtë raport. </w:t>
      </w:r>
    </w:p>
    <w:p w14:paraId="22DBA73A"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7. </w:t>
      </w:r>
      <w:r w:rsidR="003548F0" w:rsidRPr="001448FF">
        <w:rPr>
          <w:rFonts w:ascii="Garamond" w:hAnsi="Garamond" w:cs="Times New Roman"/>
          <w:bCs/>
          <w:sz w:val="24"/>
          <w:szCs w:val="24"/>
        </w:rPr>
        <w:t>Formati dhe mënyra e përgatitjes dhe dorëzimit të raportit të verifikimit përcaktohen me udhëzim të mini</w:t>
      </w:r>
      <w:r w:rsidR="00AB42E0" w:rsidRPr="001448FF">
        <w:rPr>
          <w:rFonts w:ascii="Garamond" w:hAnsi="Garamond" w:cs="Times New Roman"/>
          <w:bCs/>
          <w:sz w:val="24"/>
          <w:szCs w:val="24"/>
        </w:rPr>
        <w:t xml:space="preserve">strit përgjegjës për mjedisin. </w:t>
      </w:r>
    </w:p>
    <w:p w14:paraId="22DBA73B"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8. </w:t>
      </w:r>
      <w:r w:rsidR="003548F0" w:rsidRPr="001448FF">
        <w:rPr>
          <w:rFonts w:ascii="Garamond" w:hAnsi="Garamond" w:cs="Times New Roman"/>
          <w:bCs/>
          <w:sz w:val="24"/>
          <w:szCs w:val="24"/>
        </w:rPr>
        <w:t>Ministria përgjegjëse për mjedisin merr masat e nevojshme për ruajtjen e konfidencialitet</w:t>
      </w:r>
      <w:r w:rsidRPr="001448FF">
        <w:rPr>
          <w:rFonts w:ascii="Garamond" w:hAnsi="Garamond" w:cs="Times New Roman"/>
          <w:bCs/>
          <w:sz w:val="24"/>
          <w:szCs w:val="24"/>
        </w:rPr>
        <w:t>it të informacionit të dorëzuar</w:t>
      </w:r>
      <w:r w:rsidR="003548F0" w:rsidRPr="001448FF">
        <w:rPr>
          <w:rFonts w:ascii="Garamond" w:hAnsi="Garamond" w:cs="Times New Roman"/>
          <w:bCs/>
          <w:sz w:val="24"/>
          <w:szCs w:val="24"/>
        </w:rPr>
        <w:t xml:space="preserve"> sipas këtij neni, në përputhje me legjislacionin në fuqi për mbrojtjen e të dhënave personale.</w:t>
      </w:r>
    </w:p>
    <w:p w14:paraId="22DBA73C"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3D"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18</w:t>
      </w:r>
    </w:p>
    <w:p w14:paraId="22DBA73E"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Mbledhja e të dhënave të shkarkimeve</w:t>
      </w:r>
    </w:p>
    <w:p w14:paraId="22DBA73F"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40"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Ministria përgjegjëse për mjedisin krijon sistemet e raportimit për sektorët përkatës të përmendur në këtë ligj, me qëllim mbledhjen e të dhënave të shkarkimeve.</w:t>
      </w:r>
    </w:p>
    <w:p w14:paraId="22DBA741"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42"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 VI</w:t>
      </w:r>
    </w:p>
    <w:p w14:paraId="22DBA743"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LICENCIMI DHE AUTORIZIMI</w:t>
      </w:r>
    </w:p>
    <w:p w14:paraId="22DBA744"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745"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19</w:t>
      </w:r>
    </w:p>
    <w:p w14:paraId="22DBA746"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Licencimi</w:t>
      </w:r>
    </w:p>
    <w:p w14:paraId="22DBA747"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48"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Me hyrjen në fuqi të këtij ligji, sipërmarrësit që kryejnë importin, eksportin, magazinimin dhe vendosjen në treg të gazeve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të pajisjeve që përmbajnë gaze serrë të fluoruar, ose funksionimi i të cilave mbështetet në këto gaze, licencohen në përputhje me kriteret, kushtet, afatet dhe procedurat e përcaktuara në legjislacionin në fuqi për licencat, autorizimet dhe lejet në Republikën e Shqipërisë dhe përfshihen në katego</w:t>
      </w:r>
      <w:r w:rsidRPr="001448FF">
        <w:rPr>
          <w:rFonts w:ascii="Garamond" w:hAnsi="Garamond" w:cs="Times New Roman"/>
          <w:bCs/>
          <w:sz w:val="24"/>
          <w:szCs w:val="24"/>
        </w:rPr>
        <w:t>rinë III. 3</w:t>
      </w:r>
      <w:r w:rsidR="00AB42E0" w:rsidRPr="001448FF">
        <w:rPr>
          <w:rFonts w:ascii="Garamond" w:hAnsi="Garamond" w:cs="Times New Roman"/>
          <w:bCs/>
          <w:sz w:val="24"/>
          <w:szCs w:val="24"/>
        </w:rPr>
        <w:t xml:space="preserve"> të aneksit të tij.</w:t>
      </w:r>
    </w:p>
    <w:p w14:paraId="22DBA749"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Me hyrjen në fuqi të këtij ligji, sipërmarrësit që kryejnë grumbullimin, rikuperimin, riciklimin, shkatërrimin, çmontimin, transportin e gazeve serrë të fluoruar</w:t>
      </w:r>
      <w:r w:rsidR="0068424B" w:rsidRPr="001448FF">
        <w:rPr>
          <w:rFonts w:ascii="Garamond" w:hAnsi="Garamond" w:cs="Times New Roman"/>
          <w:bCs/>
          <w:sz w:val="24"/>
          <w:szCs w:val="24"/>
        </w:rPr>
        <w:t>a</w:t>
      </w:r>
      <w:r w:rsidR="003548F0" w:rsidRPr="001448FF">
        <w:rPr>
          <w:rFonts w:ascii="Garamond" w:hAnsi="Garamond" w:cs="Times New Roman"/>
          <w:bCs/>
          <w:sz w:val="24"/>
          <w:szCs w:val="24"/>
        </w:rPr>
        <w:t>, të pajisjeve që përmbajnë gaze serrë të fluoruar</w:t>
      </w:r>
      <w:r w:rsidR="0068424B" w:rsidRPr="001448FF">
        <w:rPr>
          <w:rFonts w:ascii="Garamond" w:hAnsi="Garamond" w:cs="Times New Roman"/>
          <w:bCs/>
          <w:sz w:val="24"/>
          <w:szCs w:val="24"/>
        </w:rPr>
        <w:t>a</w:t>
      </w:r>
      <w:r w:rsidR="003548F0" w:rsidRPr="001448FF">
        <w:rPr>
          <w:rFonts w:ascii="Garamond" w:hAnsi="Garamond" w:cs="Times New Roman"/>
          <w:bCs/>
          <w:sz w:val="24"/>
          <w:szCs w:val="24"/>
        </w:rPr>
        <w:t>, ose funksionimi i të cilave mbështetet në këto gaze</w:t>
      </w:r>
      <w:r w:rsidR="0068424B" w:rsidRPr="001448FF">
        <w:rPr>
          <w:rFonts w:ascii="Garamond" w:hAnsi="Garamond" w:cs="Times New Roman"/>
          <w:bCs/>
          <w:sz w:val="24"/>
          <w:szCs w:val="24"/>
        </w:rPr>
        <w:t>,</w:t>
      </w:r>
      <w:r w:rsidR="003548F0" w:rsidRPr="001448FF">
        <w:rPr>
          <w:rFonts w:ascii="Garamond" w:hAnsi="Garamond" w:cs="Times New Roman"/>
          <w:bCs/>
          <w:sz w:val="24"/>
          <w:szCs w:val="24"/>
        </w:rPr>
        <w:t xml:space="preserve"> pajisen me licencën “Veprimtaritë e tjera profesionale lidhur me ndikimi</w:t>
      </w:r>
      <w:r w:rsidR="00AB42E0" w:rsidRPr="001448FF">
        <w:rPr>
          <w:rFonts w:ascii="Garamond" w:hAnsi="Garamond" w:cs="Times New Roman"/>
          <w:bCs/>
          <w:sz w:val="24"/>
          <w:szCs w:val="24"/>
        </w:rPr>
        <w:t>n në mjedis”, me kodin III.2.B.</w:t>
      </w:r>
    </w:p>
    <w:p w14:paraId="22DBA74A"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68424B" w:rsidRPr="001448FF">
        <w:rPr>
          <w:rFonts w:ascii="Garamond" w:hAnsi="Garamond" w:cs="Times New Roman"/>
          <w:bCs/>
          <w:sz w:val="24"/>
          <w:szCs w:val="24"/>
        </w:rPr>
        <w:t>Sipërmarrësit</w:t>
      </w:r>
      <w:r w:rsidR="003548F0" w:rsidRPr="001448FF">
        <w:rPr>
          <w:rFonts w:ascii="Garamond" w:hAnsi="Garamond" w:cs="Times New Roman"/>
          <w:bCs/>
          <w:sz w:val="24"/>
          <w:szCs w:val="24"/>
        </w:rPr>
        <w:t>, që kryejnë veprimtari me gaze serrë të fluoruar</w:t>
      </w:r>
      <w:r w:rsidR="0068424B" w:rsidRPr="001448FF">
        <w:rPr>
          <w:rFonts w:ascii="Garamond" w:hAnsi="Garamond" w:cs="Times New Roman"/>
          <w:bCs/>
          <w:sz w:val="24"/>
          <w:szCs w:val="24"/>
        </w:rPr>
        <w:t>a</w:t>
      </w:r>
      <w:r w:rsidR="003548F0" w:rsidRPr="001448FF">
        <w:rPr>
          <w:rFonts w:ascii="Garamond" w:hAnsi="Garamond" w:cs="Times New Roman"/>
          <w:bCs/>
          <w:sz w:val="24"/>
          <w:szCs w:val="24"/>
        </w:rPr>
        <w:t>, pajisen me lejen për</w:t>
      </w:r>
      <w:r w:rsidR="0068424B" w:rsidRPr="001448FF">
        <w:rPr>
          <w:rFonts w:ascii="Garamond" w:hAnsi="Garamond" w:cs="Times New Roman"/>
          <w:bCs/>
          <w:sz w:val="24"/>
          <w:szCs w:val="24"/>
        </w:rPr>
        <w:t>katëse të mjedisit</w:t>
      </w:r>
      <w:r w:rsidR="003548F0" w:rsidRPr="001448FF">
        <w:rPr>
          <w:rFonts w:ascii="Garamond" w:hAnsi="Garamond" w:cs="Times New Roman"/>
          <w:bCs/>
          <w:sz w:val="24"/>
          <w:szCs w:val="24"/>
        </w:rPr>
        <w:t xml:space="preserve"> në përputhje me parashikimet ligjore të legjislacioni</w:t>
      </w:r>
      <w:r w:rsidR="00AB42E0" w:rsidRPr="001448FF">
        <w:rPr>
          <w:rFonts w:ascii="Garamond" w:hAnsi="Garamond" w:cs="Times New Roman"/>
          <w:bCs/>
          <w:sz w:val="24"/>
          <w:szCs w:val="24"/>
        </w:rPr>
        <w:t>t në fuqi për lejet e mjedisit.</w:t>
      </w:r>
    </w:p>
    <w:p w14:paraId="22DBA74B"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4.</w:t>
      </w:r>
      <w:r w:rsidR="0068424B" w:rsidRPr="001448FF">
        <w:rPr>
          <w:rFonts w:ascii="Garamond" w:hAnsi="Garamond" w:cs="Times New Roman"/>
          <w:bCs/>
          <w:sz w:val="24"/>
          <w:szCs w:val="24"/>
        </w:rPr>
        <w:t xml:space="preserve"> </w:t>
      </w:r>
      <w:r w:rsidR="003548F0" w:rsidRPr="001448FF">
        <w:rPr>
          <w:rFonts w:ascii="Garamond" w:hAnsi="Garamond" w:cs="Times New Roman"/>
          <w:bCs/>
          <w:sz w:val="24"/>
          <w:szCs w:val="24"/>
        </w:rPr>
        <w:t>Licen</w:t>
      </w:r>
      <w:r w:rsidR="003A6E1F" w:rsidRPr="001448FF">
        <w:rPr>
          <w:rFonts w:ascii="Garamond" w:hAnsi="Garamond" w:cs="Times New Roman"/>
          <w:bCs/>
          <w:sz w:val="24"/>
          <w:szCs w:val="24"/>
        </w:rPr>
        <w:t>cat e lëshuara sipas këtij neni</w:t>
      </w:r>
      <w:r w:rsidR="003548F0" w:rsidRPr="001448FF">
        <w:rPr>
          <w:rFonts w:ascii="Garamond" w:hAnsi="Garamond" w:cs="Times New Roman"/>
          <w:bCs/>
          <w:sz w:val="24"/>
          <w:szCs w:val="24"/>
        </w:rPr>
        <w:t xml:space="preserve"> publikohen në Regjistrin Kombëtar të Lice</w:t>
      </w:r>
      <w:r w:rsidR="00AB42E0" w:rsidRPr="001448FF">
        <w:rPr>
          <w:rFonts w:ascii="Garamond" w:hAnsi="Garamond" w:cs="Times New Roman"/>
          <w:bCs/>
          <w:sz w:val="24"/>
          <w:szCs w:val="24"/>
        </w:rPr>
        <w:t>ncave, Autorizimeve dhe Lejeve.</w:t>
      </w:r>
    </w:p>
    <w:p w14:paraId="22DBA74C" w14:textId="77777777" w:rsidR="003548F0" w:rsidRPr="001448FF" w:rsidRDefault="0059318D"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Dokumentacioni i nevojshëm për pajis</w:t>
      </w:r>
      <w:r w:rsidR="0068424B" w:rsidRPr="001448FF">
        <w:rPr>
          <w:rFonts w:ascii="Garamond" w:hAnsi="Garamond" w:cs="Times New Roman"/>
          <w:bCs/>
          <w:sz w:val="24"/>
          <w:szCs w:val="24"/>
        </w:rPr>
        <w:t>jen e sipërmarrësit me licencën sipas pikës 1</w:t>
      </w:r>
      <w:r w:rsidR="003548F0" w:rsidRPr="001448FF">
        <w:rPr>
          <w:rFonts w:ascii="Garamond" w:hAnsi="Garamond" w:cs="Times New Roman"/>
          <w:bCs/>
          <w:sz w:val="24"/>
          <w:szCs w:val="24"/>
        </w:rPr>
        <w:t xml:space="preserve"> të këtij neni, miratohet me </w:t>
      </w:r>
      <w:r w:rsidR="0068424B" w:rsidRPr="001448FF">
        <w:rPr>
          <w:rFonts w:ascii="Garamond" w:hAnsi="Garamond" w:cs="Times New Roman"/>
          <w:bCs/>
          <w:sz w:val="24"/>
          <w:szCs w:val="24"/>
        </w:rPr>
        <w:t>v</w:t>
      </w:r>
      <w:r w:rsidR="003548F0" w:rsidRPr="001448FF">
        <w:rPr>
          <w:rFonts w:ascii="Garamond" w:hAnsi="Garamond" w:cs="Times New Roman"/>
          <w:bCs/>
          <w:sz w:val="24"/>
          <w:szCs w:val="24"/>
        </w:rPr>
        <w:t xml:space="preserve">endim të Këshillit të Ministrave, me propozim nga ministri përgjegjës për mjedisin. </w:t>
      </w:r>
    </w:p>
    <w:p w14:paraId="22DBA74D"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4E"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20</w:t>
      </w:r>
    </w:p>
    <w:p w14:paraId="22DBA74F"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Autorizimi për ndarjen e kuotës vjetore të importit të hidrofluorokarboneve</w:t>
      </w:r>
    </w:p>
    <w:p w14:paraId="22DBA750" w14:textId="77777777" w:rsidR="003548F0" w:rsidRPr="001448FF" w:rsidRDefault="003548F0" w:rsidP="001448FF">
      <w:pPr>
        <w:spacing w:after="0" w:line="240" w:lineRule="auto"/>
        <w:ind w:firstLine="284"/>
        <w:jc w:val="center"/>
        <w:rPr>
          <w:rFonts w:ascii="Garamond" w:hAnsi="Garamond" w:cs="Times New Roman"/>
          <w:b/>
          <w:bCs/>
          <w:sz w:val="24"/>
          <w:szCs w:val="24"/>
        </w:rPr>
      </w:pPr>
    </w:p>
    <w:p w14:paraId="22DBA751"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A6E1F" w:rsidRPr="001448FF">
        <w:rPr>
          <w:rFonts w:ascii="Garamond" w:hAnsi="Garamond" w:cs="Times New Roman"/>
          <w:bCs/>
          <w:sz w:val="24"/>
          <w:szCs w:val="24"/>
        </w:rPr>
        <w:t>Sipërmarrësit,</w:t>
      </w:r>
      <w:r w:rsidR="003548F0" w:rsidRPr="001448FF">
        <w:rPr>
          <w:rFonts w:ascii="Garamond" w:hAnsi="Garamond" w:cs="Times New Roman"/>
          <w:bCs/>
          <w:sz w:val="24"/>
          <w:szCs w:val="24"/>
        </w:rPr>
        <w:t xml:space="preserve"> që kryejnë importin e hidrofluorokarb</w:t>
      </w:r>
      <w:r w:rsidRPr="001448FF">
        <w:rPr>
          <w:rFonts w:ascii="Garamond" w:hAnsi="Garamond" w:cs="Times New Roman"/>
          <w:bCs/>
          <w:sz w:val="24"/>
          <w:szCs w:val="24"/>
        </w:rPr>
        <w:t>oneve dhe/ose pajisjeve të para</w:t>
      </w:r>
      <w:r w:rsidR="003548F0" w:rsidRPr="001448FF">
        <w:rPr>
          <w:rFonts w:ascii="Garamond" w:hAnsi="Garamond" w:cs="Times New Roman"/>
          <w:bCs/>
          <w:sz w:val="24"/>
          <w:szCs w:val="24"/>
        </w:rPr>
        <w:t>mbushura me hidrofuorokarbone, pajisen me autorizim të ministrit përgjegjës për mjedisin, sipas modelit të miratuar nga ministri, i cili përcakton kuotën vjetore të importit të hidrofluorokarboneve të caktuar për sipërmarrësit përkatës, në përputhje me parimet dhe procedurat e përcaktuara në legjislacionin në fuqi për licencat, autorizimet dhe le</w:t>
      </w:r>
      <w:r w:rsidR="00AB42E0" w:rsidRPr="001448FF">
        <w:rPr>
          <w:rFonts w:ascii="Garamond" w:hAnsi="Garamond" w:cs="Times New Roman"/>
          <w:bCs/>
          <w:sz w:val="24"/>
          <w:szCs w:val="24"/>
        </w:rPr>
        <w:t>jet në Republikën e Shqipërisë.</w:t>
      </w:r>
    </w:p>
    <w:p w14:paraId="22DBA752"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 xml:space="preserve">Kushtet e posaçme, dokumentacioni shoqërues, procedura, afatet për dhënien e </w:t>
      </w:r>
      <w:r w:rsidRPr="001448FF">
        <w:rPr>
          <w:rFonts w:ascii="Garamond" w:hAnsi="Garamond" w:cs="Times New Roman"/>
          <w:bCs/>
          <w:sz w:val="24"/>
          <w:szCs w:val="24"/>
        </w:rPr>
        <w:t>autorizimit të përcaktuar në pikën 1</w:t>
      </w:r>
      <w:r w:rsidR="003548F0" w:rsidRPr="001448FF">
        <w:rPr>
          <w:rFonts w:ascii="Garamond" w:hAnsi="Garamond" w:cs="Times New Roman"/>
          <w:bCs/>
          <w:sz w:val="24"/>
          <w:szCs w:val="24"/>
        </w:rPr>
        <w:t xml:space="preserve"> të këtij neni, miratohen nga Këshilli i Ministrave, me propozim të min</w:t>
      </w:r>
      <w:r w:rsidR="00AB42E0" w:rsidRPr="001448FF">
        <w:rPr>
          <w:rFonts w:ascii="Garamond" w:hAnsi="Garamond" w:cs="Times New Roman"/>
          <w:bCs/>
          <w:sz w:val="24"/>
          <w:szCs w:val="24"/>
        </w:rPr>
        <w:t>istrit përgjegjës për mjedisin.</w:t>
      </w:r>
    </w:p>
    <w:p w14:paraId="22DBA753"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Mënyra e ndarjes së kuotave vjetore të importit të hidrofluorokarboneve dhe/ose paji</w:t>
      </w:r>
      <w:r w:rsidRPr="001448FF">
        <w:rPr>
          <w:rFonts w:ascii="Garamond" w:hAnsi="Garamond" w:cs="Times New Roman"/>
          <w:bCs/>
          <w:sz w:val="24"/>
          <w:szCs w:val="24"/>
        </w:rPr>
        <w:t>sjeve të para</w:t>
      </w:r>
      <w:r w:rsidR="003548F0" w:rsidRPr="001448FF">
        <w:rPr>
          <w:rFonts w:ascii="Garamond" w:hAnsi="Garamond" w:cs="Times New Roman"/>
          <w:bCs/>
          <w:sz w:val="24"/>
          <w:szCs w:val="24"/>
        </w:rPr>
        <w:t>mbushura me hidrofluorokarbone, si dhe kriteret për ndarjen e kuotave, miratohen me vendim të Këshillit të Ministrave, me propozim të min</w:t>
      </w:r>
      <w:r w:rsidR="00AB42E0" w:rsidRPr="001448FF">
        <w:rPr>
          <w:rFonts w:ascii="Garamond" w:hAnsi="Garamond" w:cs="Times New Roman"/>
          <w:bCs/>
          <w:sz w:val="24"/>
          <w:szCs w:val="24"/>
        </w:rPr>
        <w:t>istrit përgjegjës për mjedisin.</w:t>
      </w:r>
    </w:p>
    <w:p w14:paraId="22DBA754"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Formati i autorizimit për importin e hidrofluorokarboneve dhe/ose paji</w:t>
      </w:r>
      <w:r w:rsidRPr="001448FF">
        <w:rPr>
          <w:rFonts w:ascii="Garamond" w:hAnsi="Garamond" w:cs="Times New Roman"/>
          <w:bCs/>
          <w:sz w:val="24"/>
          <w:szCs w:val="24"/>
        </w:rPr>
        <w:t>sjeve të para</w:t>
      </w:r>
      <w:r w:rsidR="003A6E1F" w:rsidRPr="001448FF">
        <w:rPr>
          <w:rFonts w:ascii="Garamond" w:hAnsi="Garamond" w:cs="Times New Roman"/>
          <w:bCs/>
          <w:sz w:val="24"/>
          <w:szCs w:val="24"/>
        </w:rPr>
        <w:t>mbushura me hidro</w:t>
      </w:r>
      <w:r w:rsidR="003548F0" w:rsidRPr="001448FF">
        <w:rPr>
          <w:rFonts w:ascii="Garamond" w:hAnsi="Garamond" w:cs="Times New Roman"/>
          <w:bCs/>
          <w:sz w:val="24"/>
          <w:szCs w:val="24"/>
        </w:rPr>
        <w:t>f</w:t>
      </w:r>
      <w:r w:rsidR="003A6E1F" w:rsidRPr="001448FF">
        <w:rPr>
          <w:rFonts w:ascii="Garamond" w:hAnsi="Garamond" w:cs="Times New Roman"/>
          <w:bCs/>
          <w:sz w:val="24"/>
          <w:szCs w:val="24"/>
        </w:rPr>
        <w:t>l</w:t>
      </w:r>
      <w:r w:rsidR="003548F0" w:rsidRPr="001448FF">
        <w:rPr>
          <w:rFonts w:ascii="Garamond" w:hAnsi="Garamond" w:cs="Times New Roman"/>
          <w:bCs/>
          <w:sz w:val="24"/>
          <w:szCs w:val="24"/>
        </w:rPr>
        <w:t>uorokarbone miratohet me urdhër të ministrit përgjegjës për mjedisin.</w:t>
      </w:r>
    </w:p>
    <w:p w14:paraId="22DBA755"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56"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KREU VII</w:t>
      </w:r>
    </w:p>
    <w:p w14:paraId="22DBA757"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SHKELJET DHE SANKSIONET ADMINISTRATIVE</w:t>
      </w:r>
    </w:p>
    <w:p w14:paraId="22DBA758"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759"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21</w:t>
      </w:r>
    </w:p>
    <w:p w14:paraId="22DBA75A" w14:textId="7A8CCE82"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Kundërvajtjet</w:t>
      </w:r>
      <w:r w:rsidR="00E71107">
        <w:rPr>
          <w:rFonts w:ascii="Garamond" w:hAnsi="Garamond" w:cs="Times New Roman"/>
          <w:b/>
          <w:bCs/>
          <w:sz w:val="24"/>
          <w:szCs w:val="24"/>
        </w:rPr>
        <w:t xml:space="preserve"> </w:t>
      </w:r>
      <w:r w:rsidRPr="001448FF">
        <w:rPr>
          <w:rFonts w:ascii="Garamond" w:hAnsi="Garamond" w:cs="Times New Roman"/>
          <w:b/>
          <w:bCs/>
          <w:sz w:val="24"/>
          <w:szCs w:val="24"/>
        </w:rPr>
        <w:t>administrative</w:t>
      </w:r>
    </w:p>
    <w:p w14:paraId="22DBA75B"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75C" w14:textId="24FF4EAB"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 xml:space="preserve">Shkeljet e </w:t>
      </w:r>
      <w:r w:rsidR="00D03E24" w:rsidRPr="001448FF">
        <w:rPr>
          <w:rFonts w:ascii="Garamond" w:hAnsi="Garamond" w:cs="Times New Roman"/>
          <w:bCs/>
          <w:sz w:val="24"/>
          <w:szCs w:val="24"/>
        </w:rPr>
        <w:t>këtij ligji</w:t>
      </w:r>
      <w:r w:rsidR="003548F0" w:rsidRPr="001448FF">
        <w:rPr>
          <w:rFonts w:ascii="Garamond" w:hAnsi="Garamond" w:cs="Times New Roman"/>
          <w:bCs/>
          <w:sz w:val="24"/>
          <w:szCs w:val="24"/>
        </w:rPr>
        <w:t>, kur nuk përbëjnë vepër penale, përbëjnë kundërvajtje admi</w:t>
      </w:r>
      <w:r w:rsidRPr="001448FF">
        <w:rPr>
          <w:rFonts w:ascii="Garamond" w:hAnsi="Garamond" w:cs="Times New Roman"/>
          <w:bCs/>
          <w:sz w:val="24"/>
          <w:szCs w:val="24"/>
        </w:rPr>
        <w:t>nistrative dhe dënohen me gjobë</w:t>
      </w:r>
      <w:r w:rsidR="003548F0" w:rsidRPr="001448FF">
        <w:rPr>
          <w:rFonts w:ascii="Garamond" w:hAnsi="Garamond" w:cs="Times New Roman"/>
          <w:bCs/>
          <w:sz w:val="24"/>
          <w:szCs w:val="24"/>
        </w:rPr>
        <w:t xml:space="preserve"> sipas kufijve dhe përcaktimeve në pikën 2 të këtij neni, në përputhje me legjislacionin në fuqi</w:t>
      </w:r>
      <w:r w:rsidR="00E71107">
        <w:rPr>
          <w:rFonts w:ascii="Garamond" w:hAnsi="Garamond" w:cs="Times New Roman"/>
          <w:bCs/>
          <w:sz w:val="24"/>
          <w:szCs w:val="24"/>
        </w:rPr>
        <w:t xml:space="preserve"> </w:t>
      </w:r>
      <w:r w:rsidR="003548F0" w:rsidRPr="001448FF">
        <w:rPr>
          <w:rFonts w:ascii="Garamond" w:hAnsi="Garamond" w:cs="Times New Roman"/>
          <w:bCs/>
          <w:sz w:val="24"/>
          <w:szCs w:val="24"/>
        </w:rPr>
        <w:t>për kundërvajtjet a</w:t>
      </w:r>
      <w:r w:rsidR="00AB42E0" w:rsidRPr="001448FF">
        <w:rPr>
          <w:rFonts w:ascii="Garamond" w:hAnsi="Garamond" w:cs="Times New Roman"/>
          <w:bCs/>
          <w:sz w:val="24"/>
          <w:szCs w:val="24"/>
        </w:rPr>
        <w:t>dministrative dhe</w:t>
      </w:r>
      <w:r w:rsidR="00E71107">
        <w:rPr>
          <w:rFonts w:ascii="Garamond" w:hAnsi="Garamond" w:cs="Times New Roman"/>
          <w:bCs/>
          <w:sz w:val="24"/>
          <w:szCs w:val="24"/>
        </w:rPr>
        <w:t xml:space="preserve"> </w:t>
      </w:r>
      <w:r w:rsidR="00AB42E0" w:rsidRPr="001448FF">
        <w:rPr>
          <w:rFonts w:ascii="Garamond" w:hAnsi="Garamond" w:cs="Times New Roman"/>
          <w:bCs/>
          <w:sz w:val="24"/>
          <w:szCs w:val="24"/>
        </w:rPr>
        <w:t>inspektimin.</w:t>
      </w:r>
    </w:p>
    <w:p w14:paraId="22DBA75D"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Dënohen</w:t>
      </w:r>
      <w:r w:rsidR="00AB42E0" w:rsidRPr="001448FF">
        <w:rPr>
          <w:rFonts w:ascii="Garamond" w:hAnsi="Garamond" w:cs="Times New Roman"/>
          <w:bCs/>
          <w:sz w:val="24"/>
          <w:szCs w:val="24"/>
        </w:rPr>
        <w:t xml:space="preserve"> me gjobë shkeljet e mëposhtme:</w:t>
      </w:r>
    </w:p>
    <w:p w14:paraId="22DBA75E"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a) z</w:t>
      </w:r>
      <w:r w:rsidR="003548F0" w:rsidRPr="001448FF">
        <w:rPr>
          <w:rFonts w:ascii="Garamond" w:hAnsi="Garamond" w:cs="Times New Roman"/>
          <w:bCs/>
          <w:sz w:val="24"/>
          <w:szCs w:val="24"/>
        </w:rPr>
        <w:t>hvillimi i aktivitetit nga sipërmarrësi pa licencë dënohet me gjobë nga 1 000 000 (një milion) deri në 2 000 000 (dy milionë) lekë;</w:t>
      </w:r>
    </w:p>
    <w:p w14:paraId="22DBA75F"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b) l</w:t>
      </w:r>
      <w:r w:rsidR="003548F0" w:rsidRPr="001448FF">
        <w:rPr>
          <w:rFonts w:ascii="Garamond" w:hAnsi="Garamond" w:cs="Times New Roman"/>
          <w:bCs/>
          <w:sz w:val="24"/>
          <w:szCs w:val="24"/>
        </w:rPr>
        <w:t>ëshimi i qëllimshëm i gazeve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në atmosferë gjatë instalimit, servisit, mirëmbajtjes, riparimit, rikuperimit, riciklimit dhe rigjenerimit të gazeve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ose çmontimit të pajisjeve nga sipërmarrësi apo operatori, dënohet me gjobë </w:t>
      </w:r>
      <w:r w:rsidR="003A6E1F" w:rsidRPr="001448FF">
        <w:rPr>
          <w:rFonts w:ascii="Garamond" w:hAnsi="Garamond" w:cs="Times New Roman"/>
          <w:bCs/>
          <w:sz w:val="24"/>
          <w:szCs w:val="24"/>
        </w:rPr>
        <w:t>nga</w:t>
      </w:r>
      <w:r w:rsidR="003548F0" w:rsidRPr="001448FF">
        <w:rPr>
          <w:rFonts w:ascii="Garamond" w:hAnsi="Garamond" w:cs="Times New Roman"/>
          <w:bCs/>
          <w:sz w:val="24"/>
          <w:szCs w:val="24"/>
        </w:rPr>
        <w:t xml:space="preserve"> 200 000 (dyqind mijë) lekë deri në 500 000 (pesëqind mijë) lekë; </w:t>
      </w:r>
    </w:p>
    <w:p w14:paraId="22DBA760"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c) m</w:t>
      </w:r>
      <w:r w:rsidR="003548F0" w:rsidRPr="001448FF">
        <w:rPr>
          <w:rFonts w:ascii="Garamond" w:hAnsi="Garamond" w:cs="Times New Roman"/>
          <w:bCs/>
          <w:sz w:val="24"/>
          <w:szCs w:val="24"/>
        </w:rPr>
        <w:t>oskryerja nga operatori përgjegjës i kontrollit për rrjedhje të pa</w:t>
      </w:r>
      <w:r w:rsidRPr="001448FF">
        <w:rPr>
          <w:rFonts w:ascii="Garamond" w:hAnsi="Garamond" w:cs="Times New Roman"/>
          <w:bCs/>
          <w:sz w:val="24"/>
          <w:szCs w:val="24"/>
        </w:rPr>
        <w:t>jisjeve të referuara në nenin 5</w:t>
      </w:r>
      <w:r w:rsidR="003548F0" w:rsidRPr="001448FF">
        <w:rPr>
          <w:rFonts w:ascii="Garamond" w:hAnsi="Garamond" w:cs="Times New Roman"/>
          <w:bCs/>
          <w:sz w:val="24"/>
          <w:szCs w:val="24"/>
        </w:rPr>
        <w:t xml:space="preserve"> të këtij ligji, dënohet me gjobë nga 100 000 (njëqind mijë) deri në 200 000 (dyqind mijë) lekë; </w:t>
      </w:r>
    </w:p>
    <w:p w14:paraId="22DBA761"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ç) m</w:t>
      </w:r>
      <w:r w:rsidR="003548F0" w:rsidRPr="001448FF">
        <w:rPr>
          <w:rFonts w:ascii="Garamond" w:hAnsi="Garamond" w:cs="Times New Roman"/>
          <w:bCs/>
          <w:sz w:val="24"/>
          <w:szCs w:val="24"/>
        </w:rPr>
        <w:t>osmbajtja nga sipërmarrë</w:t>
      </w:r>
      <w:r w:rsidRPr="001448FF">
        <w:rPr>
          <w:rFonts w:ascii="Garamond" w:hAnsi="Garamond" w:cs="Times New Roman"/>
          <w:bCs/>
          <w:sz w:val="24"/>
          <w:szCs w:val="24"/>
        </w:rPr>
        <w:t>si e të dhënave, të specifikuara në nenin 7 të këtij ligji,</w:t>
      </w:r>
      <w:r w:rsidR="003548F0" w:rsidRPr="001448FF">
        <w:rPr>
          <w:rFonts w:ascii="Garamond" w:hAnsi="Garamond" w:cs="Times New Roman"/>
          <w:bCs/>
          <w:sz w:val="24"/>
          <w:szCs w:val="24"/>
        </w:rPr>
        <w:t xml:space="preserve"> për çdo pjesë të paji</w:t>
      </w:r>
      <w:r w:rsidR="003A6E1F" w:rsidRPr="001448FF">
        <w:rPr>
          <w:rFonts w:ascii="Garamond" w:hAnsi="Garamond" w:cs="Times New Roman"/>
          <w:bCs/>
          <w:sz w:val="24"/>
          <w:szCs w:val="24"/>
        </w:rPr>
        <w:t>sjeve dhe mosruajtja</w:t>
      </w:r>
      <w:r w:rsidRPr="001448FF">
        <w:rPr>
          <w:rFonts w:ascii="Garamond" w:hAnsi="Garamond" w:cs="Times New Roman"/>
          <w:bCs/>
          <w:sz w:val="24"/>
          <w:szCs w:val="24"/>
        </w:rPr>
        <w:t xml:space="preserve"> e tyre</w:t>
      </w:r>
      <w:r w:rsidR="003548F0" w:rsidRPr="001448FF">
        <w:rPr>
          <w:rFonts w:ascii="Garamond" w:hAnsi="Garamond" w:cs="Times New Roman"/>
          <w:bCs/>
          <w:sz w:val="24"/>
          <w:szCs w:val="24"/>
        </w:rPr>
        <w:t xml:space="preserve"> për të paktën </w:t>
      </w:r>
      <w:r w:rsidR="003A6E1F" w:rsidRPr="001448FF">
        <w:rPr>
          <w:rFonts w:ascii="Garamond" w:hAnsi="Garamond" w:cs="Times New Roman"/>
          <w:bCs/>
          <w:sz w:val="24"/>
          <w:szCs w:val="24"/>
        </w:rPr>
        <w:t>5 (pesë) vjet dhe mosvënia</w:t>
      </w:r>
      <w:r w:rsidR="003548F0" w:rsidRPr="001448FF">
        <w:rPr>
          <w:rFonts w:ascii="Garamond" w:hAnsi="Garamond" w:cs="Times New Roman"/>
          <w:bCs/>
          <w:sz w:val="24"/>
          <w:szCs w:val="24"/>
        </w:rPr>
        <w:t xml:space="preserve"> e tyre në dispozicion të ministrisë përgjegjëse për mjedisin/AKM-së, me kërkesë të saj, dënohet me gjobë nga 20 000 (njëzet mijë) deri në 100 000 (njëqind mijë) lekë; </w:t>
      </w:r>
    </w:p>
    <w:p w14:paraId="22DBA762"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 m</w:t>
      </w:r>
      <w:r w:rsidR="003548F0" w:rsidRPr="001448FF">
        <w:rPr>
          <w:rFonts w:ascii="Garamond" w:hAnsi="Garamond" w:cs="Times New Roman"/>
          <w:bCs/>
          <w:sz w:val="24"/>
          <w:szCs w:val="24"/>
        </w:rPr>
        <w:t>oskryerja nga sipërmarrësi e rikuperimit të gazeve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nga pajisjet e palëvizshme ose njësitë ftohëse (frigoriferike) të kamionëve dhe rimorkiove frigorife</w:t>
      </w:r>
      <w:r w:rsidRPr="001448FF">
        <w:rPr>
          <w:rFonts w:ascii="Garamond" w:hAnsi="Garamond" w:cs="Times New Roman"/>
          <w:bCs/>
          <w:sz w:val="24"/>
          <w:szCs w:val="24"/>
        </w:rPr>
        <w:t>rikë, që përcaktohen në nenin 8</w:t>
      </w:r>
      <w:r w:rsidR="003548F0" w:rsidRPr="001448FF">
        <w:rPr>
          <w:rFonts w:ascii="Garamond" w:hAnsi="Garamond" w:cs="Times New Roman"/>
          <w:bCs/>
          <w:sz w:val="24"/>
          <w:szCs w:val="24"/>
        </w:rPr>
        <w:t xml:space="preserve"> të këtij ligji, nëpërmjet personave të certifikuar, dënohet me gjobë nga 20 000 (njëzet mijë) deri në 100 000 (njëqind mijë) lekë;</w:t>
      </w:r>
    </w:p>
    <w:p w14:paraId="22DBA763"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dh) k</w:t>
      </w:r>
      <w:r w:rsidR="003548F0" w:rsidRPr="001448FF">
        <w:rPr>
          <w:rFonts w:ascii="Garamond" w:hAnsi="Garamond" w:cs="Times New Roman"/>
          <w:bCs/>
          <w:sz w:val="24"/>
          <w:szCs w:val="24"/>
        </w:rPr>
        <w:t>ryerja e instalimit, servisit, mirëmbajtjes, riparimit ose çmontimi i pajisjeve që përmbajnë gaze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nga persona që nuk janë të pajisur me certifikatën përkatëse, dënohet me gjobë nga 100 000 </w:t>
      </w:r>
      <w:r w:rsidRPr="001448FF">
        <w:rPr>
          <w:rFonts w:ascii="Garamond" w:hAnsi="Garamond" w:cs="Times New Roman"/>
          <w:bCs/>
          <w:sz w:val="24"/>
          <w:szCs w:val="24"/>
        </w:rPr>
        <w:t xml:space="preserve">(njëqind mijë) lekë deri në </w:t>
      </w:r>
      <w:r w:rsidR="003548F0" w:rsidRPr="001448FF">
        <w:rPr>
          <w:rFonts w:ascii="Garamond" w:hAnsi="Garamond" w:cs="Times New Roman"/>
          <w:bCs/>
          <w:sz w:val="24"/>
          <w:szCs w:val="24"/>
        </w:rPr>
        <w:t>500 000 (pesëqind mijë) lekë;</w:t>
      </w:r>
    </w:p>
    <w:p w14:paraId="22DBA764"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e) v</w:t>
      </w:r>
      <w:r w:rsidR="003548F0" w:rsidRPr="001448FF">
        <w:rPr>
          <w:rFonts w:ascii="Garamond" w:hAnsi="Garamond" w:cs="Times New Roman"/>
          <w:bCs/>
          <w:sz w:val="24"/>
          <w:szCs w:val="24"/>
        </w:rPr>
        <w:t>endosja në treg nga sipërmarrësit e gazeve serrë të fluoruar</w:t>
      </w:r>
      <w:r w:rsidRPr="001448FF">
        <w:rPr>
          <w:rFonts w:ascii="Garamond" w:hAnsi="Garamond" w:cs="Times New Roman"/>
          <w:bCs/>
          <w:sz w:val="24"/>
          <w:szCs w:val="24"/>
        </w:rPr>
        <w:t>a</w:t>
      </w:r>
      <w:r w:rsidR="003548F0" w:rsidRPr="001448FF">
        <w:rPr>
          <w:rFonts w:ascii="Garamond" w:hAnsi="Garamond" w:cs="Times New Roman"/>
          <w:bCs/>
          <w:sz w:val="24"/>
          <w:szCs w:val="24"/>
        </w:rPr>
        <w:t xml:space="preserve"> dhe g</w:t>
      </w:r>
      <w:r w:rsidRPr="001448FF">
        <w:rPr>
          <w:rFonts w:ascii="Garamond" w:hAnsi="Garamond" w:cs="Times New Roman"/>
          <w:bCs/>
          <w:sz w:val="24"/>
          <w:szCs w:val="24"/>
        </w:rPr>
        <w:t xml:space="preserve">azeve të listuara në aneksin II </w:t>
      </w:r>
      <w:r w:rsidR="00516B1E" w:rsidRPr="001448FF">
        <w:rPr>
          <w:rFonts w:ascii="Garamond" w:hAnsi="Garamond" w:cs="Times New Roman"/>
          <w:bCs/>
          <w:sz w:val="24"/>
          <w:szCs w:val="24"/>
        </w:rPr>
        <w:t xml:space="preserve">bashkëlidhur </w:t>
      </w:r>
      <w:r w:rsidRPr="001448FF">
        <w:rPr>
          <w:rFonts w:ascii="Garamond" w:hAnsi="Garamond" w:cs="Times New Roman"/>
          <w:bCs/>
          <w:sz w:val="24"/>
          <w:szCs w:val="24"/>
        </w:rPr>
        <w:t>këtij ligji</w:t>
      </w:r>
      <w:r w:rsidR="003548F0" w:rsidRPr="001448FF">
        <w:rPr>
          <w:rFonts w:ascii="Garamond" w:hAnsi="Garamond" w:cs="Times New Roman"/>
          <w:bCs/>
          <w:sz w:val="24"/>
          <w:szCs w:val="24"/>
        </w:rPr>
        <w:t xml:space="preserve"> në kundërshtim me kërkesat e përcaktuara në kr</w:t>
      </w:r>
      <w:r w:rsidRPr="001448FF">
        <w:rPr>
          <w:rFonts w:ascii="Garamond" w:hAnsi="Garamond" w:cs="Times New Roman"/>
          <w:bCs/>
          <w:sz w:val="24"/>
          <w:szCs w:val="24"/>
        </w:rPr>
        <w:t>eun III</w:t>
      </w:r>
      <w:r w:rsidR="003548F0" w:rsidRPr="001448FF">
        <w:rPr>
          <w:rFonts w:ascii="Garamond" w:hAnsi="Garamond" w:cs="Times New Roman"/>
          <w:bCs/>
          <w:sz w:val="24"/>
          <w:szCs w:val="24"/>
        </w:rPr>
        <w:t xml:space="preserve"> të këtij ligji, dënohet me gjobë </w:t>
      </w:r>
      <w:r w:rsidRPr="001448FF">
        <w:rPr>
          <w:rFonts w:ascii="Garamond" w:hAnsi="Garamond" w:cs="Times New Roman"/>
          <w:bCs/>
          <w:sz w:val="24"/>
          <w:szCs w:val="24"/>
        </w:rPr>
        <w:t xml:space="preserve">nga </w:t>
      </w:r>
      <w:r w:rsidR="003548F0" w:rsidRPr="001448FF">
        <w:rPr>
          <w:rFonts w:ascii="Garamond" w:hAnsi="Garamond" w:cs="Times New Roman"/>
          <w:bCs/>
          <w:sz w:val="24"/>
          <w:szCs w:val="24"/>
        </w:rPr>
        <w:t xml:space="preserve">100 000 (njëqind mijë) deri në 500 000 (pesëqind mijë) lekë; </w:t>
      </w:r>
    </w:p>
    <w:p w14:paraId="22DBA765"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ë) </w:t>
      </w:r>
      <w:r w:rsidR="0068424B" w:rsidRPr="001448FF">
        <w:rPr>
          <w:rFonts w:ascii="Garamond" w:hAnsi="Garamond" w:cs="Times New Roman"/>
          <w:bCs/>
          <w:sz w:val="24"/>
          <w:szCs w:val="24"/>
        </w:rPr>
        <w:t>m</w:t>
      </w:r>
      <w:r w:rsidRPr="001448FF">
        <w:rPr>
          <w:rFonts w:ascii="Garamond" w:hAnsi="Garamond" w:cs="Times New Roman"/>
          <w:bCs/>
          <w:sz w:val="24"/>
          <w:szCs w:val="24"/>
        </w:rPr>
        <w:t>osraportimi nga sipërmarrësi për importin, eksportin, përdorimin e lëndës së parë/</w:t>
      </w:r>
      <w:r w:rsidRPr="001448FF">
        <w:rPr>
          <w:rFonts w:ascii="Garamond" w:hAnsi="Garamond" w:cs="Times New Roman"/>
          <w:bCs/>
          <w:i/>
          <w:sz w:val="24"/>
          <w:szCs w:val="24"/>
        </w:rPr>
        <w:t>feedstock</w:t>
      </w:r>
      <w:r w:rsidRPr="001448FF">
        <w:rPr>
          <w:rFonts w:ascii="Garamond" w:hAnsi="Garamond" w:cs="Times New Roman"/>
          <w:bCs/>
          <w:sz w:val="24"/>
          <w:szCs w:val="24"/>
        </w:rPr>
        <w:t xml:space="preserve"> dhe shkatërrimin e su</w:t>
      </w:r>
      <w:r w:rsidR="0068424B" w:rsidRPr="001448FF">
        <w:rPr>
          <w:rFonts w:ascii="Garamond" w:hAnsi="Garamond" w:cs="Times New Roman"/>
          <w:bCs/>
          <w:sz w:val="24"/>
          <w:szCs w:val="24"/>
        </w:rPr>
        <w:t>bstancave të listuara në anekset</w:t>
      </w:r>
      <w:r w:rsidR="007F421B" w:rsidRPr="001448FF">
        <w:rPr>
          <w:rFonts w:ascii="Garamond" w:hAnsi="Garamond" w:cs="Times New Roman"/>
          <w:bCs/>
          <w:sz w:val="24"/>
          <w:szCs w:val="24"/>
        </w:rPr>
        <w:t xml:space="preserve"> I dhe II</w:t>
      </w:r>
      <w:r w:rsidRPr="001448FF">
        <w:rPr>
          <w:rFonts w:ascii="Garamond" w:hAnsi="Garamond" w:cs="Times New Roman"/>
          <w:bCs/>
          <w:sz w:val="24"/>
          <w:szCs w:val="24"/>
        </w:rPr>
        <w:t xml:space="preserve"> bashkëlidhur këtij ligji</w:t>
      </w:r>
      <w:r w:rsidR="0068424B" w:rsidRPr="001448FF">
        <w:rPr>
          <w:rFonts w:ascii="Garamond" w:hAnsi="Garamond" w:cs="Times New Roman"/>
          <w:bCs/>
          <w:sz w:val="24"/>
          <w:szCs w:val="24"/>
        </w:rPr>
        <w:t>,</w:t>
      </w:r>
      <w:r w:rsidRPr="001448FF">
        <w:rPr>
          <w:rFonts w:ascii="Garamond" w:hAnsi="Garamond" w:cs="Times New Roman"/>
          <w:bCs/>
          <w:sz w:val="24"/>
          <w:szCs w:val="24"/>
        </w:rPr>
        <w:t xml:space="preserve"> në përputhje me kërkesat e përcaktuara</w:t>
      </w:r>
      <w:r w:rsidR="0068424B" w:rsidRPr="001448FF">
        <w:rPr>
          <w:rFonts w:ascii="Garamond" w:hAnsi="Garamond" w:cs="Times New Roman"/>
          <w:bCs/>
          <w:sz w:val="24"/>
          <w:szCs w:val="24"/>
        </w:rPr>
        <w:t xml:space="preserve"> në nenin 16</w:t>
      </w:r>
      <w:r w:rsidRPr="001448FF">
        <w:rPr>
          <w:rFonts w:ascii="Garamond" w:hAnsi="Garamond" w:cs="Times New Roman"/>
          <w:bCs/>
          <w:sz w:val="24"/>
          <w:szCs w:val="24"/>
        </w:rPr>
        <w:t xml:space="preserve"> të këtij ligji, dënohet me gjobë nga 100 000 (njëqind mijë) deri në</w:t>
      </w:r>
      <w:r w:rsidR="007F421B" w:rsidRPr="001448FF">
        <w:rPr>
          <w:rFonts w:ascii="Garamond" w:hAnsi="Garamond" w:cs="Times New Roman"/>
          <w:bCs/>
          <w:sz w:val="24"/>
          <w:szCs w:val="24"/>
        </w:rPr>
        <w:t xml:space="preserve"> 500 000 (pesëqind mijë) </w:t>
      </w:r>
      <w:r w:rsidR="00AB42E0" w:rsidRPr="001448FF">
        <w:rPr>
          <w:rFonts w:ascii="Garamond" w:hAnsi="Garamond" w:cs="Times New Roman"/>
          <w:bCs/>
          <w:sz w:val="24"/>
          <w:szCs w:val="24"/>
        </w:rPr>
        <w:t>lekë.</w:t>
      </w:r>
    </w:p>
    <w:p w14:paraId="22DBA766"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drejte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n e gjobe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s pe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r kunde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rvajtje</w:t>
      </w:r>
      <w:r w:rsidRPr="001448FF">
        <w:rPr>
          <w:rFonts w:ascii="Garamond" w:hAnsi="Garamond" w:cs="Times New Roman"/>
          <w:bCs/>
          <w:sz w:val="24"/>
          <w:szCs w:val="24"/>
        </w:rPr>
        <w:t>t e pe</w:t>
      </w:r>
      <w:r w:rsidRPr="001448FF">
        <w:rPr>
          <w:rFonts w:ascii="Times New Roman" w:hAnsi="Times New Roman" w:cs="Times New Roman"/>
          <w:bCs/>
          <w:sz w:val="24"/>
          <w:szCs w:val="24"/>
        </w:rPr>
        <w:t>̈</w:t>
      </w:r>
      <w:r w:rsidRPr="001448FF">
        <w:rPr>
          <w:rFonts w:ascii="Garamond" w:hAnsi="Garamond" w:cs="Times New Roman"/>
          <w:bCs/>
          <w:sz w:val="24"/>
          <w:szCs w:val="24"/>
        </w:rPr>
        <w:t>rcaktuara ne</w:t>
      </w:r>
      <w:r w:rsidRPr="001448FF">
        <w:rPr>
          <w:rFonts w:ascii="Times New Roman" w:hAnsi="Times New Roman" w:cs="Times New Roman"/>
          <w:bCs/>
          <w:sz w:val="24"/>
          <w:szCs w:val="24"/>
        </w:rPr>
        <w:t>̈</w:t>
      </w:r>
      <w:r w:rsidRPr="001448FF">
        <w:rPr>
          <w:rFonts w:ascii="Garamond" w:hAnsi="Garamond" w:cs="Times New Roman"/>
          <w:bCs/>
          <w:sz w:val="24"/>
          <w:szCs w:val="24"/>
        </w:rPr>
        <w:t xml:space="preserve"> ke</w:t>
      </w:r>
      <w:r w:rsidRPr="001448FF">
        <w:rPr>
          <w:rFonts w:ascii="Times New Roman" w:hAnsi="Times New Roman" w:cs="Times New Roman"/>
          <w:bCs/>
          <w:sz w:val="24"/>
          <w:szCs w:val="24"/>
        </w:rPr>
        <w:t>̈</w:t>
      </w:r>
      <w:r w:rsidRPr="001448FF">
        <w:rPr>
          <w:rFonts w:ascii="Garamond" w:hAnsi="Garamond" w:cs="Times New Roman"/>
          <w:bCs/>
          <w:sz w:val="24"/>
          <w:szCs w:val="24"/>
        </w:rPr>
        <w:t>te</w:t>
      </w:r>
      <w:r w:rsidRPr="001448FF">
        <w:rPr>
          <w:rFonts w:ascii="Times New Roman" w:hAnsi="Times New Roman" w:cs="Times New Roman"/>
          <w:bCs/>
          <w:sz w:val="24"/>
          <w:szCs w:val="24"/>
        </w:rPr>
        <w:t>̈</w:t>
      </w:r>
      <w:r w:rsidRPr="001448FF">
        <w:rPr>
          <w:rFonts w:ascii="Garamond" w:hAnsi="Garamond" w:cs="Times New Roman"/>
          <w:bCs/>
          <w:sz w:val="24"/>
          <w:szCs w:val="24"/>
        </w:rPr>
        <w:t xml:space="preserve"> nen</w:t>
      </w:r>
      <w:r w:rsidR="003548F0" w:rsidRPr="001448FF">
        <w:rPr>
          <w:rFonts w:ascii="Garamond" w:hAnsi="Garamond" w:cs="Times New Roman"/>
          <w:bCs/>
          <w:sz w:val="24"/>
          <w:szCs w:val="24"/>
        </w:rPr>
        <w:t xml:space="preserve"> e ka struktura përgjeg</w:t>
      </w:r>
      <w:r w:rsidR="00AB42E0" w:rsidRPr="001448FF">
        <w:rPr>
          <w:rFonts w:ascii="Garamond" w:hAnsi="Garamond" w:cs="Times New Roman"/>
          <w:bCs/>
          <w:sz w:val="24"/>
          <w:szCs w:val="24"/>
        </w:rPr>
        <w:t>jëse për inspektimin në mjedis.</w:t>
      </w:r>
    </w:p>
    <w:p w14:paraId="22DBA767"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4. </w:t>
      </w:r>
      <w:r w:rsidR="003548F0" w:rsidRPr="001448FF">
        <w:rPr>
          <w:rFonts w:ascii="Garamond" w:hAnsi="Garamond" w:cs="Times New Roman"/>
          <w:bCs/>
          <w:sz w:val="24"/>
          <w:szCs w:val="24"/>
        </w:rPr>
        <w:t xml:space="preserve">Gjoba paguhet brenda </w:t>
      </w:r>
      <w:r w:rsidRPr="001448FF">
        <w:rPr>
          <w:rFonts w:ascii="Garamond" w:hAnsi="Garamond" w:cs="Times New Roman"/>
          <w:bCs/>
          <w:sz w:val="24"/>
          <w:szCs w:val="24"/>
        </w:rPr>
        <w:t>një</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periudhe prej 10 </w:t>
      </w:r>
      <w:r w:rsidRPr="001448FF">
        <w:rPr>
          <w:rFonts w:ascii="Garamond" w:hAnsi="Garamond" w:cs="Times New Roman"/>
          <w:bCs/>
          <w:sz w:val="24"/>
          <w:szCs w:val="24"/>
        </w:rPr>
        <w:t>ditësh</w:t>
      </w:r>
      <w:r w:rsidR="003548F0" w:rsidRPr="001448FF">
        <w:rPr>
          <w:rFonts w:ascii="Garamond" w:hAnsi="Garamond" w:cs="Times New Roman"/>
          <w:bCs/>
          <w:sz w:val="24"/>
          <w:szCs w:val="24"/>
        </w:rPr>
        <w:t xml:space="preserve"> kalendarike nga njoftimi i saj, </w:t>
      </w:r>
      <w:r w:rsidRPr="001448FF">
        <w:rPr>
          <w:rFonts w:ascii="Garamond" w:hAnsi="Garamond" w:cs="Times New Roman"/>
          <w:bCs/>
          <w:sz w:val="24"/>
          <w:szCs w:val="24"/>
        </w:rPr>
        <w:t>përveçse</w:t>
      </w:r>
      <w:r w:rsidR="003548F0" w:rsidRPr="001448FF">
        <w:rPr>
          <w:rFonts w:ascii="Garamond" w:hAnsi="Garamond" w:cs="Times New Roman"/>
          <w:bCs/>
          <w:sz w:val="24"/>
          <w:szCs w:val="24"/>
        </w:rPr>
        <w:t xml:space="preserve"> kur vendimi </w:t>
      </w:r>
      <w:r w:rsidRPr="001448FF">
        <w:rPr>
          <w:rFonts w:ascii="Garamond" w:hAnsi="Garamond" w:cs="Times New Roman"/>
          <w:bCs/>
          <w:sz w:val="24"/>
          <w:szCs w:val="24"/>
        </w:rPr>
        <w:t>për</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vënien</w:t>
      </w:r>
      <w:r w:rsidR="003548F0" w:rsidRPr="001448FF">
        <w:rPr>
          <w:rFonts w:ascii="Garamond" w:hAnsi="Garamond" w:cs="Times New Roman"/>
          <w:bCs/>
          <w:sz w:val="24"/>
          <w:szCs w:val="24"/>
        </w:rPr>
        <w:t xml:space="preserve"> e saj </w:t>
      </w:r>
      <w:r w:rsidRPr="001448FF">
        <w:rPr>
          <w:rFonts w:ascii="Garamond" w:hAnsi="Garamond" w:cs="Times New Roman"/>
          <w:bCs/>
          <w:sz w:val="24"/>
          <w:szCs w:val="24"/>
        </w:rPr>
        <w:t>është</w:t>
      </w:r>
      <w:r w:rsidR="003548F0" w:rsidRPr="001448FF">
        <w:rPr>
          <w:rFonts w:ascii="Times New Roman" w:hAnsi="Times New Roman" w:cs="Times New Roman"/>
          <w:bCs/>
          <w:sz w:val="24"/>
          <w:szCs w:val="24"/>
        </w:rPr>
        <w:t>̈</w:t>
      </w:r>
      <w:r w:rsidRPr="001448FF">
        <w:rPr>
          <w:rFonts w:ascii="Garamond" w:hAnsi="Garamond" w:cs="Times New Roman"/>
          <w:bCs/>
          <w:sz w:val="24"/>
          <w:szCs w:val="24"/>
        </w:rPr>
        <w:t xml:space="preserve"> pezulluar</w:t>
      </w:r>
      <w:r w:rsidR="003548F0" w:rsidRPr="001448FF">
        <w:rPr>
          <w:rFonts w:ascii="Garamond" w:hAnsi="Garamond" w:cs="Times New Roman"/>
          <w:bCs/>
          <w:sz w:val="24"/>
          <w:szCs w:val="24"/>
        </w:rPr>
        <w:t xml:space="preserve"> </w:t>
      </w:r>
      <w:r w:rsidR="00AB42E0" w:rsidRPr="001448FF">
        <w:rPr>
          <w:rFonts w:ascii="Garamond" w:hAnsi="Garamond" w:cs="Times New Roman"/>
          <w:bCs/>
          <w:sz w:val="24"/>
          <w:szCs w:val="24"/>
        </w:rPr>
        <w:t>sipas legjislacionit ne</w:t>
      </w:r>
      <w:r w:rsidR="00AB42E0" w:rsidRPr="001448FF">
        <w:rPr>
          <w:rFonts w:ascii="Times New Roman" w:hAnsi="Times New Roman" w:cs="Times New Roman"/>
          <w:bCs/>
          <w:sz w:val="24"/>
          <w:szCs w:val="24"/>
        </w:rPr>
        <w:t>̈</w:t>
      </w:r>
      <w:r w:rsidR="00AB42E0" w:rsidRPr="001448FF">
        <w:rPr>
          <w:rFonts w:ascii="Garamond" w:hAnsi="Garamond" w:cs="Times New Roman"/>
          <w:bCs/>
          <w:sz w:val="24"/>
          <w:szCs w:val="24"/>
        </w:rPr>
        <w:t xml:space="preserve"> fuqi. </w:t>
      </w:r>
    </w:p>
    <w:p w14:paraId="22DBA768"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Të ardhurat e mbledhura nga gjobat derdhen 100% në buxhetin e shtetit.</w:t>
      </w:r>
    </w:p>
    <w:p w14:paraId="22DBA769"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6A"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22</w:t>
      </w:r>
    </w:p>
    <w:p w14:paraId="22DBA76B"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Pezullimi dhe shfuqizimi i licencës</w:t>
      </w:r>
    </w:p>
    <w:p w14:paraId="22DBA76C" w14:textId="77777777" w:rsidR="003548F0" w:rsidRPr="001448FF" w:rsidRDefault="003548F0" w:rsidP="001448FF">
      <w:pPr>
        <w:spacing w:after="0" w:line="240" w:lineRule="auto"/>
        <w:ind w:firstLine="284"/>
        <w:jc w:val="center"/>
        <w:rPr>
          <w:rFonts w:ascii="Garamond" w:hAnsi="Garamond" w:cs="Times New Roman"/>
          <w:bCs/>
          <w:sz w:val="24"/>
          <w:szCs w:val="24"/>
        </w:rPr>
      </w:pPr>
    </w:p>
    <w:p w14:paraId="22DBA76D"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1.</w:t>
      </w:r>
      <w:r w:rsidR="00516B1E" w:rsidRPr="001448FF">
        <w:rPr>
          <w:rFonts w:ascii="Garamond" w:hAnsi="Garamond" w:cs="Times New Roman"/>
          <w:bCs/>
          <w:sz w:val="24"/>
          <w:szCs w:val="24"/>
        </w:rPr>
        <w:t xml:space="preserve"> </w:t>
      </w:r>
      <w:r w:rsidR="003548F0" w:rsidRPr="001448FF">
        <w:rPr>
          <w:rFonts w:ascii="Garamond" w:hAnsi="Garamond" w:cs="Times New Roman"/>
          <w:bCs/>
          <w:sz w:val="24"/>
          <w:szCs w:val="24"/>
        </w:rPr>
        <w:t>Pavarësisht nga dënimet e parashikua</w:t>
      </w:r>
      <w:r w:rsidR="00791F80" w:rsidRPr="001448FF">
        <w:rPr>
          <w:rFonts w:ascii="Garamond" w:hAnsi="Garamond" w:cs="Times New Roman"/>
          <w:bCs/>
          <w:sz w:val="24"/>
          <w:szCs w:val="24"/>
        </w:rPr>
        <w:t>ra në shkronjat “a” deri në “</w:t>
      </w:r>
      <w:r w:rsidR="008823C6" w:rsidRPr="001448FF">
        <w:rPr>
          <w:rFonts w:ascii="Garamond" w:hAnsi="Garamond" w:cs="Times New Roman"/>
          <w:bCs/>
          <w:sz w:val="24"/>
          <w:szCs w:val="24"/>
        </w:rPr>
        <w:t>ë</w:t>
      </w:r>
      <w:r w:rsidR="00791F80" w:rsidRPr="001448FF">
        <w:rPr>
          <w:rFonts w:ascii="Garamond" w:hAnsi="Garamond" w:cs="Times New Roman"/>
          <w:bCs/>
          <w:sz w:val="24"/>
          <w:szCs w:val="24"/>
        </w:rPr>
        <w:t>”</w:t>
      </w:r>
      <w:r w:rsidR="003548F0" w:rsidRPr="001448FF">
        <w:rPr>
          <w:rFonts w:ascii="Garamond" w:hAnsi="Garamond" w:cs="Times New Roman"/>
          <w:bCs/>
          <w:sz w:val="24"/>
          <w:szCs w:val="24"/>
        </w:rPr>
        <w:t xml:space="preserve"> të pikë</w:t>
      </w:r>
      <w:r w:rsidR="00791F80" w:rsidRPr="001448FF">
        <w:rPr>
          <w:rFonts w:ascii="Garamond" w:hAnsi="Garamond" w:cs="Times New Roman"/>
          <w:bCs/>
          <w:sz w:val="24"/>
          <w:szCs w:val="24"/>
        </w:rPr>
        <w:t>s 2</w:t>
      </w:r>
      <w:r w:rsidR="003548F0" w:rsidRPr="001448FF">
        <w:rPr>
          <w:rFonts w:ascii="Garamond" w:hAnsi="Garamond" w:cs="Times New Roman"/>
          <w:bCs/>
          <w:sz w:val="24"/>
          <w:szCs w:val="24"/>
        </w:rPr>
        <w:t xml:space="preserve"> të nenit 21 të këtij ligji, struktura përgjegjëse për inspektimin në mjedis apo struktura përgjegjëse për politikat e gazeve serrë të fluoruar</w:t>
      </w:r>
      <w:r w:rsidR="00791F80" w:rsidRPr="001448FF">
        <w:rPr>
          <w:rFonts w:ascii="Garamond" w:hAnsi="Garamond" w:cs="Times New Roman"/>
          <w:bCs/>
          <w:sz w:val="24"/>
          <w:szCs w:val="24"/>
        </w:rPr>
        <w:t>a</w:t>
      </w:r>
      <w:r w:rsidR="003548F0" w:rsidRPr="001448FF">
        <w:rPr>
          <w:rFonts w:ascii="Garamond" w:hAnsi="Garamond" w:cs="Times New Roman"/>
          <w:bCs/>
          <w:sz w:val="24"/>
          <w:szCs w:val="24"/>
        </w:rPr>
        <w:t xml:space="preserve"> në ministrinë përgjegjëse për mjedisin, i propozon ministr</w:t>
      </w:r>
      <w:r w:rsidR="00AB42E0" w:rsidRPr="001448FF">
        <w:rPr>
          <w:rFonts w:ascii="Garamond" w:hAnsi="Garamond" w:cs="Times New Roman"/>
          <w:bCs/>
          <w:sz w:val="24"/>
          <w:szCs w:val="24"/>
        </w:rPr>
        <w:t>it përgjegjës për mjedisin për:</w:t>
      </w:r>
    </w:p>
    <w:p w14:paraId="22DBA76E"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a) </w:t>
      </w:r>
      <w:r w:rsidR="003548F0" w:rsidRPr="001448FF">
        <w:rPr>
          <w:rFonts w:ascii="Garamond" w:hAnsi="Garamond" w:cs="Times New Roman"/>
          <w:bCs/>
          <w:sz w:val="24"/>
          <w:szCs w:val="24"/>
        </w:rPr>
        <w:t>pezullimin e licencës përkatëse për ushtri</w:t>
      </w:r>
      <w:r w:rsidR="00791F80" w:rsidRPr="001448FF">
        <w:rPr>
          <w:rFonts w:ascii="Garamond" w:hAnsi="Garamond" w:cs="Times New Roman"/>
          <w:bCs/>
          <w:sz w:val="24"/>
          <w:szCs w:val="24"/>
        </w:rPr>
        <w:t>min e aktivitetit</w:t>
      </w:r>
      <w:r w:rsidR="00AB42E0" w:rsidRPr="001448FF">
        <w:rPr>
          <w:rFonts w:ascii="Garamond" w:hAnsi="Garamond" w:cs="Times New Roman"/>
          <w:bCs/>
          <w:sz w:val="24"/>
          <w:szCs w:val="24"/>
        </w:rPr>
        <w:t xml:space="preserve"> në rast se: </w:t>
      </w:r>
    </w:p>
    <w:p w14:paraId="22DBA76F"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i. </w:t>
      </w:r>
      <w:r w:rsidR="003548F0" w:rsidRPr="001448FF">
        <w:rPr>
          <w:rFonts w:ascii="Garamond" w:hAnsi="Garamond" w:cs="Times New Roman"/>
          <w:bCs/>
          <w:sz w:val="24"/>
          <w:szCs w:val="24"/>
        </w:rPr>
        <w:t xml:space="preserve">paraqitet kërkesë nga vetë mbajtësi i licencës; </w:t>
      </w:r>
    </w:p>
    <w:p w14:paraId="22DBA770"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ii. </w:t>
      </w:r>
      <w:r w:rsidR="003548F0" w:rsidRPr="001448FF">
        <w:rPr>
          <w:rFonts w:ascii="Garamond" w:hAnsi="Garamond" w:cs="Times New Roman"/>
          <w:bCs/>
          <w:sz w:val="24"/>
          <w:szCs w:val="24"/>
        </w:rPr>
        <w:t>mbajtësi i licencës nuk përmbush kushtet e parashikuara në licen</w:t>
      </w:r>
      <w:r w:rsidR="00AB42E0" w:rsidRPr="001448FF">
        <w:rPr>
          <w:rFonts w:ascii="Garamond" w:hAnsi="Garamond" w:cs="Times New Roman"/>
          <w:bCs/>
          <w:sz w:val="24"/>
          <w:szCs w:val="24"/>
        </w:rPr>
        <w:t xml:space="preserve">cë dhe kërkesat e këtij ligji; </w:t>
      </w:r>
    </w:p>
    <w:p w14:paraId="22DBA771"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b) </w:t>
      </w:r>
      <w:r w:rsidR="003548F0" w:rsidRPr="001448FF">
        <w:rPr>
          <w:rFonts w:ascii="Garamond" w:hAnsi="Garamond" w:cs="Times New Roman"/>
          <w:bCs/>
          <w:sz w:val="24"/>
          <w:szCs w:val="24"/>
        </w:rPr>
        <w:t>shfuqizimin e licencës përkatëse për ushtr</w:t>
      </w:r>
      <w:r w:rsidR="00791F80" w:rsidRPr="001448FF">
        <w:rPr>
          <w:rFonts w:ascii="Garamond" w:hAnsi="Garamond" w:cs="Times New Roman"/>
          <w:bCs/>
          <w:sz w:val="24"/>
          <w:szCs w:val="24"/>
        </w:rPr>
        <w:t>imin e aktivitetit</w:t>
      </w:r>
      <w:r w:rsidR="00AB42E0" w:rsidRPr="001448FF">
        <w:rPr>
          <w:rFonts w:ascii="Garamond" w:hAnsi="Garamond" w:cs="Times New Roman"/>
          <w:bCs/>
          <w:sz w:val="24"/>
          <w:szCs w:val="24"/>
        </w:rPr>
        <w:t xml:space="preserve"> në rast se:</w:t>
      </w:r>
    </w:p>
    <w:p w14:paraId="22DBA772"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i. </w:t>
      </w:r>
      <w:r w:rsidR="003548F0" w:rsidRPr="001448FF">
        <w:rPr>
          <w:rFonts w:ascii="Garamond" w:hAnsi="Garamond" w:cs="Times New Roman"/>
          <w:bCs/>
          <w:sz w:val="24"/>
          <w:szCs w:val="24"/>
        </w:rPr>
        <w:t>mbajtësi i licencës bën kërkesë për heqje dorë nga licenca;</w:t>
      </w:r>
    </w:p>
    <w:p w14:paraId="22DBA773" w14:textId="77777777" w:rsidR="003548F0" w:rsidRPr="001448FF" w:rsidRDefault="0068424B"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ii. </w:t>
      </w:r>
      <w:r w:rsidR="00791F80" w:rsidRPr="001448FF">
        <w:rPr>
          <w:rFonts w:ascii="Garamond" w:hAnsi="Garamond" w:cs="Times New Roman"/>
          <w:bCs/>
          <w:sz w:val="24"/>
          <w:szCs w:val="24"/>
        </w:rPr>
        <w:t>mbajtësi i licencës ka shkelur në mënyrë të përsëritur</w:t>
      </w:r>
      <w:r w:rsidR="003548F0" w:rsidRPr="001448FF">
        <w:rPr>
          <w:rFonts w:ascii="Garamond" w:hAnsi="Garamond" w:cs="Times New Roman"/>
          <w:bCs/>
          <w:sz w:val="24"/>
          <w:szCs w:val="24"/>
        </w:rPr>
        <w:t xml:space="preserve"> dispozitat e këtij ligji, gjë që ka çuar në </w:t>
      </w:r>
      <w:r w:rsidR="00791F80" w:rsidRPr="001448FF">
        <w:rPr>
          <w:rFonts w:ascii="Garamond" w:hAnsi="Garamond" w:cs="Times New Roman"/>
          <w:bCs/>
          <w:sz w:val="24"/>
          <w:szCs w:val="24"/>
        </w:rPr>
        <w:t>vënien e gjobave administrative</w:t>
      </w:r>
      <w:r w:rsidR="003548F0" w:rsidRPr="001448FF">
        <w:rPr>
          <w:rFonts w:ascii="Garamond" w:hAnsi="Garamond" w:cs="Times New Roman"/>
          <w:bCs/>
          <w:sz w:val="24"/>
          <w:szCs w:val="24"/>
        </w:rPr>
        <w:t xml:space="preserve"> në përputhje me këtë nen;</w:t>
      </w:r>
    </w:p>
    <w:p w14:paraId="22DBA774"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iii.</w:t>
      </w:r>
      <w:r w:rsidR="001448FF">
        <w:rPr>
          <w:rFonts w:ascii="Garamond" w:hAnsi="Garamond" w:cs="Times New Roman"/>
          <w:bCs/>
          <w:sz w:val="24"/>
          <w:szCs w:val="24"/>
        </w:rPr>
        <w:t xml:space="preserve"> </w:t>
      </w:r>
      <w:r w:rsidRPr="001448FF">
        <w:rPr>
          <w:rFonts w:ascii="Garamond" w:hAnsi="Garamond" w:cs="Times New Roman"/>
          <w:bCs/>
          <w:sz w:val="24"/>
          <w:szCs w:val="24"/>
        </w:rPr>
        <w:t>mbajtësi i licencës nuk ka zbatuar brenda afatit të pezullimit detyrimet e përc</w:t>
      </w:r>
      <w:r w:rsidR="00516B1E" w:rsidRPr="001448FF">
        <w:rPr>
          <w:rFonts w:ascii="Garamond" w:hAnsi="Garamond" w:cs="Times New Roman"/>
          <w:bCs/>
          <w:sz w:val="24"/>
          <w:szCs w:val="24"/>
        </w:rPr>
        <w:t>aktuara si shkaqe të pezullimit;</w:t>
      </w:r>
    </w:p>
    <w:p w14:paraId="22DBA775" w14:textId="77777777" w:rsidR="003548F0"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iv.</w:t>
      </w:r>
      <w:r w:rsidR="001448FF">
        <w:rPr>
          <w:rFonts w:ascii="Garamond" w:hAnsi="Garamond" w:cs="Times New Roman"/>
          <w:bCs/>
          <w:sz w:val="24"/>
          <w:szCs w:val="24"/>
        </w:rPr>
        <w:t xml:space="preserve"> </w:t>
      </w:r>
      <w:r w:rsidRPr="001448FF">
        <w:rPr>
          <w:rFonts w:ascii="Garamond" w:hAnsi="Garamond" w:cs="Times New Roman"/>
          <w:bCs/>
          <w:sz w:val="24"/>
          <w:szCs w:val="24"/>
        </w:rPr>
        <w:t>mbajtësi i licencës nuk ka paguar gjobat administrat</w:t>
      </w:r>
      <w:r w:rsidR="00615E53" w:rsidRPr="001448FF">
        <w:rPr>
          <w:rFonts w:ascii="Garamond" w:hAnsi="Garamond" w:cs="Times New Roman"/>
          <w:bCs/>
          <w:sz w:val="24"/>
          <w:szCs w:val="24"/>
        </w:rPr>
        <w:t>ive</w:t>
      </w:r>
      <w:r w:rsidR="00516B1E" w:rsidRPr="001448FF">
        <w:rPr>
          <w:rFonts w:ascii="Garamond" w:hAnsi="Garamond" w:cs="Times New Roman"/>
          <w:bCs/>
          <w:sz w:val="24"/>
          <w:szCs w:val="24"/>
        </w:rPr>
        <w:t xml:space="preserve"> të vëna sipas këtij ligji.</w:t>
      </w:r>
    </w:p>
    <w:p w14:paraId="22DBA776"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Ministri përgjegjës për mjedisin nxjerr urdhrin e pezullimit të licencës, duke i lënë subjektit një afat prej 20 ditësh për ripërmbus</w:t>
      </w:r>
      <w:r w:rsidR="00AB42E0" w:rsidRPr="001448FF">
        <w:rPr>
          <w:rFonts w:ascii="Garamond" w:hAnsi="Garamond" w:cs="Times New Roman"/>
          <w:bCs/>
          <w:sz w:val="24"/>
          <w:szCs w:val="24"/>
        </w:rPr>
        <w:t xml:space="preserve">hjen e shkaqeve të pezullimit. </w:t>
      </w:r>
    </w:p>
    <w:p w14:paraId="22DBA777" w14:textId="65B6D335"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3. Subjekti</w:t>
      </w:r>
      <w:r w:rsidR="003548F0" w:rsidRPr="001448FF">
        <w:rPr>
          <w:rFonts w:ascii="Garamond" w:hAnsi="Garamond" w:cs="Times New Roman"/>
          <w:bCs/>
          <w:sz w:val="24"/>
          <w:szCs w:val="24"/>
        </w:rPr>
        <w:t xml:space="preserve"> ndaj 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cilit vendoset urdhri i pezullimit, ka 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drejtën</w:t>
      </w:r>
      <w:r w:rsidR="003548F0" w:rsidRPr="001448FF">
        <w:rPr>
          <w:rFonts w:ascii="Garamond" w:hAnsi="Garamond" w:cs="Times New Roman"/>
          <w:bCs/>
          <w:sz w:val="24"/>
          <w:szCs w:val="24"/>
        </w:rPr>
        <w:t xml:space="preserve"> e ankimit te</w:t>
      </w:r>
      <w:r w:rsidR="00E71107">
        <w:rPr>
          <w:rFonts w:ascii="Garamond" w:hAnsi="Garamond" w:cs="Times New Roman"/>
          <w:bCs/>
          <w:sz w:val="24"/>
          <w:szCs w:val="24"/>
        </w:rPr>
        <w:t>k</w:t>
      </w:r>
      <w:r w:rsidR="003548F0" w:rsidRPr="001448FF">
        <w:rPr>
          <w:rFonts w:ascii="Garamond" w:hAnsi="Garamond" w:cs="Times New Roman"/>
          <w:bCs/>
          <w:sz w:val="24"/>
          <w:szCs w:val="24"/>
        </w:rPr>
        <w:t xml:space="preserve"> titullari i </w:t>
      </w:r>
      <w:r w:rsidRPr="001448FF">
        <w:rPr>
          <w:rFonts w:ascii="Garamond" w:hAnsi="Garamond" w:cs="Times New Roman"/>
          <w:bCs/>
          <w:sz w:val="24"/>
          <w:szCs w:val="24"/>
        </w:rPr>
        <w:t>strukturës</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përgjegjëse</w:t>
      </w:r>
      <w:r w:rsidR="00AB42E0" w:rsidRPr="001448FF">
        <w:rPr>
          <w:rFonts w:ascii="Garamond" w:hAnsi="Garamond" w:cs="Times New Roman"/>
          <w:bCs/>
          <w:sz w:val="24"/>
          <w:szCs w:val="24"/>
        </w:rPr>
        <w:t xml:space="preserve"> sipas legjislacionit në fuqi.</w:t>
      </w:r>
    </w:p>
    <w:p w14:paraId="22DBA778"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lastRenderedPageBreak/>
        <w:t xml:space="preserve">4. </w:t>
      </w:r>
      <w:r w:rsidR="003548F0" w:rsidRPr="001448FF">
        <w:rPr>
          <w:rFonts w:ascii="Garamond" w:hAnsi="Garamond" w:cs="Times New Roman"/>
          <w:bCs/>
          <w:sz w:val="24"/>
          <w:szCs w:val="24"/>
        </w:rPr>
        <w:t>Në rast se subjekti plotëson detyrimet për shkaqet e pezullimit, ministri s</w:t>
      </w:r>
      <w:r w:rsidR="00AB42E0" w:rsidRPr="001448FF">
        <w:rPr>
          <w:rFonts w:ascii="Garamond" w:hAnsi="Garamond" w:cs="Times New Roman"/>
          <w:bCs/>
          <w:sz w:val="24"/>
          <w:szCs w:val="24"/>
        </w:rPr>
        <w:t xml:space="preserve">hfuqizon urdhrin e pezullimit. </w:t>
      </w:r>
    </w:p>
    <w:p w14:paraId="22DBA779"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5. </w:t>
      </w:r>
      <w:r w:rsidR="003548F0" w:rsidRPr="001448FF">
        <w:rPr>
          <w:rFonts w:ascii="Garamond" w:hAnsi="Garamond" w:cs="Times New Roman"/>
          <w:bCs/>
          <w:sz w:val="24"/>
          <w:szCs w:val="24"/>
        </w:rPr>
        <w:t>Në rast se subjekti nuk përmb</w:t>
      </w:r>
      <w:r w:rsidRPr="001448FF">
        <w:rPr>
          <w:rFonts w:ascii="Garamond" w:hAnsi="Garamond" w:cs="Times New Roman"/>
          <w:bCs/>
          <w:sz w:val="24"/>
          <w:szCs w:val="24"/>
        </w:rPr>
        <w:t>ush brenda afatit të pezullimit</w:t>
      </w:r>
      <w:r w:rsidR="003548F0" w:rsidRPr="001448FF">
        <w:rPr>
          <w:rFonts w:ascii="Garamond" w:hAnsi="Garamond" w:cs="Times New Roman"/>
          <w:bCs/>
          <w:sz w:val="24"/>
          <w:szCs w:val="24"/>
        </w:rPr>
        <w:t xml:space="preserve"> detyrimet e përcaktuara në shkaqet e pezullimit, ministri nxjerr urdhrin e shf</w:t>
      </w:r>
      <w:r w:rsidR="00AB42E0" w:rsidRPr="001448FF">
        <w:rPr>
          <w:rFonts w:ascii="Garamond" w:hAnsi="Garamond" w:cs="Times New Roman"/>
          <w:bCs/>
          <w:sz w:val="24"/>
          <w:szCs w:val="24"/>
        </w:rPr>
        <w:t>uqizimit të licencës përkatëse.</w:t>
      </w:r>
    </w:p>
    <w:p w14:paraId="22DBA77A"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6. Në rast se konstatohet se</w:t>
      </w:r>
      <w:r w:rsidR="003548F0" w:rsidRPr="001448FF">
        <w:rPr>
          <w:rFonts w:ascii="Garamond" w:hAnsi="Garamond" w:cs="Times New Roman"/>
          <w:bCs/>
          <w:sz w:val="24"/>
          <w:szCs w:val="24"/>
        </w:rPr>
        <w:t xml:space="preserve"> nga subjekti përmbushen shkaqet </w:t>
      </w:r>
      <w:r w:rsidRPr="001448FF">
        <w:rPr>
          <w:rFonts w:ascii="Garamond" w:hAnsi="Garamond" w:cs="Times New Roman"/>
          <w:bCs/>
          <w:sz w:val="24"/>
          <w:szCs w:val="24"/>
        </w:rPr>
        <w:t>e parashikuara në shkronjën “b”</w:t>
      </w:r>
      <w:r w:rsidR="003548F0" w:rsidRPr="001448FF">
        <w:rPr>
          <w:rFonts w:ascii="Garamond" w:hAnsi="Garamond" w:cs="Times New Roman"/>
          <w:bCs/>
          <w:sz w:val="24"/>
          <w:szCs w:val="24"/>
        </w:rPr>
        <w:t xml:space="preserve"> të pikës 1 të këtij neni, ministri nxjerr urdhrin e </w:t>
      </w:r>
      <w:r w:rsidRPr="001448FF">
        <w:rPr>
          <w:rFonts w:ascii="Garamond" w:hAnsi="Garamond" w:cs="Times New Roman"/>
          <w:bCs/>
          <w:sz w:val="24"/>
          <w:szCs w:val="24"/>
        </w:rPr>
        <w:t>shfuqizimit</w:t>
      </w:r>
      <w:r w:rsidR="00AB42E0" w:rsidRPr="001448FF">
        <w:rPr>
          <w:rFonts w:ascii="Garamond" w:hAnsi="Garamond" w:cs="Times New Roman"/>
          <w:bCs/>
          <w:sz w:val="24"/>
          <w:szCs w:val="24"/>
        </w:rPr>
        <w:t xml:space="preserve"> të licencës përkatëse.</w:t>
      </w:r>
    </w:p>
    <w:p w14:paraId="22DBA77B"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7. </w:t>
      </w:r>
      <w:r w:rsidR="003548F0" w:rsidRPr="001448FF">
        <w:rPr>
          <w:rFonts w:ascii="Garamond" w:hAnsi="Garamond" w:cs="Times New Roman"/>
          <w:bCs/>
          <w:sz w:val="24"/>
          <w:szCs w:val="24"/>
        </w:rPr>
        <w:t>Agjencia Kombëtare e Mj</w:t>
      </w:r>
      <w:r w:rsidRPr="001448FF">
        <w:rPr>
          <w:rFonts w:ascii="Garamond" w:hAnsi="Garamond" w:cs="Times New Roman"/>
          <w:bCs/>
          <w:sz w:val="24"/>
          <w:szCs w:val="24"/>
        </w:rPr>
        <w:t>edisit</w:t>
      </w:r>
      <w:r w:rsidR="003548F0" w:rsidRPr="001448FF">
        <w:rPr>
          <w:rFonts w:ascii="Garamond" w:hAnsi="Garamond" w:cs="Times New Roman"/>
          <w:bCs/>
          <w:sz w:val="24"/>
          <w:szCs w:val="24"/>
        </w:rPr>
        <w:t xml:space="preserve"> publikon aktin e pezullimit apo shfuqizimit në </w:t>
      </w:r>
      <w:r w:rsidRPr="001448FF">
        <w:rPr>
          <w:rFonts w:ascii="Garamond" w:hAnsi="Garamond" w:cs="Times New Roman"/>
          <w:bCs/>
          <w:sz w:val="24"/>
          <w:szCs w:val="24"/>
        </w:rPr>
        <w:t>Regjistrin</w:t>
      </w:r>
      <w:r w:rsidR="003548F0" w:rsidRPr="001448FF">
        <w:rPr>
          <w:rFonts w:ascii="Garamond" w:hAnsi="Garamond" w:cs="Times New Roman"/>
          <w:bCs/>
          <w:sz w:val="24"/>
          <w:szCs w:val="24"/>
        </w:rPr>
        <w:t xml:space="preserve"> Kombëtar të Lice</w:t>
      </w:r>
      <w:r w:rsidR="00AB42E0" w:rsidRPr="001448FF">
        <w:rPr>
          <w:rFonts w:ascii="Garamond" w:hAnsi="Garamond" w:cs="Times New Roman"/>
          <w:bCs/>
          <w:sz w:val="24"/>
          <w:szCs w:val="24"/>
        </w:rPr>
        <w:t>ncave, Autorizimeve dhe Lejeve.</w:t>
      </w:r>
    </w:p>
    <w:p w14:paraId="22DBA77C"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8. Subjekti</w:t>
      </w:r>
      <w:r w:rsidR="003548F0" w:rsidRPr="001448FF">
        <w:rPr>
          <w:rFonts w:ascii="Garamond" w:hAnsi="Garamond" w:cs="Times New Roman"/>
          <w:bCs/>
          <w:sz w:val="24"/>
          <w:szCs w:val="24"/>
        </w:rPr>
        <w:t xml:space="preserve"> ndaj 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cilit vendoset masa administrative, ka 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w:t>
      </w:r>
      <w:r w:rsidRPr="001448FF">
        <w:rPr>
          <w:rFonts w:ascii="Garamond" w:hAnsi="Garamond" w:cs="Times New Roman"/>
          <w:bCs/>
          <w:sz w:val="24"/>
          <w:szCs w:val="24"/>
        </w:rPr>
        <w:t>drejtën e ankimit administrativ</w:t>
      </w:r>
      <w:r w:rsidR="003548F0" w:rsidRPr="001448FF">
        <w:rPr>
          <w:rFonts w:ascii="Garamond" w:hAnsi="Garamond" w:cs="Times New Roman"/>
          <w:bCs/>
          <w:sz w:val="24"/>
          <w:szCs w:val="24"/>
        </w:rPr>
        <w:t xml:space="preserve"> sipas afateve dhe procedurave te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legjislacionit ne</w:t>
      </w:r>
      <w:r w:rsidR="003548F0" w:rsidRPr="001448FF">
        <w:rPr>
          <w:rFonts w:ascii="Times New Roman" w:hAnsi="Times New Roman" w:cs="Times New Roman"/>
          <w:bCs/>
          <w:sz w:val="24"/>
          <w:szCs w:val="24"/>
        </w:rPr>
        <w:t>̈</w:t>
      </w:r>
      <w:r w:rsidR="003548F0" w:rsidRPr="001448FF">
        <w:rPr>
          <w:rFonts w:ascii="Garamond" w:hAnsi="Garamond" w:cs="Times New Roman"/>
          <w:bCs/>
          <w:sz w:val="24"/>
          <w:szCs w:val="24"/>
        </w:rPr>
        <w:t xml:space="preserve"> fuqi p</w:t>
      </w:r>
      <w:r w:rsidR="003548F0" w:rsidRPr="001448FF">
        <w:rPr>
          <w:rFonts w:ascii="Garamond" w:hAnsi="Garamond" w:cs="Garamond"/>
          <w:bCs/>
          <w:sz w:val="24"/>
          <w:szCs w:val="24"/>
        </w:rPr>
        <w:t>ë</w:t>
      </w:r>
      <w:r w:rsidR="003548F0" w:rsidRPr="001448FF">
        <w:rPr>
          <w:rFonts w:ascii="Garamond" w:hAnsi="Garamond" w:cs="Times New Roman"/>
          <w:bCs/>
          <w:sz w:val="24"/>
          <w:szCs w:val="24"/>
        </w:rPr>
        <w:t>r lejet dhe licen</w:t>
      </w:r>
      <w:r w:rsidR="00AB42E0" w:rsidRPr="001448FF">
        <w:rPr>
          <w:rFonts w:ascii="Garamond" w:hAnsi="Garamond" w:cs="Times New Roman"/>
          <w:bCs/>
          <w:sz w:val="24"/>
          <w:szCs w:val="24"/>
        </w:rPr>
        <w:t>cat në Republikën e Shqipërisë.</w:t>
      </w:r>
    </w:p>
    <w:p w14:paraId="22DBA77D"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9. </w:t>
      </w:r>
      <w:r w:rsidR="003548F0" w:rsidRPr="001448FF">
        <w:rPr>
          <w:rFonts w:ascii="Garamond" w:hAnsi="Garamond" w:cs="Times New Roman"/>
          <w:bCs/>
          <w:sz w:val="24"/>
          <w:szCs w:val="24"/>
        </w:rPr>
        <w:t xml:space="preserve">Kundër vendimit të dhënë pas shqyrtimit të ankimit administrativ, mund të bëhet ankim në gjykatën kompetente për </w:t>
      </w:r>
      <w:r w:rsidRPr="001448FF">
        <w:rPr>
          <w:rFonts w:ascii="Garamond" w:hAnsi="Garamond" w:cs="Times New Roman"/>
          <w:bCs/>
          <w:sz w:val="24"/>
          <w:szCs w:val="24"/>
        </w:rPr>
        <w:t>çështjet administrative</w:t>
      </w:r>
      <w:r w:rsidR="003548F0" w:rsidRPr="001448FF">
        <w:rPr>
          <w:rFonts w:ascii="Garamond" w:hAnsi="Garamond" w:cs="Times New Roman"/>
          <w:bCs/>
          <w:sz w:val="24"/>
          <w:szCs w:val="24"/>
        </w:rPr>
        <w:t xml:space="preserve"> brenda 30 ditëve nga shpallja e vendimit. </w:t>
      </w:r>
    </w:p>
    <w:p w14:paraId="22DBA77E"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7F"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23</w:t>
      </w:r>
    </w:p>
    <w:p w14:paraId="22DBA780"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Aktet nënligjore</w:t>
      </w:r>
    </w:p>
    <w:p w14:paraId="22DBA781"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82"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1. </w:t>
      </w:r>
      <w:r w:rsidR="003548F0" w:rsidRPr="001448FF">
        <w:rPr>
          <w:rFonts w:ascii="Garamond" w:hAnsi="Garamond" w:cs="Times New Roman"/>
          <w:bCs/>
          <w:sz w:val="24"/>
          <w:szCs w:val="24"/>
        </w:rPr>
        <w:t xml:space="preserve">Ngarkohet Këshilli i Ministrave </w:t>
      </w:r>
      <w:r w:rsidRPr="001448FF">
        <w:rPr>
          <w:rFonts w:ascii="Garamond" w:hAnsi="Garamond" w:cs="Times New Roman"/>
          <w:bCs/>
          <w:sz w:val="24"/>
          <w:szCs w:val="24"/>
        </w:rPr>
        <w:t>që brenda 2 vjetëve</w:t>
      </w:r>
      <w:r w:rsidR="003548F0" w:rsidRPr="001448FF">
        <w:rPr>
          <w:rFonts w:ascii="Garamond" w:hAnsi="Garamond" w:cs="Times New Roman"/>
          <w:bCs/>
          <w:sz w:val="24"/>
          <w:szCs w:val="24"/>
        </w:rPr>
        <w:t xml:space="preserve"> nga data e hyrjes në fuqi të këtij ligji</w:t>
      </w:r>
      <w:r w:rsidRPr="001448FF">
        <w:rPr>
          <w:rFonts w:ascii="Garamond" w:hAnsi="Garamond" w:cs="Times New Roman"/>
          <w:bCs/>
          <w:sz w:val="24"/>
          <w:szCs w:val="24"/>
        </w:rPr>
        <w:t xml:space="preserve"> të nxjerrë aktet nënligjore</w:t>
      </w:r>
      <w:r w:rsidR="003548F0" w:rsidRPr="001448FF">
        <w:rPr>
          <w:rFonts w:ascii="Garamond" w:hAnsi="Garamond" w:cs="Times New Roman"/>
          <w:bCs/>
          <w:sz w:val="24"/>
          <w:szCs w:val="24"/>
        </w:rPr>
        <w:t xml:space="preserve"> në zbatim të </w:t>
      </w:r>
      <w:r w:rsidR="00516B1E" w:rsidRPr="001448FF">
        <w:rPr>
          <w:rFonts w:ascii="Garamond" w:hAnsi="Garamond" w:cs="Times New Roman"/>
          <w:bCs/>
          <w:sz w:val="24"/>
          <w:szCs w:val="24"/>
        </w:rPr>
        <w:t>neneve 10, pika 1</w:t>
      </w:r>
      <w:r w:rsidR="003548F0" w:rsidRPr="001448FF">
        <w:rPr>
          <w:rFonts w:ascii="Garamond" w:hAnsi="Garamond" w:cs="Times New Roman"/>
          <w:bCs/>
          <w:sz w:val="24"/>
          <w:szCs w:val="24"/>
        </w:rPr>
        <w:t xml:space="preserve">; </w:t>
      </w:r>
      <w:r w:rsidR="00516B1E" w:rsidRPr="001448FF">
        <w:rPr>
          <w:rFonts w:ascii="Garamond" w:hAnsi="Garamond" w:cs="Times New Roman"/>
          <w:bCs/>
          <w:sz w:val="24"/>
          <w:szCs w:val="24"/>
        </w:rPr>
        <w:t>16, pika 4</w:t>
      </w:r>
      <w:r w:rsidR="003548F0" w:rsidRPr="001448FF">
        <w:rPr>
          <w:rFonts w:ascii="Garamond" w:hAnsi="Garamond" w:cs="Times New Roman"/>
          <w:bCs/>
          <w:sz w:val="24"/>
          <w:szCs w:val="24"/>
        </w:rPr>
        <w:t xml:space="preserve">; </w:t>
      </w:r>
      <w:r w:rsidR="00516B1E" w:rsidRPr="001448FF">
        <w:rPr>
          <w:rFonts w:ascii="Garamond" w:hAnsi="Garamond" w:cs="Times New Roman"/>
          <w:bCs/>
          <w:sz w:val="24"/>
          <w:szCs w:val="24"/>
        </w:rPr>
        <w:t>19, pika</w:t>
      </w:r>
      <w:r w:rsidR="003548F0" w:rsidRPr="001448FF">
        <w:rPr>
          <w:rFonts w:ascii="Garamond" w:hAnsi="Garamond" w:cs="Times New Roman"/>
          <w:bCs/>
          <w:sz w:val="24"/>
          <w:szCs w:val="24"/>
        </w:rPr>
        <w:t xml:space="preserve"> 5, </w:t>
      </w:r>
      <w:r w:rsidR="00516B1E" w:rsidRPr="001448FF">
        <w:rPr>
          <w:rFonts w:ascii="Garamond" w:hAnsi="Garamond" w:cs="Times New Roman"/>
          <w:bCs/>
          <w:sz w:val="24"/>
          <w:szCs w:val="24"/>
        </w:rPr>
        <w:t>dhe 20</w:t>
      </w:r>
      <w:r w:rsidRPr="001448FF">
        <w:rPr>
          <w:rFonts w:ascii="Garamond" w:hAnsi="Garamond" w:cs="Times New Roman"/>
          <w:bCs/>
          <w:sz w:val="24"/>
          <w:szCs w:val="24"/>
        </w:rPr>
        <w:t>,</w:t>
      </w:r>
      <w:r w:rsidR="00AB42E0" w:rsidRPr="001448FF">
        <w:rPr>
          <w:rFonts w:ascii="Garamond" w:hAnsi="Garamond" w:cs="Times New Roman"/>
          <w:bCs/>
          <w:sz w:val="24"/>
          <w:szCs w:val="24"/>
        </w:rPr>
        <w:t xml:space="preserve"> </w:t>
      </w:r>
      <w:r w:rsidR="00516B1E" w:rsidRPr="001448FF">
        <w:rPr>
          <w:rFonts w:ascii="Garamond" w:hAnsi="Garamond" w:cs="Times New Roman"/>
          <w:bCs/>
          <w:sz w:val="24"/>
          <w:szCs w:val="24"/>
        </w:rPr>
        <w:t>pikat</w:t>
      </w:r>
      <w:r w:rsidRPr="001448FF">
        <w:rPr>
          <w:rFonts w:ascii="Garamond" w:hAnsi="Garamond" w:cs="Times New Roman"/>
          <w:bCs/>
          <w:sz w:val="24"/>
          <w:szCs w:val="24"/>
        </w:rPr>
        <w:t xml:space="preserve"> 2 dhe 3</w:t>
      </w:r>
      <w:r w:rsidR="00516B1E" w:rsidRPr="001448FF">
        <w:rPr>
          <w:rFonts w:ascii="Garamond" w:hAnsi="Garamond" w:cs="Times New Roman"/>
          <w:bCs/>
          <w:sz w:val="24"/>
          <w:szCs w:val="24"/>
        </w:rPr>
        <w:t>,</w:t>
      </w:r>
      <w:r w:rsidR="00AB42E0" w:rsidRPr="001448FF">
        <w:rPr>
          <w:rFonts w:ascii="Garamond" w:hAnsi="Garamond" w:cs="Times New Roman"/>
          <w:bCs/>
          <w:sz w:val="24"/>
          <w:szCs w:val="24"/>
        </w:rPr>
        <w:t xml:space="preserve"> të </w:t>
      </w:r>
      <w:r w:rsidR="00516B1E" w:rsidRPr="001448FF">
        <w:rPr>
          <w:rFonts w:ascii="Garamond" w:hAnsi="Garamond" w:cs="Times New Roman"/>
          <w:bCs/>
          <w:sz w:val="24"/>
          <w:szCs w:val="24"/>
        </w:rPr>
        <w:t>tij</w:t>
      </w:r>
      <w:r w:rsidR="00AB42E0" w:rsidRPr="001448FF">
        <w:rPr>
          <w:rFonts w:ascii="Garamond" w:hAnsi="Garamond" w:cs="Times New Roman"/>
          <w:bCs/>
          <w:sz w:val="24"/>
          <w:szCs w:val="24"/>
        </w:rPr>
        <w:t>.</w:t>
      </w:r>
    </w:p>
    <w:p w14:paraId="22DBA783"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2. </w:t>
      </w:r>
      <w:r w:rsidR="003548F0" w:rsidRPr="001448FF">
        <w:rPr>
          <w:rFonts w:ascii="Garamond" w:hAnsi="Garamond" w:cs="Times New Roman"/>
          <w:bCs/>
          <w:sz w:val="24"/>
          <w:szCs w:val="24"/>
        </w:rPr>
        <w:t>Ngarkohet mini</w:t>
      </w:r>
      <w:r w:rsidRPr="001448FF">
        <w:rPr>
          <w:rFonts w:ascii="Garamond" w:hAnsi="Garamond" w:cs="Times New Roman"/>
          <w:bCs/>
          <w:sz w:val="24"/>
          <w:szCs w:val="24"/>
        </w:rPr>
        <w:t>stri përgjegjës për mjedisin që brenda 2 vjetëve</w:t>
      </w:r>
      <w:r w:rsidR="003548F0" w:rsidRPr="001448FF">
        <w:rPr>
          <w:rFonts w:ascii="Garamond" w:hAnsi="Garamond" w:cs="Times New Roman"/>
          <w:bCs/>
          <w:sz w:val="24"/>
          <w:szCs w:val="24"/>
        </w:rPr>
        <w:t xml:space="preserve"> nga data e hyrjes në fuqi të këtij ligj</w:t>
      </w:r>
      <w:r w:rsidRPr="001448FF">
        <w:rPr>
          <w:rFonts w:ascii="Garamond" w:hAnsi="Garamond" w:cs="Times New Roman"/>
          <w:bCs/>
          <w:sz w:val="24"/>
          <w:szCs w:val="24"/>
        </w:rPr>
        <w:t>i</w:t>
      </w:r>
      <w:r w:rsidR="00516B1E" w:rsidRPr="001448FF">
        <w:rPr>
          <w:rFonts w:ascii="Garamond" w:hAnsi="Garamond" w:cs="Times New Roman"/>
          <w:bCs/>
          <w:sz w:val="24"/>
          <w:szCs w:val="24"/>
        </w:rPr>
        <w:t xml:space="preserve"> të nxjerr</w:t>
      </w:r>
      <w:r w:rsidRPr="001448FF">
        <w:rPr>
          <w:rFonts w:ascii="Garamond" w:hAnsi="Garamond" w:cs="Times New Roman"/>
          <w:bCs/>
          <w:sz w:val="24"/>
          <w:szCs w:val="24"/>
        </w:rPr>
        <w:t>ë aktet nënligjore</w:t>
      </w:r>
      <w:r w:rsidR="003548F0" w:rsidRPr="001448FF">
        <w:rPr>
          <w:rFonts w:ascii="Garamond" w:hAnsi="Garamond" w:cs="Times New Roman"/>
          <w:bCs/>
          <w:sz w:val="24"/>
          <w:szCs w:val="24"/>
        </w:rPr>
        <w:t xml:space="preserve"> në zbatim të </w:t>
      </w:r>
      <w:r w:rsidR="00516B1E" w:rsidRPr="001448FF">
        <w:rPr>
          <w:rFonts w:ascii="Garamond" w:hAnsi="Garamond" w:cs="Times New Roman"/>
          <w:bCs/>
          <w:sz w:val="24"/>
          <w:szCs w:val="24"/>
        </w:rPr>
        <w:t>neneve 7, pika 5</w:t>
      </w:r>
      <w:r w:rsidR="003548F0" w:rsidRPr="001448FF">
        <w:rPr>
          <w:rFonts w:ascii="Garamond" w:hAnsi="Garamond" w:cs="Times New Roman"/>
          <w:bCs/>
          <w:sz w:val="24"/>
          <w:szCs w:val="24"/>
        </w:rPr>
        <w:t xml:space="preserve">; </w:t>
      </w:r>
      <w:r w:rsidR="005423B6" w:rsidRPr="001448FF">
        <w:rPr>
          <w:rFonts w:ascii="Garamond" w:hAnsi="Garamond" w:cs="Times New Roman"/>
          <w:bCs/>
          <w:sz w:val="24"/>
          <w:szCs w:val="24"/>
        </w:rPr>
        <w:t xml:space="preserve">10 pika 7; </w:t>
      </w:r>
      <w:r w:rsidR="00516B1E" w:rsidRPr="001448FF">
        <w:rPr>
          <w:rFonts w:ascii="Garamond" w:hAnsi="Garamond" w:cs="Times New Roman"/>
          <w:bCs/>
          <w:sz w:val="24"/>
          <w:szCs w:val="24"/>
        </w:rPr>
        <w:t>15, pika</w:t>
      </w:r>
      <w:r w:rsidR="003548F0" w:rsidRPr="001448FF">
        <w:rPr>
          <w:rFonts w:ascii="Garamond" w:hAnsi="Garamond" w:cs="Times New Roman"/>
          <w:bCs/>
          <w:sz w:val="24"/>
          <w:szCs w:val="24"/>
        </w:rPr>
        <w:t xml:space="preserve"> </w:t>
      </w:r>
      <w:r w:rsidR="00516B1E" w:rsidRPr="001448FF">
        <w:rPr>
          <w:rFonts w:ascii="Garamond" w:hAnsi="Garamond" w:cs="Times New Roman"/>
          <w:bCs/>
          <w:sz w:val="24"/>
          <w:szCs w:val="24"/>
        </w:rPr>
        <w:t>6; 17, pika</w:t>
      </w:r>
      <w:r w:rsidR="003548F0" w:rsidRPr="001448FF">
        <w:rPr>
          <w:rFonts w:ascii="Garamond" w:hAnsi="Garamond" w:cs="Times New Roman"/>
          <w:bCs/>
          <w:sz w:val="24"/>
          <w:szCs w:val="24"/>
        </w:rPr>
        <w:t xml:space="preserve"> 7, </w:t>
      </w:r>
      <w:r w:rsidRPr="001448FF">
        <w:rPr>
          <w:rFonts w:ascii="Garamond" w:hAnsi="Garamond" w:cs="Times New Roman"/>
          <w:bCs/>
          <w:sz w:val="24"/>
          <w:szCs w:val="24"/>
        </w:rPr>
        <w:t xml:space="preserve">dhe </w:t>
      </w:r>
      <w:r w:rsidR="00516B1E" w:rsidRPr="001448FF">
        <w:rPr>
          <w:rFonts w:ascii="Garamond" w:hAnsi="Garamond" w:cs="Times New Roman"/>
          <w:bCs/>
          <w:sz w:val="24"/>
          <w:szCs w:val="24"/>
        </w:rPr>
        <w:t>20, pika</w:t>
      </w:r>
      <w:r w:rsidRPr="001448FF">
        <w:rPr>
          <w:rFonts w:ascii="Garamond" w:hAnsi="Garamond" w:cs="Times New Roman"/>
          <w:bCs/>
          <w:sz w:val="24"/>
          <w:szCs w:val="24"/>
        </w:rPr>
        <w:t xml:space="preserve"> 4</w:t>
      </w:r>
      <w:r w:rsidR="00516B1E" w:rsidRPr="001448FF">
        <w:rPr>
          <w:rFonts w:ascii="Garamond" w:hAnsi="Garamond" w:cs="Times New Roman"/>
          <w:bCs/>
          <w:sz w:val="24"/>
          <w:szCs w:val="24"/>
        </w:rPr>
        <w:t>, të tij</w:t>
      </w:r>
      <w:r w:rsidR="00AB42E0" w:rsidRPr="001448FF">
        <w:rPr>
          <w:rFonts w:ascii="Garamond" w:hAnsi="Garamond" w:cs="Times New Roman"/>
          <w:bCs/>
          <w:sz w:val="24"/>
          <w:szCs w:val="24"/>
        </w:rPr>
        <w:t>.</w:t>
      </w:r>
    </w:p>
    <w:p w14:paraId="22DBA784" w14:textId="77777777" w:rsidR="003548F0" w:rsidRPr="001448FF" w:rsidRDefault="00615E53"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3. </w:t>
      </w:r>
      <w:r w:rsidR="003548F0" w:rsidRPr="001448FF">
        <w:rPr>
          <w:rFonts w:ascii="Garamond" w:hAnsi="Garamond" w:cs="Times New Roman"/>
          <w:bCs/>
          <w:sz w:val="24"/>
          <w:szCs w:val="24"/>
        </w:rPr>
        <w:t>Ngarkohen ministri përgjegjës për mjedisin, ministri përgjegjës për ekonominë, dhe minist</w:t>
      </w:r>
      <w:r w:rsidRPr="001448FF">
        <w:rPr>
          <w:rFonts w:ascii="Garamond" w:hAnsi="Garamond" w:cs="Times New Roman"/>
          <w:bCs/>
          <w:sz w:val="24"/>
          <w:szCs w:val="24"/>
        </w:rPr>
        <w:t>ri përgjegjës për industrinë që brenda 2 vjetëve</w:t>
      </w:r>
      <w:r w:rsidR="003548F0" w:rsidRPr="001448FF">
        <w:rPr>
          <w:rFonts w:ascii="Garamond" w:hAnsi="Garamond" w:cs="Times New Roman"/>
          <w:bCs/>
          <w:sz w:val="24"/>
          <w:szCs w:val="24"/>
        </w:rPr>
        <w:t xml:space="preserve"> nga data e hyrjes në fuqi të këtij lig</w:t>
      </w:r>
      <w:r w:rsidR="005D70F5" w:rsidRPr="001448FF">
        <w:rPr>
          <w:rFonts w:ascii="Garamond" w:hAnsi="Garamond" w:cs="Times New Roman"/>
          <w:bCs/>
          <w:sz w:val="24"/>
          <w:szCs w:val="24"/>
        </w:rPr>
        <w:t>ji, të nxjerrin</w:t>
      </w:r>
      <w:r w:rsidRPr="001448FF">
        <w:rPr>
          <w:rFonts w:ascii="Garamond" w:hAnsi="Garamond" w:cs="Times New Roman"/>
          <w:bCs/>
          <w:sz w:val="24"/>
          <w:szCs w:val="24"/>
        </w:rPr>
        <w:t xml:space="preserve"> aktet nënligjore në zbatim të </w:t>
      </w:r>
      <w:r w:rsidR="005D70F5" w:rsidRPr="001448FF">
        <w:rPr>
          <w:rFonts w:ascii="Garamond" w:hAnsi="Garamond" w:cs="Times New Roman"/>
          <w:bCs/>
          <w:sz w:val="24"/>
          <w:szCs w:val="24"/>
        </w:rPr>
        <w:t>neneve 5, pika</w:t>
      </w:r>
      <w:r w:rsidRPr="001448FF">
        <w:rPr>
          <w:rFonts w:ascii="Garamond" w:hAnsi="Garamond" w:cs="Times New Roman"/>
          <w:bCs/>
          <w:sz w:val="24"/>
          <w:szCs w:val="24"/>
        </w:rPr>
        <w:t xml:space="preserve"> 8</w:t>
      </w:r>
      <w:r w:rsidR="005D70F5" w:rsidRPr="001448FF">
        <w:rPr>
          <w:rFonts w:ascii="Garamond" w:hAnsi="Garamond" w:cs="Times New Roman"/>
          <w:bCs/>
          <w:sz w:val="24"/>
          <w:szCs w:val="24"/>
        </w:rPr>
        <w:t>, dhe</w:t>
      </w:r>
      <w:r w:rsidR="003548F0" w:rsidRPr="001448FF">
        <w:rPr>
          <w:rFonts w:ascii="Garamond" w:hAnsi="Garamond" w:cs="Times New Roman"/>
          <w:bCs/>
          <w:sz w:val="24"/>
          <w:szCs w:val="24"/>
        </w:rPr>
        <w:t xml:space="preserve"> </w:t>
      </w:r>
      <w:r w:rsidR="005D70F5" w:rsidRPr="001448FF">
        <w:rPr>
          <w:rFonts w:ascii="Garamond" w:hAnsi="Garamond" w:cs="Times New Roman"/>
          <w:bCs/>
          <w:sz w:val="24"/>
          <w:szCs w:val="24"/>
        </w:rPr>
        <w:t>12, pika</w:t>
      </w:r>
      <w:r w:rsidRPr="001448FF">
        <w:rPr>
          <w:rFonts w:ascii="Garamond" w:hAnsi="Garamond" w:cs="Times New Roman"/>
          <w:bCs/>
          <w:sz w:val="24"/>
          <w:szCs w:val="24"/>
        </w:rPr>
        <w:t xml:space="preserve"> 15</w:t>
      </w:r>
      <w:r w:rsidR="005D70F5" w:rsidRPr="001448FF">
        <w:rPr>
          <w:rFonts w:ascii="Garamond" w:hAnsi="Garamond" w:cs="Times New Roman"/>
          <w:bCs/>
          <w:sz w:val="24"/>
          <w:szCs w:val="24"/>
        </w:rPr>
        <w:t>, të tij</w:t>
      </w:r>
      <w:r w:rsidR="003548F0" w:rsidRPr="001448FF">
        <w:rPr>
          <w:rFonts w:ascii="Garamond" w:hAnsi="Garamond" w:cs="Times New Roman"/>
          <w:bCs/>
          <w:sz w:val="24"/>
          <w:szCs w:val="24"/>
        </w:rPr>
        <w:t xml:space="preserve">. </w:t>
      </w:r>
    </w:p>
    <w:p w14:paraId="22DBA785"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86" w14:textId="77777777" w:rsidR="003548F0" w:rsidRPr="001448FF" w:rsidRDefault="003548F0" w:rsidP="001448FF">
      <w:pPr>
        <w:spacing w:after="0" w:line="240" w:lineRule="auto"/>
        <w:ind w:firstLine="284"/>
        <w:jc w:val="center"/>
        <w:rPr>
          <w:rFonts w:ascii="Garamond" w:hAnsi="Garamond" w:cs="Times New Roman"/>
          <w:bCs/>
          <w:sz w:val="24"/>
          <w:szCs w:val="24"/>
        </w:rPr>
      </w:pPr>
      <w:r w:rsidRPr="001448FF">
        <w:rPr>
          <w:rFonts w:ascii="Garamond" w:hAnsi="Garamond" w:cs="Times New Roman"/>
          <w:bCs/>
          <w:sz w:val="24"/>
          <w:szCs w:val="24"/>
        </w:rPr>
        <w:t>Neni 24</w:t>
      </w:r>
    </w:p>
    <w:p w14:paraId="22DBA787" w14:textId="77777777" w:rsidR="003548F0" w:rsidRPr="001448FF" w:rsidRDefault="003548F0" w:rsidP="001448FF">
      <w:pPr>
        <w:spacing w:after="0" w:line="240" w:lineRule="auto"/>
        <w:ind w:firstLine="284"/>
        <w:jc w:val="center"/>
        <w:rPr>
          <w:rFonts w:ascii="Garamond" w:hAnsi="Garamond" w:cs="Times New Roman"/>
          <w:b/>
          <w:bCs/>
          <w:sz w:val="24"/>
          <w:szCs w:val="24"/>
        </w:rPr>
      </w:pPr>
      <w:r w:rsidRPr="001448FF">
        <w:rPr>
          <w:rFonts w:ascii="Garamond" w:hAnsi="Garamond" w:cs="Times New Roman"/>
          <w:b/>
          <w:bCs/>
          <w:sz w:val="24"/>
          <w:szCs w:val="24"/>
        </w:rPr>
        <w:t>Hyrja në fuqi</w:t>
      </w:r>
    </w:p>
    <w:p w14:paraId="22DBA788" w14:textId="77777777" w:rsidR="003548F0" w:rsidRPr="001448FF" w:rsidRDefault="003548F0" w:rsidP="001448FF">
      <w:pPr>
        <w:spacing w:after="0" w:line="240" w:lineRule="auto"/>
        <w:ind w:firstLine="284"/>
        <w:jc w:val="both"/>
        <w:rPr>
          <w:rFonts w:ascii="Garamond" w:hAnsi="Garamond" w:cs="Times New Roman"/>
          <w:bCs/>
          <w:sz w:val="24"/>
          <w:szCs w:val="24"/>
        </w:rPr>
      </w:pPr>
    </w:p>
    <w:p w14:paraId="22DBA789" w14:textId="77777777" w:rsidR="008814EA" w:rsidRPr="001448FF" w:rsidRDefault="003548F0"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Ky ligj hyn </w:t>
      </w:r>
      <w:r w:rsidR="00615E53" w:rsidRPr="001448FF">
        <w:rPr>
          <w:rFonts w:ascii="Garamond" w:hAnsi="Garamond" w:cs="Times New Roman"/>
          <w:bCs/>
          <w:sz w:val="24"/>
          <w:szCs w:val="24"/>
        </w:rPr>
        <w:t>në fuqi 15 ditë pas botimit në Fletoren Zyrtare dhe i fillon efektet m</w:t>
      </w:r>
      <w:r w:rsidRPr="001448FF">
        <w:rPr>
          <w:rFonts w:ascii="Garamond" w:hAnsi="Garamond" w:cs="Times New Roman"/>
          <w:bCs/>
          <w:sz w:val="24"/>
          <w:szCs w:val="24"/>
        </w:rPr>
        <w:t>ë 1 janar 2024.</w:t>
      </w:r>
    </w:p>
    <w:p w14:paraId="22DBA78A" w14:textId="77777777" w:rsidR="0088796B" w:rsidRPr="001448FF" w:rsidRDefault="0088796B" w:rsidP="001448FF">
      <w:pPr>
        <w:spacing w:after="0" w:line="240" w:lineRule="auto"/>
        <w:ind w:firstLine="284"/>
        <w:jc w:val="both"/>
        <w:rPr>
          <w:rFonts w:ascii="Garamond" w:hAnsi="Garamond" w:cs="Times New Roman"/>
          <w:bCs/>
          <w:sz w:val="24"/>
          <w:szCs w:val="24"/>
        </w:rPr>
      </w:pPr>
    </w:p>
    <w:p w14:paraId="22DBA78B" w14:textId="11222374" w:rsidR="00976A3C" w:rsidRPr="001448FF" w:rsidRDefault="00976A3C" w:rsidP="001448FF">
      <w:pPr>
        <w:spacing w:after="0" w:line="240" w:lineRule="auto"/>
        <w:ind w:firstLine="284"/>
        <w:jc w:val="both"/>
        <w:rPr>
          <w:rFonts w:ascii="Garamond" w:hAnsi="Garamond" w:cs="Times New Roman"/>
          <w:bCs/>
          <w:sz w:val="24"/>
          <w:szCs w:val="24"/>
        </w:rPr>
      </w:pPr>
      <w:r w:rsidRPr="001448FF">
        <w:rPr>
          <w:rFonts w:ascii="Garamond" w:hAnsi="Garamond" w:cs="Times New Roman"/>
          <w:bCs/>
          <w:sz w:val="24"/>
          <w:szCs w:val="24"/>
        </w:rPr>
        <w:t xml:space="preserve">Miratuar </w:t>
      </w:r>
      <w:r w:rsidR="00E71107">
        <w:rPr>
          <w:rFonts w:ascii="Garamond" w:hAnsi="Garamond" w:cs="Times New Roman"/>
          <w:bCs/>
          <w:sz w:val="24"/>
          <w:szCs w:val="24"/>
        </w:rPr>
        <w:t>m</w:t>
      </w:r>
      <w:r w:rsidRPr="001448FF">
        <w:rPr>
          <w:rFonts w:ascii="Garamond" w:hAnsi="Garamond" w:cs="Times New Roman"/>
          <w:bCs/>
          <w:sz w:val="24"/>
          <w:szCs w:val="24"/>
        </w:rPr>
        <w:t xml:space="preserve">ë datë </w:t>
      </w:r>
      <w:r w:rsidR="00615E53" w:rsidRPr="001448FF">
        <w:rPr>
          <w:rFonts w:ascii="Garamond" w:hAnsi="Garamond" w:cs="Times New Roman"/>
          <w:bCs/>
          <w:sz w:val="24"/>
          <w:szCs w:val="24"/>
        </w:rPr>
        <w:t>2</w:t>
      </w:r>
      <w:r w:rsidR="000B431F" w:rsidRPr="001448FF">
        <w:rPr>
          <w:rFonts w:ascii="Garamond" w:hAnsi="Garamond" w:cs="Times New Roman"/>
          <w:bCs/>
          <w:sz w:val="24"/>
          <w:szCs w:val="24"/>
        </w:rPr>
        <w:t>6</w:t>
      </w:r>
      <w:r w:rsidR="00615E53" w:rsidRPr="001448FF">
        <w:rPr>
          <w:rFonts w:ascii="Garamond" w:hAnsi="Garamond" w:cs="Times New Roman"/>
          <w:bCs/>
          <w:sz w:val="24"/>
          <w:szCs w:val="24"/>
        </w:rPr>
        <w:t>.1</w:t>
      </w:r>
      <w:r w:rsidR="00146D52" w:rsidRPr="001448FF">
        <w:rPr>
          <w:rFonts w:ascii="Garamond" w:hAnsi="Garamond" w:cs="Times New Roman"/>
          <w:bCs/>
          <w:sz w:val="24"/>
          <w:szCs w:val="24"/>
        </w:rPr>
        <w:t>.</w:t>
      </w:r>
      <w:r w:rsidR="007748A2" w:rsidRPr="001448FF">
        <w:rPr>
          <w:rFonts w:ascii="Garamond" w:hAnsi="Garamond" w:cs="Times New Roman"/>
          <w:bCs/>
          <w:sz w:val="24"/>
          <w:szCs w:val="24"/>
        </w:rPr>
        <w:t>2023</w:t>
      </w:r>
      <w:r w:rsidR="00E71107">
        <w:rPr>
          <w:rFonts w:ascii="Garamond" w:hAnsi="Garamond" w:cs="Times New Roman"/>
          <w:bCs/>
          <w:sz w:val="24"/>
          <w:szCs w:val="24"/>
        </w:rPr>
        <w:t>.</w:t>
      </w:r>
    </w:p>
    <w:p w14:paraId="22DBA78C"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8D" w14:textId="54789E01" w:rsidR="009E0275" w:rsidRPr="001448FF" w:rsidRDefault="001448FF" w:rsidP="001448FF">
      <w:pPr>
        <w:spacing w:after="0" w:line="240" w:lineRule="auto"/>
        <w:ind w:firstLine="284"/>
        <w:jc w:val="both"/>
        <w:rPr>
          <w:rFonts w:ascii="Garamond" w:hAnsi="Garamond" w:cs="Times New Roman"/>
          <w:b/>
          <w:bCs/>
          <w:sz w:val="24"/>
          <w:szCs w:val="24"/>
        </w:rPr>
      </w:pPr>
      <w:r w:rsidRPr="001448FF">
        <w:rPr>
          <w:rFonts w:ascii="Garamond" w:hAnsi="Garamond" w:cs="Times New Roman"/>
          <w:b/>
          <w:bCs/>
          <w:sz w:val="24"/>
          <w:szCs w:val="24"/>
        </w:rPr>
        <w:t>Shpallur me dekretin nr.</w:t>
      </w:r>
      <w:r w:rsidR="00A1734C">
        <w:rPr>
          <w:rFonts w:ascii="Garamond" w:hAnsi="Garamond" w:cs="Times New Roman"/>
          <w:b/>
          <w:bCs/>
          <w:sz w:val="24"/>
          <w:szCs w:val="24"/>
        </w:rPr>
        <w:t xml:space="preserve"> 21</w:t>
      </w:r>
      <w:r>
        <w:rPr>
          <w:rFonts w:ascii="Garamond" w:hAnsi="Garamond" w:cs="Times New Roman"/>
          <w:b/>
          <w:bCs/>
          <w:sz w:val="24"/>
          <w:szCs w:val="24"/>
        </w:rPr>
        <w:t xml:space="preserve">, datë </w:t>
      </w:r>
      <w:r w:rsidR="00A1734C">
        <w:rPr>
          <w:rFonts w:ascii="Garamond" w:hAnsi="Garamond" w:cs="Times New Roman"/>
          <w:b/>
          <w:bCs/>
          <w:sz w:val="24"/>
          <w:szCs w:val="24"/>
        </w:rPr>
        <w:t xml:space="preserve">15.2.2023 </w:t>
      </w:r>
      <w:r>
        <w:rPr>
          <w:rFonts w:ascii="Garamond" w:hAnsi="Garamond" w:cs="Times New Roman"/>
          <w:b/>
          <w:bCs/>
          <w:sz w:val="24"/>
          <w:szCs w:val="24"/>
        </w:rPr>
        <w:t>të Presidentit të Republikës së Shqipërisë, Bajram Begaj</w:t>
      </w:r>
    </w:p>
    <w:p w14:paraId="22DBA78E"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8F"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0"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1"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2"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3"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4"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5"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6"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7"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8"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9"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A"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B"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C"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D"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E"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9F"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A0" w14:textId="77777777" w:rsidR="009E0275" w:rsidRPr="001448FF" w:rsidRDefault="009E0275" w:rsidP="001448FF">
      <w:pPr>
        <w:spacing w:after="0" w:line="240" w:lineRule="auto"/>
        <w:ind w:firstLine="284"/>
        <w:jc w:val="both"/>
        <w:rPr>
          <w:rFonts w:ascii="Garamond" w:hAnsi="Garamond" w:cs="Times New Roman"/>
          <w:bCs/>
          <w:sz w:val="24"/>
          <w:szCs w:val="24"/>
        </w:rPr>
      </w:pPr>
    </w:p>
    <w:p w14:paraId="22DBA7A1"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ANEKSI I</w:t>
      </w:r>
    </w:p>
    <w:p w14:paraId="22DBA7A2"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 xml:space="preserve">GAZE SERRË TË FLUORUARA </w:t>
      </w:r>
    </w:p>
    <w:p w14:paraId="22DBA7A3" w14:textId="77777777" w:rsidR="003548F0" w:rsidRPr="001448FF" w:rsidRDefault="003548F0" w:rsidP="001448FF">
      <w:pPr>
        <w:spacing w:after="0" w:line="240" w:lineRule="auto"/>
        <w:ind w:firstLine="284"/>
        <w:jc w:val="center"/>
        <w:rPr>
          <w:rFonts w:ascii="Garamond" w:hAnsi="Garamond" w:cs="Times New Roman"/>
          <w:sz w:val="24"/>
          <w:szCs w:val="24"/>
        </w:rPr>
      </w:pPr>
    </w:p>
    <w:tbl>
      <w:tblPr>
        <w:tblW w:w="5000" w:type="pct"/>
        <w:tblLayout w:type="fixed"/>
        <w:tblLook w:val="04A0" w:firstRow="1" w:lastRow="0" w:firstColumn="1" w:lastColumn="0" w:noHBand="0" w:noVBand="1"/>
      </w:tblPr>
      <w:tblGrid>
        <w:gridCol w:w="1971"/>
        <w:gridCol w:w="4208"/>
        <w:gridCol w:w="2129"/>
        <w:gridCol w:w="1510"/>
      </w:tblGrid>
      <w:tr w:rsidR="003548F0" w:rsidRPr="001448FF" w14:paraId="22DBA7A6" w14:textId="77777777" w:rsidTr="009B6B86">
        <w:trPr>
          <w:trHeight w:val="372"/>
        </w:trPr>
        <w:tc>
          <w:tcPr>
            <w:tcW w:w="4231" w:type="pct"/>
            <w:gridSpan w:val="3"/>
            <w:tcBorders>
              <w:top w:val="single" w:sz="4" w:space="0" w:color="auto"/>
              <w:left w:val="single" w:sz="4" w:space="0" w:color="auto"/>
              <w:bottom w:val="nil"/>
              <w:right w:val="single" w:sz="4" w:space="0" w:color="2D2B2D"/>
            </w:tcBorders>
            <w:shd w:val="clear" w:color="auto" w:fill="auto"/>
            <w:noWrap/>
            <w:hideMark/>
          </w:tcPr>
          <w:p w14:paraId="22DBA7A4"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Substanca</w:t>
            </w:r>
          </w:p>
        </w:tc>
        <w:tc>
          <w:tcPr>
            <w:tcW w:w="769" w:type="pct"/>
            <w:vMerge w:val="restart"/>
            <w:tcBorders>
              <w:top w:val="single" w:sz="4" w:space="0" w:color="auto"/>
              <w:left w:val="single" w:sz="4" w:space="0" w:color="2D2B2D"/>
              <w:bottom w:val="single" w:sz="4" w:space="0" w:color="2D2B2D"/>
              <w:right w:val="single" w:sz="4" w:space="0" w:color="auto"/>
            </w:tcBorders>
            <w:shd w:val="clear" w:color="auto" w:fill="auto"/>
            <w:hideMark/>
          </w:tcPr>
          <w:p w14:paraId="22DBA7A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b/>
                <w:sz w:val="24"/>
                <w:szCs w:val="24"/>
                <w:lang w:eastAsia="sq-AL"/>
              </w:rPr>
              <w:t>GWP</w:t>
            </w:r>
            <w:r w:rsidRPr="001448FF">
              <w:rPr>
                <w:rFonts w:ascii="Garamond" w:eastAsia="Times New Roman" w:hAnsi="Garamond" w:cs="Times New Roman"/>
                <w:sz w:val="24"/>
                <w:szCs w:val="24"/>
                <w:lang w:eastAsia="sq-AL"/>
              </w:rPr>
              <w:t xml:space="preserve"> (1)</w:t>
            </w:r>
          </w:p>
        </w:tc>
      </w:tr>
      <w:tr w:rsidR="003548F0" w:rsidRPr="001448FF" w14:paraId="22DBA7AB" w14:textId="77777777" w:rsidTr="009B6B86">
        <w:trPr>
          <w:trHeight w:val="627"/>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7A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Përcaktimi industrial</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A8"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Emërtimi kimik</w:t>
            </w:r>
            <w:r w:rsidRPr="001448FF">
              <w:rPr>
                <w:rFonts w:ascii="Garamond" w:eastAsia="Times New Roman" w:hAnsi="Garamond" w:cs="Times New Roman"/>
                <w:sz w:val="24"/>
                <w:szCs w:val="24"/>
                <w:lang w:eastAsia="sq-AL"/>
              </w:rPr>
              <w:br/>
              <w:t>(Emërtimi i zakonshëm)</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A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Formula Kimike</w:t>
            </w:r>
          </w:p>
        </w:tc>
        <w:tc>
          <w:tcPr>
            <w:tcW w:w="769" w:type="pct"/>
            <w:vMerge/>
            <w:tcBorders>
              <w:top w:val="single" w:sz="4" w:space="0" w:color="2D2B2D"/>
              <w:left w:val="single" w:sz="4" w:space="0" w:color="2D2B2D"/>
              <w:bottom w:val="single" w:sz="4" w:space="0" w:color="2D2B2D"/>
              <w:right w:val="single" w:sz="4" w:space="0" w:color="auto"/>
            </w:tcBorders>
            <w:vAlign w:val="center"/>
            <w:hideMark/>
          </w:tcPr>
          <w:p w14:paraId="22DBA7AA" w14:textId="77777777" w:rsidR="003548F0" w:rsidRPr="001448FF" w:rsidRDefault="003548F0" w:rsidP="00DB0225">
            <w:pPr>
              <w:spacing w:after="0" w:line="240" w:lineRule="auto"/>
              <w:rPr>
                <w:rFonts w:ascii="Garamond" w:eastAsia="Times New Roman" w:hAnsi="Garamond" w:cs="Times New Roman"/>
                <w:sz w:val="24"/>
                <w:szCs w:val="24"/>
                <w:lang w:eastAsia="sq-AL"/>
              </w:rPr>
            </w:pPr>
          </w:p>
        </w:tc>
      </w:tr>
      <w:tr w:rsidR="003548F0" w:rsidRPr="001448FF" w14:paraId="22DBA7B0" w14:textId="77777777" w:rsidTr="009B6B86">
        <w:trPr>
          <w:trHeight w:val="908"/>
        </w:trPr>
        <w:tc>
          <w:tcPr>
            <w:tcW w:w="1004" w:type="pct"/>
            <w:tcBorders>
              <w:top w:val="nil"/>
              <w:left w:val="single" w:sz="4" w:space="0" w:color="auto"/>
              <w:bottom w:val="single" w:sz="4" w:space="0" w:color="2D2B2D"/>
              <w:right w:val="single" w:sz="4" w:space="0" w:color="2D2B2D"/>
            </w:tcBorders>
            <w:shd w:val="clear" w:color="auto" w:fill="auto"/>
            <w:hideMark/>
          </w:tcPr>
          <w:p w14:paraId="22DBA7A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HFC-23</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A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Trifluorometan</w:t>
            </w:r>
            <w:r w:rsidRPr="001448FF">
              <w:rPr>
                <w:rFonts w:ascii="Garamond" w:eastAsia="Times New Roman" w:hAnsi="Garamond" w:cs="Times New Roman"/>
                <w:sz w:val="24"/>
                <w:szCs w:val="24"/>
                <w:lang w:eastAsia="sq-AL"/>
              </w:rPr>
              <w:br/>
              <w:t>(Fluoroform)</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AE"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A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14 800</w:t>
            </w:r>
          </w:p>
        </w:tc>
      </w:tr>
      <w:tr w:rsidR="003548F0" w:rsidRPr="001448FF" w14:paraId="22DBA7B5"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B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HFC-32</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B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Difluorometan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B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2</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B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675</w:t>
            </w:r>
          </w:p>
        </w:tc>
      </w:tr>
      <w:tr w:rsidR="003548F0" w:rsidRPr="001448FF" w14:paraId="22DBA7BA" w14:textId="77777777" w:rsidTr="009B6B86">
        <w:trPr>
          <w:trHeight w:val="908"/>
        </w:trPr>
        <w:tc>
          <w:tcPr>
            <w:tcW w:w="1004" w:type="pct"/>
            <w:tcBorders>
              <w:top w:val="nil"/>
              <w:left w:val="single" w:sz="4" w:space="0" w:color="auto"/>
              <w:bottom w:val="single" w:sz="4" w:space="0" w:color="2D2B2D"/>
              <w:right w:val="single" w:sz="4" w:space="0" w:color="2D2B2D"/>
            </w:tcBorders>
            <w:shd w:val="clear" w:color="auto" w:fill="auto"/>
            <w:hideMark/>
          </w:tcPr>
          <w:p w14:paraId="22DBA7B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HFC-41</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B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Fluorometan</w:t>
            </w:r>
            <w:r w:rsidRPr="001448FF">
              <w:rPr>
                <w:rFonts w:ascii="Garamond" w:eastAsia="Times New Roman" w:hAnsi="Garamond" w:cs="Times New Roman"/>
                <w:sz w:val="24"/>
                <w:szCs w:val="24"/>
                <w:lang w:eastAsia="sq-AL"/>
              </w:rPr>
              <w:br/>
              <w:t>(Metil fluorid)</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B8"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F</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B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92</w:t>
            </w:r>
          </w:p>
        </w:tc>
      </w:tr>
      <w:tr w:rsidR="003548F0" w:rsidRPr="001448FF" w14:paraId="22DBA7BF"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B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HFC-125</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B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Pentafluoroetan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B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BE"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3 500</w:t>
            </w:r>
          </w:p>
        </w:tc>
      </w:tr>
      <w:tr w:rsidR="003548F0" w:rsidRPr="001448FF" w14:paraId="22DBA7C5" w14:textId="77777777" w:rsidTr="009B6B86">
        <w:trPr>
          <w:trHeight w:val="634"/>
        </w:trPr>
        <w:tc>
          <w:tcPr>
            <w:tcW w:w="1004" w:type="pct"/>
            <w:tcBorders>
              <w:top w:val="nil"/>
              <w:left w:val="single" w:sz="4" w:space="0" w:color="auto"/>
              <w:bottom w:val="single" w:sz="4" w:space="0" w:color="2D2B2D"/>
              <w:right w:val="single" w:sz="4" w:space="0" w:color="2D2B2D"/>
            </w:tcBorders>
            <w:shd w:val="clear" w:color="auto" w:fill="auto"/>
            <w:hideMark/>
          </w:tcPr>
          <w:p w14:paraId="22DBA7C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HFC-134</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C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1,1,2,2-Tetrafluoroetan</w:t>
            </w:r>
          </w:p>
          <w:p w14:paraId="22DBA7C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(Tetrafluoroetan-1,1,2,2)</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C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C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1 100</w:t>
            </w:r>
          </w:p>
        </w:tc>
      </w:tr>
      <w:tr w:rsidR="003548F0" w:rsidRPr="001448FF" w14:paraId="22DBA7CB"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C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HFC-134a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C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1,1,1,2-Tetrafluoroetan</w:t>
            </w:r>
          </w:p>
          <w:p w14:paraId="22DBA7C8"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(Tetrafluoroetan-1,1,1,2)</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C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C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1 430</w:t>
            </w:r>
          </w:p>
        </w:tc>
      </w:tr>
      <w:tr w:rsidR="003548F0" w:rsidRPr="001448FF" w14:paraId="22DBA7D1"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C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HFC-143</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C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1,1,2-Trifluoroetan</w:t>
            </w:r>
          </w:p>
          <w:p w14:paraId="22DBA7CE"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(Trifluoroetan-1,1,2)</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C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FCHF</w:t>
            </w:r>
            <w:r w:rsidRPr="001448FF">
              <w:rPr>
                <w:rFonts w:ascii="Garamond" w:eastAsia="Times New Roman" w:hAnsi="Garamond" w:cs="Times New Roman"/>
                <w:sz w:val="24"/>
                <w:szCs w:val="24"/>
                <w:vertAlign w:val="subscript"/>
                <w:lang w:eastAsia="sq-AL"/>
              </w:rPr>
              <w:t>2</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D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353</w:t>
            </w:r>
          </w:p>
        </w:tc>
      </w:tr>
      <w:tr w:rsidR="003548F0" w:rsidRPr="001448FF" w14:paraId="22DBA7D7"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D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HFC-143a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D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1,1,1-Trifluoroetan</w:t>
            </w:r>
          </w:p>
          <w:p w14:paraId="22DBA7D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(Trifluoroetan-1,1,1)</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D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D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4 470</w:t>
            </w:r>
          </w:p>
        </w:tc>
      </w:tr>
      <w:tr w:rsidR="003548F0" w:rsidRPr="001448FF" w14:paraId="22DBA7DD"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D8"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HFC-152</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D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1,2-Difluoroetan</w:t>
            </w:r>
          </w:p>
          <w:p w14:paraId="22DBA7D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(Difluoroetan-1,2)</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D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D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53</w:t>
            </w:r>
          </w:p>
        </w:tc>
      </w:tr>
      <w:tr w:rsidR="003548F0" w:rsidRPr="001448FF" w14:paraId="22DBA7E3"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DE"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HFC-152a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D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1,1-Difluoroetan</w:t>
            </w:r>
          </w:p>
          <w:p w14:paraId="22DBA7E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(Difluoroetan-1,1)</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E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E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124</w:t>
            </w:r>
          </w:p>
        </w:tc>
      </w:tr>
      <w:tr w:rsidR="003548F0" w:rsidRPr="001448FF" w14:paraId="22DBA7E8" w14:textId="77777777" w:rsidTr="009B6B86">
        <w:trPr>
          <w:trHeight w:val="908"/>
        </w:trPr>
        <w:tc>
          <w:tcPr>
            <w:tcW w:w="1004" w:type="pct"/>
            <w:tcBorders>
              <w:top w:val="nil"/>
              <w:left w:val="single" w:sz="4" w:space="0" w:color="auto"/>
              <w:bottom w:val="single" w:sz="4" w:space="0" w:color="2D2B2D"/>
              <w:right w:val="single" w:sz="4" w:space="0" w:color="2D2B2D"/>
            </w:tcBorders>
            <w:shd w:val="clear" w:color="auto" w:fill="auto"/>
            <w:hideMark/>
          </w:tcPr>
          <w:p w14:paraId="22DBA7E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HFC-161</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E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Fluoroetan</w:t>
            </w:r>
            <w:r w:rsidRPr="001448FF">
              <w:rPr>
                <w:rFonts w:ascii="Garamond" w:eastAsia="Times New Roman" w:hAnsi="Garamond" w:cs="Times New Roman"/>
                <w:sz w:val="24"/>
                <w:szCs w:val="24"/>
                <w:lang w:eastAsia="sq-AL"/>
              </w:rPr>
              <w:br/>
              <w:t>(Etil fluorid)</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E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E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12</w:t>
            </w:r>
          </w:p>
        </w:tc>
      </w:tr>
      <w:tr w:rsidR="003548F0" w:rsidRPr="001448FF" w14:paraId="22DBA7EE"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E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HFC-227ea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E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1,1,1,2,3,3,3-Heptafluoropropan</w:t>
            </w:r>
          </w:p>
          <w:p w14:paraId="22DBA7E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(Heptafluoropropan-1,1,1,2,3,3,3)</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E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CHFCF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E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3 220</w:t>
            </w:r>
          </w:p>
        </w:tc>
      </w:tr>
      <w:tr w:rsidR="003548F0" w:rsidRPr="001448FF" w14:paraId="22DBA7F4"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E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HFC-236cb</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F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1,1,1,2,2,3-Heksafluoropropan</w:t>
            </w:r>
          </w:p>
          <w:p w14:paraId="22DBA7F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(Heksafluoropropan-1,1,1,2,2,3)</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F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FCF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F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1 340</w:t>
            </w:r>
          </w:p>
        </w:tc>
      </w:tr>
      <w:tr w:rsidR="003548F0" w:rsidRPr="001448FF" w14:paraId="22DBA7FB"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F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HFC-236ea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F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1,1,1,2,3,3-Heksafluoropropan</w:t>
            </w:r>
          </w:p>
          <w:p w14:paraId="22DBA7F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(Heksafluoropropan-1,1,1,2,3,3)</w:t>
            </w:r>
          </w:p>
          <w:p w14:paraId="22DBA7F8" w14:textId="77777777" w:rsidR="003548F0" w:rsidRPr="001448FF" w:rsidRDefault="003548F0" w:rsidP="00DB0225">
            <w:pPr>
              <w:spacing w:after="0" w:line="240" w:lineRule="auto"/>
              <w:rPr>
                <w:rFonts w:ascii="Garamond" w:eastAsia="Times New Roman" w:hAnsi="Garamond" w:cs="Times New Roman"/>
                <w:sz w:val="24"/>
                <w:szCs w:val="24"/>
                <w:lang w:eastAsia="sq-AL"/>
              </w:rPr>
            </w:pPr>
          </w:p>
        </w:tc>
        <w:tc>
          <w:tcPr>
            <w:tcW w:w="1084" w:type="pct"/>
            <w:tcBorders>
              <w:top w:val="single" w:sz="4" w:space="0" w:color="2D2B2D"/>
              <w:left w:val="nil"/>
              <w:bottom w:val="single" w:sz="4" w:space="0" w:color="2D2B2D"/>
              <w:right w:val="single" w:sz="4" w:space="0" w:color="2D2B2D"/>
            </w:tcBorders>
            <w:shd w:val="clear" w:color="auto" w:fill="auto"/>
            <w:hideMark/>
          </w:tcPr>
          <w:p w14:paraId="22DBA7F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CHFCF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7F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1 370</w:t>
            </w:r>
          </w:p>
        </w:tc>
      </w:tr>
      <w:tr w:rsidR="003548F0" w:rsidRPr="001448FF" w14:paraId="22DBA801"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7F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HFC-236fa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7F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1,1,1,3,3,3-Heksafluoropropan</w:t>
            </w:r>
          </w:p>
          <w:p w14:paraId="22DBA7FE"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(Heksafluoropropan-1,1,1,3,3,3)</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7F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80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9 810</w:t>
            </w:r>
          </w:p>
        </w:tc>
      </w:tr>
      <w:tr w:rsidR="003548F0" w:rsidRPr="001448FF" w14:paraId="22DBA807"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80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HFC-245ca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0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1,1,2,2,3-Pentafluoropropan</w:t>
            </w:r>
          </w:p>
          <w:p w14:paraId="22DBA80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(Pentafluoropropan-1,1,2,2,3)</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0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FCF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80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693</w:t>
            </w:r>
          </w:p>
        </w:tc>
      </w:tr>
      <w:tr w:rsidR="003548F0" w:rsidRPr="001448FF" w14:paraId="22DBA810" w14:textId="77777777" w:rsidTr="009B6B86">
        <w:trPr>
          <w:trHeight w:val="630"/>
        </w:trPr>
        <w:tc>
          <w:tcPr>
            <w:tcW w:w="1004" w:type="pct"/>
            <w:tcBorders>
              <w:top w:val="nil"/>
              <w:left w:val="single" w:sz="4" w:space="0" w:color="auto"/>
              <w:bottom w:val="single" w:sz="4" w:space="0" w:color="2D2B2D"/>
              <w:right w:val="single" w:sz="4" w:space="0" w:color="2D2B2D"/>
            </w:tcBorders>
            <w:shd w:val="clear" w:color="auto" w:fill="auto"/>
            <w:hideMark/>
          </w:tcPr>
          <w:p w14:paraId="22DBA808"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HFC-245fa</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0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1,1,1,3,3-Pentafluoropropan</w:t>
            </w:r>
          </w:p>
          <w:p w14:paraId="22DBA80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(Pentafluoropropan-1,1,1,3,3)</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0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CHF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single" w:sz="4" w:space="0" w:color="2D2B2D"/>
              <w:bottom w:val="single" w:sz="4" w:space="0" w:color="2D2B2D"/>
              <w:right w:val="single" w:sz="4" w:space="0" w:color="auto"/>
            </w:tcBorders>
            <w:shd w:val="clear" w:color="auto" w:fill="auto"/>
            <w:hideMark/>
          </w:tcPr>
          <w:p w14:paraId="22DBA80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1 030</w:t>
            </w:r>
          </w:p>
          <w:p w14:paraId="22DBA80D" w14:textId="77777777" w:rsidR="003548F0" w:rsidRPr="001448FF" w:rsidRDefault="003548F0" w:rsidP="00DB0225">
            <w:pPr>
              <w:spacing w:after="0" w:line="240" w:lineRule="auto"/>
              <w:rPr>
                <w:rFonts w:ascii="Garamond" w:eastAsia="Times New Roman" w:hAnsi="Garamond" w:cs="Times New Roman"/>
                <w:sz w:val="24"/>
                <w:szCs w:val="24"/>
                <w:lang w:eastAsia="sq-AL"/>
              </w:rPr>
            </w:pPr>
          </w:p>
          <w:p w14:paraId="22DBA80E" w14:textId="77777777" w:rsidR="003548F0" w:rsidRPr="001448FF" w:rsidRDefault="003548F0" w:rsidP="00DB0225">
            <w:pPr>
              <w:spacing w:after="0" w:line="240" w:lineRule="auto"/>
              <w:rPr>
                <w:rFonts w:ascii="Garamond" w:eastAsia="Times New Roman" w:hAnsi="Garamond" w:cs="Times New Roman"/>
                <w:sz w:val="24"/>
                <w:szCs w:val="24"/>
                <w:lang w:eastAsia="sq-AL"/>
              </w:rPr>
            </w:pPr>
          </w:p>
          <w:p w14:paraId="22DBA80F" w14:textId="77777777" w:rsidR="003548F0" w:rsidRPr="001448FF" w:rsidRDefault="003548F0" w:rsidP="00DB0225">
            <w:pPr>
              <w:spacing w:after="0" w:line="240" w:lineRule="auto"/>
              <w:rPr>
                <w:rFonts w:ascii="Garamond" w:eastAsia="Times New Roman" w:hAnsi="Garamond" w:cs="Times New Roman"/>
                <w:sz w:val="24"/>
                <w:szCs w:val="24"/>
                <w:lang w:eastAsia="sq-AL"/>
              </w:rPr>
            </w:pPr>
          </w:p>
        </w:tc>
      </w:tr>
      <w:tr w:rsidR="003548F0" w:rsidRPr="001448FF" w14:paraId="22DBA813" w14:textId="77777777" w:rsidTr="009B6B86">
        <w:trPr>
          <w:trHeight w:val="372"/>
        </w:trPr>
        <w:tc>
          <w:tcPr>
            <w:tcW w:w="4231" w:type="pct"/>
            <w:gridSpan w:val="3"/>
            <w:tcBorders>
              <w:top w:val="single" w:sz="4" w:space="0" w:color="2D2B2D"/>
              <w:left w:val="single" w:sz="4" w:space="0" w:color="auto"/>
              <w:bottom w:val="nil"/>
              <w:right w:val="single" w:sz="4" w:space="0" w:color="2D2B2D"/>
            </w:tcBorders>
            <w:shd w:val="clear" w:color="auto" w:fill="auto"/>
            <w:noWrap/>
            <w:hideMark/>
          </w:tcPr>
          <w:p w14:paraId="22DBA811"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Substanca</w:t>
            </w:r>
          </w:p>
        </w:tc>
        <w:tc>
          <w:tcPr>
            <w:tcW w:w="769" w:type="pct"/>
            <w:vMerge w:val="restart"/>
            <w:tcBorders>
              <w:top w:val="single" w:sz="4" w:space="0" w:color="2D2B2D"/>
              <w:left w:val="single" w:sz="4" w:space="0" w:color="2D2B2D"/>
              <w:bottom w:val="single" w:sz="4" w:space="0" w:color="2D2B2D"/>
              <w:right w:val="single" w:sz="4" w:space="0" w:color="auto"/>
            </w:tcBorders>
            <w:shd w:val="clear" w:color="auto" w:fill="auto"/>
            <w:hideMark/>
          </w:tcPr>
          <w:p w14:paraId="22DBA81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b/>
                <w:sz w:val="24"/>
                <w:szCs w:val="24"/>
                <w:lang w:eastAsia="sq-AL"/>
              </w:rPr>
              <w:t>GWP</w:t>
            </w:r>
            <w:r w:rsidRPr="001448FF">
              <w:rPr>
                <w:rFonts w:ascii="Garamond" w:eastAsia="Times New Roman" w:hAnsi="Garamond" w:cs="Times New Roman"/>
                <w:sz w:val="24"/>
                <w:szCs w:val="24"/>
                <w:lang w:eastAsia="sq-AL"/>
              </w:rPr>
              <w:t xml:space="preserve"> (1)</w:t>
            </w:r>
          </w:p>
        </w:tc>
      </w:tr>
      <w:tr w:rsidR="003548F0" w:rsidRPr="001448FF" w14:paraId="22DBA818" w14:textId="77777777" w:rsidTr="009B6B86">
        <w:trPr>
          <w:trHeight w:val="627"/>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1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lastRenderedPageBreak/>
              <w:t>Përcaktimi industrial</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15"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Emërtimi kimik</w:t>
            </w:r>
            <w:r w:rsidRPr="001448FF">
              <w:rPr>
                <w:rFonts w:ascii="Garamond" w:eastAsia="Times New Roman" w:hAnsi="Garamond" w:cs="Times New Roman"/>
                <w:sz w:val="24"/>
                <w:szCs w:val="24"/>
                <w:lang w:eastAsia="sq-AL"/>
              </w:rPr>
              <w:br/>
              <w:t>(Emërtimi i zakonshëm)</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1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Formula Kimike</w:t>
            </w:r>
          </w:p>
        </w:tc>
        <w:tc>
          <w:tcPr>
            <w:tcW w:w="769" w:type="pct"/>
            <w:vMerge/>
            <w:tcBorders>
              <w:top w:val="single" w:sz="4" w:space="0" w:color="2D2B2D"/>
              <w:left w:val="single" w:sz="4" w:space="0" w:color="2D2B2D"/>
              <w:bottom w:val="single" w:sz="4" w:space="0" w:color="2D2B2D"/>
              <w:right w:val="single" w:sz="4" w:space="0" w:color="auto"/>
            </w:tcBorders>
            <w:vAlign w:val="center"/>
            <w:hideMark/>
          </w:tcPr>
          <w:p w14:paraId="22DBA817" w14:textId="77777777" w:rsidR="003548F0" w:rsidRPr="001448FF" w:rsidRDefault="003548F0" w:rsidP="00DB0225">
            <w:pPr>
              <w:spacing w:after="0" w:line="240" w:lineRule="auto"/>
              <w:rPr>
                <w:rFonts w:ascii="Garamond" w:eastAsia="Times New Roman" w:hAnsi="Garamond" w:cs="Times New Roman"/>
                <w:sz w:val="24"/>
                <w:szCs w:val="24"/>
                <w:lang w:eastAsia="sq-AL"/>
              </w:rPr>
            </w:pPr>
          </w:p>
        </w:tc>
      </w:tr>
      <w:tr w:rsidR="003548F0" w:rsidRPr="001448FF" w14:paraId="22DBA81E" w14:textId="77777777" w:rsidTr="009B6B86">
        <w:trPr>
          <w:trHeight w:val="477"/>
        </w:trPr>
        <w:tc>
          <w:tcPr>
            <w:tcW w:w="1004" w:type="pct"/>
            <w:tcBorders>
              <w:top w:val="nil"/>
              <w:left w:val="single" w:sz="4" w:space="0" w:color="auto"/>
              <w:bottom w:val="single" w:sz="4" w:space="0" w:color="2D2B2D"/>
              <w:right w:val="single" w:sz="4" w:space="0" w:color="2D2B2D"/>
            </w:tcBorders>
            <w:shd w:val="clear" w:color="auto" w:fill="auto"/>
            <w:hideMark/>
          </w:tcPr>
          <w:p w14:paraId="22DBA81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HFC-365 mfc</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1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1,1,1,3,3-Pentafluorobutan</w:t>
            </w:r>
          </w:p>
          <w:p w14:paraId="22DBA81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(Pentafluorobutan-1,1,1,3,3)</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1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CH</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1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794</w:t>
            </w:r>
          </w:p>
        </w:tc>
      </w:tr>
      <w:tr w:rsidR="003548F0" w:rsidRPr="001448FF" w14:paraId="22DBA824" w14:textId="77777777" w:rsidTr="009B6B86">
        <w:trPr>
          <w:trHeight w:val="477"/>
        </w:trPr>
        <w:tc>
          <w:tcPr>
            <w:tcW w:w="1004" w:type="pct"/>
            <w:tcBorders>
              <w:top w:val="nil"/>
              <w:left w:val="single" w:sz="4" w:space="0" w:color="auto"/>
              <w:bottom w:val="single" w:sz="4" w:space="0" w:color="2D2B2D"/>
              <w:right w:val="single" w:sz="4" w:space="0" w:color="2D2B2D"/>
            </w:tcBorders>
            <w:shd w:val="clear" w:color="auto" w:fill="auto"/>
            <w:hideMark/>
          </w:tcPr>
          <w:p w14:paraId="22DBA81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HFC-43-10 mee</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2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1,1,1,2,2,3,4,5,5,5-Dekafluoropentan</w:t>
            </w:r>
          </w:p>
          <w:p w14:paraId="22DBA82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(Dekafluoropentan-1,1,1,2,2,3,4,5,5,5)</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2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CHFCHFCF</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CF</w:t>
            </w:r>
            <w:r w:rsidRPr="001448FF">
              <w:rPr>
                <w:rFonts w:ascii="Garamond" w:eastAsia="Times New Roman" w:hAnsi="Garamond" w:cs="Times New Roman"/>
                <w:sz w:val="24"/>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2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1 640</w:t>
            </w:r>
          </w:p>
        </w:tc>
      </w:tr>
      <w:tr w:rsidR="003548F0" w:rsidRPr="001448FF" w14:paraId="22DBA829"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2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PFC-14</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2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Tetrafluorometan</w:t>
            </w:r>
            <w:r w:rsidRPr="001448FF">
              <w:rPr>
                <w:rFonts w:ascii="Garamond" w:eastAsia="Times New Roman" w:hAnsi="Garamond" w:cs="Times New Roman"/>
                <w:sz w:val="24"/>
                <w:szCs w:val="24"/>
                <w:lang w:eastAsia="sq-AL"/>
              </w:rPr>
              <w:br/>
              <w:t>(Perfluorometan, Carbon Tetrafluorid)</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2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CF4</w:t>
            </w:r>
          </w:p>
        </w:tc>
        <w:tc>
          <w:tcPr>
            <w:tcW w:w="769" w:type="pct"/>
            <w:tcBorders>
              <w:top w:val="single" w:sz="4" w:space="0" w:color="2D2B2D"/>
              <w:left w:val="nil"/>
              <w:bottom w:val="single" w:sz="4" w:space="0" w:color="2D2B2D"/>
              <w:right w:val="single" w:sz="4" w:space="0" w:color="auto"/>
            </w:tcBorders>
            <w:shd w:val="clear" w:color="auto" w:fill="auto"/>
            <w:hideMark/>
          </w:tcPr>
          <w:p w14:paraId="22DBA828"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7 390</w:t>
            </w:r>
          </w:p>
        </w:tc>
      </w:tr>
      <w:tr w:rsidR="003548F0" w:rsidRPr="001448FF" w14:paraId="22DBA82E"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2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PFC-116</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2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Hekzafluoroetan</w:t>
            </w:r>
            <w:r w:rsidRPr="001448FF">
              <w:rPr>
                <w:rFonts w:ascii="Garamond" w:eastAsia="Times New Roman" w:hAnsi="Garamond" w:cs="Times New Roman"/>
                <w:sz w:val="24"/>
                <w:szCs w:val="24"/>
                <w:lang w:eastAsia="sq-AL"/>
              </w:rPr>
              <w:br/>
              <w:t>(Perfluoroetan)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2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w:t>
            </w:r>
            <w:r w:rsidRPr="001448FF">
              <w:rPr>
                <w:rFonts w:ascii="Garamond" w:eastAsia="Times New Roman" w:hAnsi="Garamond" w:cs="Times New Roman"/>
                <w:sz w:val="24"/>
                <w:szCs w:val="24"/>
                <w:vertAlign w:val="subscript"/>
                <w:lang w:eastAsia="sq-AL"/>
              </w:rPr>
              <w:t>2</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6</w:t>
            </w:r>
          </w:p>
        </w:tc>
        <w:tc>
          <w:tcPr>
            <w:tcW w:w="769" w:type="pct"/>
            <w:tcBorders>
              <w:top w:val="single" w:sz="4" w:space="0" w:color="2D2B2D"/>
              <w:left w:val="nil"/>
              <w:bottom w:val="single" w:sz="4" w:space="0" w:color="2D2B2D"/>
              <w:right w:val="single" w:sz="4" w:space="0" w:color="auto"/>
            </w:tcBorders>
            <w:shd w:val="clear" w:color="auto" w:fill="auto"/>
            <w:hideMark/>
          </w:tcPr>
          <w:p w14:paraId="22DBA82D"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12 200</w:t>
            </w:r>
          </w:p>
        </w:tc>
      </w:tr>
      <w:tr w:rsidR="003548F0" w:rsidRPr="001448FF" w14:paraId="22DBA833"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2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PFC-218</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3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Oktafluoropropan</w:t>
            </w:r>
            <w:r w:rsidRPr="001448FF">
              <w:rPr>
                <w:rFonts w:ascii="Garamond" w:eastAsia="Times New Roman" w:hAnsi="Garamond" w:cs="Times New Roman"/>
                <w:sz w:val="24"/>
                <w:szCs w:val="24"/>
                <w:lang w:eastAsia="sq-AL"/>
              </w:rPr>
              <w:br/>
              <w:t>(Perfluoropropan)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3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w:t>
            </w:r>
            <w:r w:rsidRPr="001448FF">
              <w:rPr>
                <w:rFonts w:ascii="Garamond" w:eastAsia="Times New Roman" w:hAnsi="Garamond" w:cs="Times New Roman"/>
                <w:sz w:val="24"/>
                <w:szCs w:val="24"/>
                <w:vertAlign w:val="subscript"/>
                <w:lang w:eastAsia="sq-AL"/>
              </w:rPr>
              <w:t>3</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8</w:t>
            </w:r>
          </w:p>
        </w:tc>
        <w:tc>
          <w:tcPr>
            <w:tcW w:w="769" w:type="pct"/>
            <w:tcBorders>
              <w:top w:val="single" w:sz="4" w:space="0" w:color="2D2B2D"/>
              <w:left w:val="nil"/>
              <w:bottom w:val="single" w:sz="4" w:space="0" w:color="2D2B2D"/>
              <w:right w:val="single" w:sz="4" w:space="0" w:color="auto"/>
            </w:tcBorders>
            <w:shd w:val="clear" w:color="auto" w:fill="auto"/>
            <w:hideMark/>
          </w:tcPr>
          <w:p w14:paraId="22DBA832"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8 830</w:t>
            </w:r>
          </w:p>
        </w:tc>
      </w:tr>
      <w:tr w:rsidR="003548F0" w:rsidRPr="001448FF" w14:paraId="22DBA838"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3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PFC-3-1-10 (R-31-10)</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3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Dekafluorobutan</w:t>
            </w:r>
            <w:r w:rsidRPr="001448FF">
              <w:rPr>
                <w:rFonts w:ascii="Garamond" w:eastAsia="Times New Roman" w:hAnsi="Garamond" w:cs="Times New Roman"/>
                <w:sz w:val="24"/>
                <w:szCs w:val="24"/>
                <w:lang w:eastAsia="sq-AL"/>
              </w:rPr>
              <w:br/>
              <w:t>(Perfluorobutan)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3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w:t>
            </w:r>
            <w:r w:rsidRPr="001448FF">
              <w:rPr>
                <w:rFonts w:ascii="Garamond" w:eastAsia="Times New Roman" w:hAnsi="Garamond" w:cs="Times New Roman"/>
                <w:sz w:val="24"/>
                <w:szCs w:val="24"/>
                <w:vertAlign w:val="subscript"/>
                <w:lang w:eastAsia="sq-AL"/>
              </w:rPr>
              <w:t>4</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10</w:t>
            </w:r>
          </w:p>
        </w:tc>
        <w:tc>
          <w:tcPr>
            <w:tcW w:w="769" w:type="pct"/>
            <w:tcBorders>
              <w:top w:val="single" w:sz="4" w:space="0" w:color="2D2B2D"/>
              <w:left w:val="nil"/>
              <w:bottom w:val="single" w:sz="4" w:space="0" w:color="2D2B2D"/>
              <w:right w:val="single" w:sz="4" w:space="0" w:color="auto"/>
            </w:tcBorders>
            <w:shd w:val="clear" w:color="auto" w:fill="auto"/>
            <w:hideMark/>
          </w:tcPr>
          <w:p w14:paraId="22DBA837"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8 860</w:t>
            </w:r>
          </w:p>
        </w:tc>
      </w:tr>
      <w:tr w:rsidR="003548F0" w:rsidRPr="001448FF" w14:paraId="22DBA83D"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3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PFC-4-1-12 (R-41-12)</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3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Dodekafluoropentan</w:t>
            </w:r>
            <w:r w:rsidRPr="001448FF">
              <w:rPr>
                <w:rFonts w:ascii="Garamond" w:eastAsia="Times New Roman" w:hAnsi="Garamond" w:cs="Times New Roman"/>
                <w:sz w:val="24"/>
                <w:szCs w:val="24"/>
                <w:lang w:eastAsia="sq-AL"/>
              </w:rPr>
              <w:br/>
              <w:t>(Perfluoropentan)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3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w:t>
            </w:r>
            <w:r w:rsidRPr="001448FF">
              <w:rPr>
                <w:rFonts w:ascii="Garamond" w:eastAsia="Times New Roman" w:hAnsi="Garamond" w:cs="Times New Roman"/>
                <w:sz w:val="24"/>
                <w:szCs w:val="24"/>
                <w:vertAlign w:val="subscript"/>
                <w:lang w:eastAsia="sq-AL"/>
              </w:rPr>
              <w:t>5</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12</w:t>
            </w:r>
          </w:p>
        </w:tc>
        <w:tc>
          <w:tcPr>
            <w:tcW w:w="769" w:type="pct"/>
            <w:tcBorders>
              <w:top w:val="single" w:sz="4" w:space="0" w:color="2D2B2D"/>
              <w:left w:val="nil"/>
              <w:bottom w:val="single" w:sz="4" w:space="0" w:color="2D2B2D"/>
              <w:right w:val="single" w:sz="4" w:space="0" w:color="auto"/>
            </w:tcBorders>
            <w:shd w:val="clear" w:color="auto" w:fill="auto"/>
            <w:hideMark/>
          </w:tcPr>
          <w:p w14:paraId="22DBA83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9 160</w:t>
            </w:r>
          </w:p>
        </w:tc>
      </w:tr>
      <w:tr w:rsidR="003548F0" w:rsidRPr="001448FF" w14:paraId="22DBA842"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3E"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PFC-5-1-14 (R-51-14)</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3F"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Tetradekafluoroheksan</w:t>
            </w:r>
            <w:r w:rsidRPr="001448FF">
              <w:rPr>
                <w:rFonts w:ascii="Garamond" w:eastAsia="Times New Roman" w:hAnsi="Garamond" w:cs="Times New Roman"/>
                <w:sz w:val="24"/>
                <w:szCs w:val="24"/>
                <w:lang w:eastAsia="sq-AL"/>
              </w:rPr>
              <w:br/>
              <w:t>(Perfluoroheksan)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40"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w:t>
            </w:r>
            <w:r w:rsidRPr="001448FF">
              <w:rPr>
                <w:rFonts w:ascii="Garamond" w:eastAsia="Times New Roman" w:hAnsi="Garamond" w:cs="Times New Roman"/>
                <w:sz w:val="24"/>
                <w:szCs w:val="24"/>
                <w:vertAlign w:val="subscript"/>
                <w:lang w:eastAsia="sq-AL"/>
              </w:rPr>
              <w:t>6</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14</w:t>
            </w:r>
          </w:p>
        </w:tc>
        <w:tc>
          <w:tcPr>
            <w:tcW w:w="769" w:type="pct"/>
            <w:tcBorders>
              <w:top w:val="single" w:sz="4" w:space="0" w:color="2D2B2D"/>
              <w:left w:val="nil"/>
              <w:bottom w:val="single" w:sz="4" w:space="0" w:color="2D2B2D"/>
              <w:right w:val="single" w:sz="4" w:space="0" w:color="auto"/>
            </w:tcBorders>
            <w:shd w:val="clear" w:color="auto" w:fill="auto"/>
            <w:hideMark/>
          </w:tcPr>
          <w:p w14:paraId="22DBA841"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9 300</w:t>
            </w:r>
          </w:p>
        </w:tc>
      </w:tr>
      <w:tr w:rsidR="003548F0" w:rsidRPr="001448FF" w14:paraId="22DBA847" w14:textId="77777777" w:rsidTr="009B6B86">
        <w:trPr>
          <w:trHeight w:val="754"/>
        </w:trPr>
        <w:tc>
          <w:tcPr>
            <w:tcW w:w="1004" w:type="pct"/>
            <w:tcBorders>
              <w:top w:val="nil"/>
              <w:left w:val="single" w:sz="4" w:space="0" w:color="auto"/>
              <w:bottom w:val="single" w:sz="4" w:space="0" w:color="2D2B2D"/>
              <w:right w:val="single" w:sz="4" w:space="0" w:color="2D2B2D"/>
            </w:tcBorders>
            <w:shd w:val="clear" w:color="auto" w:fill="auto"/>
            <w:hideMark/>
          </w:tcPr>
          <w:p w14:paraId="22DBA843"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PFC-c-318</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44"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Oktafluorociklobutan</w:t>
            </w:r>
            <w:r w:rsidRPr="001448FF">
              <w:rPr>
                <w:rFonts w:ascii="Garamond" w:eastAsia="Times New Roman" w:hAnsi="Garamond" w:cs="Times New Roman"/>
                <w:sz w:val="24"/>
                <w:szCs w:val="24"/>
                <w:lang w:eastAsia="sq-AL"/>
              </w:rPr>
              <w:br/>
              <w:t>(Perfluorociklobutan)</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45"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c-C</w:t>
            </w:r>
            <w:r w:rsidRPr="001448FF">
              <w:rPr>
                <w:rFonts w:ascii="Garamond" w:eastAsia="Times New Roman" w:hAnsi="Garamond" w:cs="Times New Roman"/>
                <w:sz w:val="24"/>
                <w:szCs w:val="24"/>
                <w:vertAlign w:val="subscript"/>
                <w:lang w:eastAsia="sq-AL"/>
              </w:rPr>
              <w:t>4</w:t>
            </w:r>
            <w:r w:rsidRPr="001448FF">
              <w:rPr>
                <w:rFonts w:ascii="Garamond" w:eastAsia="Times New Roman" w:hAnsi="Garamond" w:cs="Times New Roman"/>
                <w:sz w:val="24"/>
                <w:szCs w:val="24"/>
                <w:lang w:eastAsia="sq-AL"/>
              </w:rPr>
              <w:t>F</w:t>
            </w:r>
            <w:r w:rsidRPr="001448FF">
              <w:rPr>
                <w:rFonts w:ascii="Garamond" w:eastAsia="Times New Roman" w:hAnsi="Garamond" w:cs="Times New Roman"/>
                <w:sz w:val="24"/>
                <w:szCs w:val="24"/>
                <w:vertAlign w:val="subscript"/>
                <w:lang w:eastAsia="sq-AL"/>
              </w:rPr>
              <w:t>8</w:t>
            </w:r>
          </w:p>
        </w:tc>
        <w:tc>
          <w:tcPr>
            <w:tcW w:w="769" w:type="pct"/>
            <w:tcBorders>
              <w:top w:val="single" w:sz="4" w:space="0" w:color="2D2B2D"/>
              <w:left w:val="nil"/>
              <w:bottom w:val="single" w:sz="4" w:space="0" w:color="2D2B2D"/>
              <w:right w:val="single" w:sz="4" w:space="0" w:color="auto"/>
            </w:tcBorders>
            <w:shd w:val="clear" w:color="auto" w:fill="auto"/>
            <w:hideMark/>
          </w:tcPr>
          <w:p w14:paraId="22DBA846"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10 300</w:t>
            </w:r>
          </w:p>
        </w:tc>
      </w:tr>
      <w:tr w:rsidR="003548F0" w:rsidRPr="001448FF" w14:paraId="22DBA84D" w14:textId="77777777" w:rsidTr="009B6B86">
        <w:trPr>
          <w:trHeight w:val="477"/>
        </w:trPr>
        <w:tc>
          <w:tcPr>
            <w:tcW w:w="1004" w:type="pct"/>
            <w:tcBorders>
              <w:top w:val="nil"/>
              <w:left w:val="single" w:sz="4" w:space="0" w:color="auto"/>
              <w:bottom w:val="single" w:sz="4" w:space="0" w:color="2D2B2D"/>
              <w:right w:val="single" w:sz="4" w:space="0" w:color="2D2B2D"/>
            </w:tcBorders>
            <w:shd w:val="clear" w:color="auto" w:fill="auto"/>
            <w:noWrap/>
            <w:hideMark/>
          </w:tcPr>
          <w:p w14:paraId="22DBA848"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 </w:t>
            </w:r>
          </w:p>
        </w:tc>
        <w:tc>
          <w:tcPr>
            <w:tcW w:w="2143" w:type="pct"/>
            <w:tcBorders>
              <w:top w:val="single" w:sz="4" w:space="0" w:color="2D2B2D"/>
              <w:left w:val="nil"/>
              <w:bottom w:val="single" w:sz="4" w:space="0" w:color="2D2B2D"/>
              <w:right w:val="single" w:sz="4" w:space="0" w:color="2D2B2D"/>
            </w:tcBorders>
            <w:shd w:val="clear" w:color="auto" w:fill="auto"/>
            <w:hideMark/>
          </w:tcPr>
          <w:p w14:paraId="22DBA849"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Sulfur heksafluorid</w:t>
            </w:r>
          </w:p>
          <w:p w14:paraId="22DBA84A"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(Heksafluorur squfuri)</w:t>
            </w:r>
          </w:p>
        </w:tc>
        <w:tc>
          <w:tcPr>
            <w:tcW w:w="1084" w:type="pct"/>
            <w:tcBorders>
              <w:top w:val="single" w:sz="4" w:space="0" w:color="2D2B2D"/>
              <w:left w:val="nil"/>
              <w:bottom w:val="single" w:sz="4" w:space="0" w:color="2D2B2D"/>
              <w:right w:val="single" w:sz="4" w:space="0" w:color="2D2B2D"/>
            </w:tcBorders>
            <w:shd w:val="clear" w:color="auto" w:fill="auto"/>
            <w:hideMark/>
          </w:tcPr>
          <w:p w14:paraId="22DBA84B"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SF</w:t>
            </w:r>
            <w:r w:rsidRPr="001448FF">
              <w:rPr>
                <w:rFonts w:ascii="Garamond" w:eastAsia="Times New Roman" w:hAnsi="Garamond" w:cs="Times New Roman"/>
                <w:sz w:val="24"/>
                <w:szCs w:val="24"/>
                <w:vertAlign w:val="subscript"/>
                <w:lang w:eastAsia="sq-AL"/>
              </w:rPr>
              <w:t>6</w:t>
            </w:r>
          </w:p>
        </w:tc>
        <w:tc>
          <w:tcPr>
            <w:tcW w:w="769" w:type="pct"/>
            <w:tcBorders>
              <w:top w:val="single" w:sz="4" w:space="0" w:color="2D2B2D"/>
              <w:left w:val="nil"/>
              <w:bottom w:val="single" w:sz="4" w:space="0" w:color="2D2B2D"/>
              <w:right w:val="single" w:sz="4" w:space="0" w:color="auto"/>
            </w:tcBorders>
            <w:shd w:val="clear" w:color="auto" w:fill="auto"/>
            <w:hideMark/>
          </w:tcPr>
          <w:p w14:paraId="22DBA84C" w14:textId="77777777" w:rsidR="003548F0" w:rsidRPr="001448FF" w:rsidRDefault="003548F0" w:rsidP="00DB0225">
            <w:pPr>
              <w:spacing w:after="0" w:line="240" w:lineRule="auto"/>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22 800</w:t>
            </w:r>
          </w:p>
        </w:tc>
      </w:tr>
    </w:tbl>
    <w:p w14:paraId="22DBA84E" w14:textId="77777777" w:rsidR="003548F0" w:rsidRPr="001448FF" w:rsidRDefault="003548F0" w:rsidP="001448FF">
      <w:pPr>
        <w:spacing w:after="0" w:line="240" w:lineRule="auto"/>
        <w:ind w:firstLine="284"/>
        <w:rPr>
          <w:rFonts w:ascii="Garamond" w:hAnsi="Garamond" w:cs="Times New Roman"/>
          <w:b/>
          <w:sz w:val="24"/>
          <w:szCs w:val="24"/>
        </w:rPr>
      </w:pPr>
      <w:r w:rsidRPr="001448FF">
        <w:rPr>
          <w:rFonts w:ascii="Garamond" w:hAnsi="Garamond" w:cs="Times New Roman"/>
          <w:sz w:val="24"/>
          <w:szCs w:val="24"/>
        </w:rPr>
        <w:br w:type="page"/>
      </w:r>
    </w:p>
    <w:p w14:paraId="22DBA84F" w14:textId="77777777" w:rsidR="003548F0" w:rsidRPr="001448FF" w:rsidRDefault="003548F0" w:rsidP="001448FF">
      <w:pPr>
        <w:pageBreakBefore/>
        <w:autoSpaceDE w:val="0"/>
        <w:autoSpaceDN w:val="0"/>
        <w:adjustRightInd w:val="0"/>
        <w:spacing w:after="0" w:line="240" w:lineRule="auto"/>
        <w:ind w:firstLine="284"/>
        <w:rPr>
          <w:rFonts w:ascii="Garamond" w:hAnsi="Garamond" w:cs="Times New Roman"/>
          <w:b/>
          <w:sz w:val="24"/>
          <w:szCs w:val="24"/>
        </w:rPr>
      </w:pPr>
    </w:p>
    <w:p w14:paraId="22DBA850"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eastAsia="Times New Roman" w:hAnsi="Garamond" w:cs="Times New Roman"/>
          <w:b/>
          <w:bCs/>
          <w:sz w:val="24"/>
          <w:szCs w:val="24"/>
          <w:lang w:eastAsia="sq-AL"/>
        </w:rPr>
        <w:t>ANEKSI</w:t>
      </w:r>
      <w:r w:rsidRPr="001448FF">
        <w:rPr>
          <w:rFonts w:ascii="Garamond" w:hAnsi="Garamond" w:cs="Times New Roman"/>
          <w:b/>
          <w:sz w:val="24"/>
          <w:szCs w:val="24"/>
        </w:rPr>
        <w:t xml:space="preserve"> II</w:t>
      </w:r>
    </w:p>
    <w:p w14:paraId="22DBA851"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GAZE TË TJERA TË FLUORUAR</w:t>
      </w:r>
      <w:r w:rsidR="00ED282E" w:rsidRPr="001448FF">
        <w:rPr>
          <w:rFonts w:ascii="Garamond" w:hAnsi="Garamond" w:cs="Times New Roman"/>
          <w:b/>
          <w:sz w:val="24"/>
          <w:szCs w:val="24"/>
        </w:rPr>
        <w:t>A</w:t>
      </w:r>
      <w:r w:rsidRPr="001448FF">
        <w:rPr>
          <w:rFonts w:ascii="Garamond" w:hAnsi="Garamond" w:cs="Times New Roman"/>
          <w:b/>
          <w:sz w:val="24"/>
          <w:szCs w:val="24"/>
        </w:rPr>
        <w:t xml:space="preserve"> ME EFEKT SERRË OBJEKT I RAPORTIMIT </w:t>
      </w:r>
    </w:p>
    <w:p w14:paraId="22DBA852"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 xml:space="preserve"> </w:t>
      </w:r>
    </w:p>
    <w:tbl>
      <w:tblPr>
        <w:tblW w:w="5000" w:type="pct"/>
        <w:tblLayout w:type="fixed"/>
        <w:tblLook w:val="04A0" w:firstRow="1" w:lastRow="0" w:firstColumn="1" w:lastColumn="0" w:noHBand="0" w:noVBand="1"/>
      </w:tblPr>
      <w:tblGrid>
        <w:gridCol w:w="1972"/>
        <w:gridCol w:w="893"/>
        <w:gridCol w:w="5443"/>
        <w:gridCol w:w="1510"/>
      </w:tblGrid>
      <w:tr w:rsidR="003548F0" w:rsidRPr="00DB0225" w14:paraId="22DBA855" w14:textId="77777777" w:rsidTr="009B6B86">
        <w:trPr>
          <w:trHeight w:val="372"/>
        </w:trPr>
        <w:tc>
          <w:tcPr>
            <w:tcW w:w="4231" w:type="pct"/>
            <w:gridSpan w:val="3"/>
            <w:tcBorders>
              <w:top w:val="single" w:sz="4" w:space="0" w:color="2D2B2D"/>
              <w:left w:val="single" w:sz="4" w:space="0" w:color="auto"/>
              <w:bottom w:val="nil"/>
              <w:right w:val="single" w:sz="4" w:space="0" w:color="2D2B2D"/>
            </w:tcBorders>
            <w:shd w:val="clear" w:color="auto" w:fill="auto"/>
            <w:noWrap/>
            <w:hideMark/>
          </w:tcPr>
          <w:p w14:paraId="22DBA853"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t>Substanca</w:t>
            </w:r>
          </w:p>
        </w:tc>
        <w:tc>
          <w:tcPr>
            <w:tcW w:w="769" w:type="pct"/>
            <w:vMerge w:val="restart"/>
            <w:tcBorders>
              <w:top w:val="single" w:sz="4" w:space="0" w:color="2D2B2D"/>
              <w:left w:val="single" w:sz="4" w:space="0" w:color="2D2B2D"/>
              <w:bottom w:val="single" w:sz="4" w:space="0" w:color="2D2B2D"/>
              <w:right w:val="single" w:sz="4" w:space="0" w:color="auto"/>
            </w:tcBorders>
            <w:shd w:val="clear" w:color="auto" w:fill="auto"/>
            <w:hideMark/>
          </w:tcPr>
          <w:p w14:paraId="22DBA85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(1)</w:t>
            </w:r>
          </w:p>
        </w:tc>
      </w:tr>
      <w:tr w:rsidR="003548F0" w:rsidRPr="00DB0225" w14:paraId="22DBA859" w14:textId="77777777" w:rsidTr="009B6B86">
        <w:trPr>
          <w:trHeight w:val="372"/>
        </w:trPr>
        <w:tc>
          <w:tcPr>
            <w:tcW w:w="1004" w:type="pct"/>
            <w:tcBorders>
              <w:top w:val="single" w:sz="4" w:space="0" w:color="2D2B2D"/>
              <w:left w:val="single" w:sz="4" w:space="0" w:color="auto"/>
              <w:bottom w:val="single" w:sz="4" w:space="0" w:color="2D2B2D"/>
              <w:right w:val="single" w:sz="4" w:space="0" w:color="2D2B2D"/>
            </w:tcBorders>
            <w:shd w:val="clear" w:color="auto" w:fill="auto"/>
            <w:noWrap/>
            <w:hideMark/>
          </w:tcPr>
          <w:p w14:paraId="22DBA85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Emërtimi i zakonshëm/përcaktimi industrial</w:t>
            </w:r>
          </w:p>
        </w:tc>
        <w:tc>
          <w:tcPr>
            <w:tcW w:w="3227" w:type="pct"/>
            <w:gridSpan w:val="2"/>
            <w:tcBorders>
              <w:top w:val="single" w:sz="4" w:space="0" w:color="2D2B2D"/>
              <w:left w:val="nil"/>
              <w:bottom w:val="single" w:sz="4" w:space="0" w:color="2D2B2D"/>
              <w:right w:val="single" w:sz="4" w:space="0" w:color="2D2B2D"/>
            </w:tcBorders>
            <w:shd w:val="clear" w:color="auto" w:fill="auto"/>
            <w:noWrap/>
            <w:hideMark/>
          </w:tcPr>
          <w:p w14:paraId="22DBA857"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t>Formula Kimike</w:t>
            </w:r>
          </w:p>
        </w:tc>
        <w:tc>
          <w:tcPr>
            <w:tcW w:w="769" w:type="pct"/>
            <w:vMerge/>
            <w:tcBorders>
              <w:top w:val="single" w:sz="4" w:space="0" w:color="2D2B2D"/>
              <w:left w:val="single" w:sz="4" w:space="0" w:color="2D2B2D"/>
              <w:bottom w:val="single" w:sz="4" w:space="0" w:color="2D2B2D"/>
              <w:right w:val="single" w:sz="4" w:space="0" w:color="auto"/>
            </w:tcBorders>
            <w:vAlign w:val="center"/>
            <w:hideMark/>
          </w:tcPr>
          <w:p w14:paraId="22DBA858" w14:textId="77777777" w:rsidR="003548F0" w:rsidRPr="00DB0225" w:rsidRDefault="003548F0" w:rsidP="00DB0225">
            <w:pPr>
              <w:spacing w:after="0" w:line="240" w:lineRule="auto"/>
              <w:rPr>
                <w:rFonts w:ascii="Garamond" w:eastAsia="Times New Roman" w:hAnsi="Garamond" w:cs="Times New Roman"/>
                <w:szCs w:val="24"/>
                <w:lang w:eastAsia="sq-AL"/>
              </w:rPr>
            </w:pPr>
          </w:p>
        </w:tc>
      </w:tr>
      <w:tr w:rsidR="003548F0" w:rsidRPr="00DB0225" w14:paraId="22DBA85D"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5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HFC-1234yf</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5B" w14:textId="52079A24"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CF3CF</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CH</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5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4 Fn (2)</w:t>
            </w:r>
          </w:p>
        </w:tc>
      </w:tr>
      <w:tr w:rsidR="003548F0" w:rsidRPr="00DB0225" w14:paraId="22DBA861"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5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HFC-1234ze</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5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trans — CHF = CHCF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6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7 Fn 2</w:t>
            </w:r>
          </w:p>
        </w:tc>
      </w:tr>
      <w:tr w:rsidR="003548F0" w:rsidRPr="00DB0225" w14:paraId="22DBA865"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6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HFC-1336mzz</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6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CH = CHCF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6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9</w:t>
            </w:r>
          </w:p>
        </w:tc>
      </w:tr>
      <w:tr w:rsidR="003548F0" w:rsidRPr="00DB0225" w14:paraId="22DBA869"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6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HCFC-1233zd</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6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ClF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68"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4,5</w:t>
            </w:r>
          </w:p>
        </w:tc>
      </w:tr>
      <w:tr w:rsidR="003548F0" w:rsidRPr="00DB0225" w14:paraId="22DBA86D"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6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HCFC-1233xf</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6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ClF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6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 Fn (3)</w:t>
            </w:r>
          </w:p>
        </w:tc>
      </w:tr>
      <w:tr w:rsidR="003548F0" w:rsidRPr="00DB0225" w14:paraId="22DBA871"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6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HFE-125</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6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7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14 900</w:t>
            </w:r>
          </w:p>
        </w:tc>
      </w:tr>
      <w:tr w:rsidR="003548F0" w:rsidRPr="00DB0225" w14:paraId="22DBA875"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7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HFE-134 (HG-00)</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7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7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6 320</w:t>
            </w:r>
          </w:p>
        </w:tc>
      </w:tr>
      <w:tr w:rsidR="003548F0" w:rsidRPr="00DB0225" w14:paraId="22DBA879"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7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HFE-143a</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7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78"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756</w:t>
            </w:r>
          </w:p>
        </w:tc>
      </w:tr>
      <w:tr w:rsidR="003548F0" w:rsidRPr="00DB0225" w14:paraId="22DBA87D"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7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HCFE-235da2 (isofluorane)</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7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OCHClCF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7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350</w:t>
            </w:r>
          </w:p>
        </w:tc>
      </w:tr>
      <w:tr w:rsidR="003548F0" w:rsidRPr="00DB0225" w14:paraId="22DBA881"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7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HFE-245cb2</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7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8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708</w:t>
            </w:r>
          </w:p>
        </w:tc>
      </w:tr>
      <w:tr w:rsidR="003548F0" w:rsidRPr="00DB0225" w14:paraId="22DBA885"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8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HFE-245fa2</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8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8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659</w:t>
            </w:r>
          </w:p>
        </w:tc>
      </w:tr>
      <w:tr w:rsidR="003548F0" w:rsidRPr="00DB0225" w14:paraId="22DBA889"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8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HFE-254cb2</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8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88"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359</w:t>
            </w:r>
          </w:p>
        </w:tc>
      </w:tr>
      <w:tr w:rsidR="003548F0" w:rsidRPr="00DB0225" w14:paraId="22DBA88D"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8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HFE-347 mcc3 (HFE-7000)</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8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8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575</w:t>
            </w:r>
          </w:p>
        </w:tc>
      </w:tr>
      <w:tr w:rsidR="003548F0" w:rsidRPr="00DB0225" w14:paraId="22DBA891"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8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HFE-347pcf2</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8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CF3</w:t>
            </w:r>
          </w:p>
        </w:tc>
        <w:tc>
          <w:tcPr>
            <w:tcW w:w="769" w:type="pct"/>
            <w:tcBorders>
              <w:top w:val="single" w:sz="4" w:space="0" w:color="2D2B2D"/>
              <w:left w:val="nil"/>
              <w:bottom w:val="single" w:sz="4" w:space="0" w:color="2D2B2D"/>
              <w:right w:val="single" w:sz="4" w:space="0" w:color="auto"/>
            </w:tcBorders>
            <w:shd w:val="clear" w:color="auto" w:fill="auto"/>
            <w:hideMark/>
          </w:tcPr>
          <w:p w14:paraId="22DBA89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580</w:t>
            </w:r>
          </w:p>
        </w:tc>
      </w:tr>
      <w:tr w:rsidR="003548F0" w:rsidRPr="00DB0225" w14:paraId="22DBA895"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9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HFE-356pcc3</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9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9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110</w:t>
            </w:r>
          </w:p>
        </w:tc>
      </w:tr>
      <w:tr w:rsidR="003548F0" w:rsidRPr="00DB0225" w14:paraId="22DBA899" w14:textId="77777777" w:rsidTr="009B6B86">
        <w:trPr>
          <w:trHeight w:val="653"/>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9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HFE-449sl (HFE-7100)</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9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w:t>
            </w:r>
            <w:r w:rsidRPr="00DB0225">
              <w:rPr>
                <w:rFonts w:ascii="Garamond" w:eastAsia="Times New Roman" w:hAnsi="Garamond" w:cs="Times New Roman"/>
                <w:szCs w:val="24"/>
                <w:vertAlign w:val="subscript"/>
                <w:lang w:eastAsia="sq-AL"/>
              </w:rPr>
              <w:t>4</w:t>
            </w:r>
            <w:r w:rsidRPr="00DB0225">
              <w:rPr>
                <w:rFonts w:ascii="Garamond" w:eastAsia="Times New Roman" w:hAnsi="Garamond" w:cs="Times New Roman"/>
                <w:szCs w:val="24"/>
                <w:lang w:eastAsia="sq-AL"/>
              </w:rPr>
              <w:t>F</w:t>
            </w:r>
            <w:r w:rsidRPr="00DB0225">
              <w:rPr>
                <w:rFonts w:ascii="Garamond" w:eastAsia="Times New Roman" w:hAnsi="Garamond" w:cs="Times New Roman"/>
                <w:szCs w:val="24"/>
                <w:vertAlign w:val="subscript"/>
                <w:lang w:eastAsia="sq-AL"/>
              </w:rPr>
              <w:t>9</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98"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297</w:t>
            </w:r>
          </w:p>
        </w:tc>
      </w:tr>
      <w:tr w:rsidR="003548F0" w:rsidRPr="00DB0225" w14:paraId="22DBA89D" w14:textId="77777777" w:rsidTr="009B6B86">
        <w:trPr>
          <w:trHeight w:val="669"/>
        </w:trPr>
        <w:tc>
          <w:tcPr>
            <w:tcW w:w="1004" w:type="pct"/>
            <w:tcBorders>
              <w:top w:val="single" w:sz="4" w:space="0" w:color="2D2B2D"/>
              <w:left w:val="single" w:sz="4" w:space="0" w:color="auto"/>
              <w:bottom w:val="single" w:sz="4" w:space="0" w:color="2D2B2D"/>
              <w:right w:val="single" w:sz="4" w:space="0" w:color="2D2B2D"/>
            </w:tcBorders>
            <w:shd w:val="clear" w:color="auto" w:fill="auto"/>
            <w:hideMark/>
          </w:tcPr>
          <w:p w14:paraId="22DBA89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HFE-569sf2 (HFE-7200)</w:t>
            </w:r>
          </w:p>
        </w:tc>
        <w:tc>
          <w:tcPr>
            <w:tcW w:w="3227" w:type="pct"/>
            <w:gridSpan w:val="2"/>
            <w:tcBorders>
              <w:top w:val="single" w:sz="4" w:space="0" w:color="2D2B2D"/>
              <w:left w:val="nil"/>
              <w:bottom w:val="single" w:sz="4" w:space="0" w:color="2D2B2D"/>
              <w:right w:val="single" w:sz="4" w:space="0" w:color="2D2B2D"/>
            </w:tcBorders>
            <w:shd w:val="clear" w:color="auto" w:fill="auto"/>
            <w:hideMark/>
          </w:tcPr>
          <w:p w14:paraId="22DBA89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w:t>
            </w:r>
            <w:r w:rsidRPr="00DB0225">
              <w:rPr>
                <w:rFonts w:ascii="Garamond" w:eastAsia="Times New Roman" w:hAnsi="Garamond" w:cs="Times New Roman"/>
                <w:szCs w:val="24"/>
                <w:vertAlign w:val="subscript"/>
                <w:lang w:eastAsia="sq-AL"/>
              </w:rPr>
              <w:t>4</w:t>
            </w:r>
            <w:r w:rsidRPr="00DB0225">
              <w:rPr>
                <w:rFonts w:ascii="Garamond" w:eastAsia="Times New Roman" w:hAnsi="Garamond" w:cs="Times New Roman"/>
                <w:szCs w:val="24"/>
                <w:lang w:eastAsia="sq-AL"/>
              </w:rPr>
              <w:t>F</w:t>
            </w:r>
            <w:r w:rsidRPr="00DB0225">
              <w:rPr>
                <w:rFonts w:ascii="Garamond" w:eastAsia="Times New Roman" w:hAnsi="Garamond" w:cs="Times New Roman"/>
                <w:szCs w:val="24"/>
                <w:vertAlign w:val="subscript"/>
                <w:lang w:eastAsia="sq-AL"/>
              </w:rPr>
              <w:t>9</w:t>
            </w:r>
            <w:r w:rsidRPr="00DB0225">
              <w:rPr>
                <w:rFonts w:ascii="Garamond" w:eastAsia="Times New Roman" w:hAnsi="Garamond" w:cs="Times New Roman"/>
                <w:szCs w:val="24"/>
                <w:lang w:eastAsia="sq-AL"/>
              </w:rPr>
              <w:t>OC</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H</w:t>
            </w:r>
            <w:r w:rsidRPr="00DB0225">
              <w:rPr>
                <w:rFonts w:ascii="Garamond" w:eastAsia="Times New Roman" w:hAnsi="Garamond" w:cs="Times New Roman"/>
                <w:szCs w:val="24"/>
                <w:vertAlign w:val="subscript"/>
                <w:lang w:eastAsia="sq-AL"/>
              </w:rPr>
              <w:t>5</w:t>
            </w:r>
          </w:p>
        </w:tc>
        <w:tc>
          <w:tcPr>
            <w:tcW w:w="769" w:type="pct"/>
            <w:tcBorders>
              <w:top w:val="single" w:sz="4" w:space="0" w:color="2D2B2D"/>
              <w:left w:val="nil"/>
              <w:bottom w:val="single" w:sz="4" w:space="0" w:color="2D2B2D"/>
              <w:right w:val="single" w:sz="4" w:space="0" w:color="auto"/>
            </w:tcBorders>
            <w:shd w:val="clear" w:color="auto" w:fill="auto"/>
            <w:hideMark/>
          </w:tcPr>
          <w:p w14:paraId="22DBA89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59</w:t>
            </w:r>
          </w:p>
        </w:tc>
      </w:tr>
      <w:tr w:rsidR="003548F0" w:rsidRPr="00DB0225" w14:paraId="22DBA8A0" w14:textId="77777777" w:rsidTr="009B6B86">
        <w:trPr>
          <w:trHeight w:val="372"/>
        </w:trPr>
        <w:tc>
          <w:tcPr>
            <w:tcW w:w="4231" w:type="pct"/>
            <w:gridSpan w:val="3"/>
            <w:tcBorders>
              <w:top w:val="single" w:sz="4" w:space="0" w:color="2D2B2D"/>
              <w:left w:val="single" w:sz="4" w:space="0" w:color="auto"/>
              <w:bottom w:val="nil"/>
              <w:right w:val="single" w:sz="4" w:space="0" w:color="2D2B2D"/>
            </w:tcBorders>
            <w:shd w:val="clear" w:color="auto" w:fill="auto"/>
            <w:noWrap/>
            <w:hideMark/>
          </w:tcPr>
          <w:p w14:paraId="22DBA89E"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t>Substanca</w:t>
            </w:r>
          </w:p>
        </w:tc>
        <w:tc>
          <w:tcPr>
            <w:tcW w:w="769" w:type="pct"/>
            <w:vMerge w:val="restart"/>
            <w:tcBorders>
              <w:top w:val="single" w:sz="4" w:space="0" w:color="2D2B2D"/>
              <w:left w:val="single" w:sz="4" w:space="0" w:color="2D2B2D"/>
              <w:bottom w:val="single" w:sz="4" w:space="0" w:color="2D2B2D"/>
              <w:right w:val="single" w:sz="4" w:space="0" w:color="auto"/>
            </w:tcBorders>
            <w:shd w:val="clear" w:color="auto" w:fill="auto"/>
            <w:hideMark/>
          </w:tcPr>
          <w:p w14:paraId="22DBA89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(1)</w:t>
            </w:r>
          </w:p>
        </w:tc>
      </w:tr>
      <w:tr w:rsidR="003548F0" w:rsidRPr="00DB0225" w14:paraId="22DBA8A4" w14:textId="77777777" w:rsidTr="009B6B86">
        <w:trPr>
          <w:trHeight w:val="3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noWrap/>
            <w:hideMark/>
          </w:tcPr>
          <w:p w14:paraId="22DBA8A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Emërtimi i zakonshëm/përcaktimi </w:t>
            </w:r>
            <w:r w:rsidRPr="00DB0225">
              <w:rPr>
                <w:rFonts w:ascii="Garamond" w:eastAsia="Times New Roman" w:hAnsi="Garamond" w:cs="Times New Roman"/>
                <w:szCs w:val="24"/>
                <w:lang w:eastAsia="sq-AL"/>
              </w:rPr>
              <w:lastRenderedPageBreak/>
              <w:t>industrial</w:t>
            </w:r>
          </w:p>
        </w:tc>
        <w:tc>
          <w:tcPr>
            <w:tcW w:w="2772" w:type="pct"/>
            <w:tcBorders>
              <w:top w:val="single" w:sz="4" w:space="0" w:color="2D2B2D"/>
              <w:left w:val="nil"/>
              <w:bottom w:val="single" w:sz="4" w:space="0" w:color="2D2B2D"/>
              <w:right w:val="single" w:sz="4" w:space="0" w:color="2D2B2D"/>
            </w:tcBorders>
            <w:shd w:val="clear" w:color="auto" w:fill="auto"/>
            <w:noWrap/>
            <w:hideMark/>
          </w:tcPr>
          <w:p w14:paraId="22DBA8A2"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lastRenderedPageBreak/>
              <w:t>Formula Kimike</w:t>
            </w:r>
          </w:p>
        </w:tc>
        <w:tc>
          <w:tcPr>
            <w:tcW w:w="769" w:type="pct"/>
            <w:vMerge/>
            <w:tcBorders>
              <w:top w:val="single" w:sz="4" w:space="0" w:color="2D2B2D"/>
              <w:left w:val="single" w:sz="4" w:space="0" w:color="2D2B2D"/>
              <w:bottom w:val="single" w:sz="4" w:space="0" w:color="2D2B2D"/>
              <w:right w:val="single" w:sz="4" w:space="0" w:color="auto"/>
            </w:tcBorders>
            <w:vAlign w:val="center"/>
            <w:hideMark/>
          </w:tcPr>
          <w:p w14:paraId="22DBA8A3" w14:textId="77777777" w:rsidR="003548F0" w:rsidRPr="00DB0225" w:rsidRDefault="003548F0" w:rsidP="00DB0225">
            <w:pPr>
              <w:spacing w:after="0" w:line="240" w:lineRule="auto"/>
              <w:rPr>
                <w:rFonts w:ascii="Garamond" w:eastAsia="Times New Roman" w:hAnsi="Garamond" w:cs="Times New Roman"/>
                <w:szCs w:val="24"/>
                <w:lang w:eastAsia="sq-AL"/>
              </w:rPr>
            </w:pPr>
          </w:p>
        </w:tc>
      </w:tr>
      <w:tr w:rsidR="003548F0" w:rsidRPr="00DB0225" w14:paraId="22DBA8A8"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A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HFE-43-10pccc124 (H-Galden 1040x) HG-11</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A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F</w:t>
            </w:r>
            <w:r w:rsidRPr="00DB0225">
              <w:rPr>
                <w:rFonts w:ascii="Garamond" w:eastAsia="Times New Roman" w:hAnsi="Garamond" w:cs="Times New Roman"/>
                <w:szCs w:val="24"/>
                <w:vertAlign w:val="subscript"/>
                <w:lang w:eastAsia="sq-AL"/>
              </w:rPr>
              <w:t>4</w:t>
            </w:r>
            <w:r w:rsidRPr="00DB0225">
              <w:rPr>
                <w:rFonts w:ascii="Garamond" w:eastAsia="Times New Roman" w:hAnsi="Garamond" w:cs="Times New Roman"/>
                <w:szCs w:val="24"/>
                <w:lang w:eastAsia="sq-AL"/>
              </w:rPr>
              <w:t>OCHF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A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1 870</w:t>
            </w:r>
          </w:p>
        </w:tc>
      </w:tr>
      <w:tr w:rsidR="003548F0" w:rsidRPr="00DB0225" w14:paraId="22DBA8AC"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A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HFE-236ca12 (HG-10)</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A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A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2 800</w:t>
            </w:r>
          </w:p>
        </w:tc>
      </w:tr>
      <w:tr w:rsidR="003548F0" w:rsidRPr="00DB0225" w14:paraId="22DBA8B0"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AD"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HFE-338pcc13 (HG-01)</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A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A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1 500</w:t>
            </w:r>
          </w:p>
        </w:tc>
      </w:tr>
      <w:tr w:rsidR="003548F0" w:rsidRPr="00DB0225" w14:paraId="22DBA8B4"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B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HFE-347mmy1</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B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CFOCH</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B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343</w:t>
            </w:r>
          </w:p>
        </w:tc>
      </w:tr>
      <w:tr w:rsidR="003548F0" w:rsidRPr="00DB0225" w14:paraId="22DBA8BB" w14:textId="77777777" w:rsidTr="00DB0225">
        <w:trPr>
          <w:trHeight w:val="1250"/>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B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sidDel="00D20184">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2,2,3,3,3</w:t>
            </w:r>
          </w:p>
          <w:p w14:paraId="22DBA8B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Pentafluoropropanol</w:t>
            </w:r>
          </w:p>
          <w:p w14:paraId="22DBA8B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(Pentafluoropropanol-2,2,3,3,3)</w:t>
            </w:r>
          </w:p>
          <w:p w14:paraId="22DBA8B8"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2772" w:type="pct"/>
            <w:tcBorders>
              <w:top w:val="single" w:sz="4" w:space="0" w:color="2D2B2D"/>
              <w:left w:val="nil"/>
              <w:bottom w:val="single" w:sz="4" w:space="0" w:color="2D2B2D"/>
              <w:right w:val="single" w:sz="4" w:space="0" w:color="2D2B2D"/>
            </w:tcBorders>
            <w:shd w:val="clear" w:color="auto" w:fill="auto"/>
            <w:hideMark/>
          </w:tcPr>
          <w:p w14:paraId="22DBA8B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OH</w:t>
            </w:r>
          </w:p>
        </w:tc>
        <w:tc>
          <w:tcPr>
            <w:tcW w:w="769" w:type="pct"/>
            <w:tcBorders>
              <w:top w:val="single" w:sz="4" w:space="0" w:color="2D2B2D"/>
              <w:left w:val="nil"/>
              <w:bottom w:val="single" w:sz="4" w:space="0" w:color="2D2B2D"/>
              <w:right w:val="single" w:sz="4" w:space="0" w:color="auto"/>
            </w:tcBorders>
            <w:shd w:val="clear" w:color="auto" w:fill="auto"/>
            <w:hideMark/>
          </w:tcPr>
          <w:p w14:paraId="22DBA8B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42</w:t>
            </w:r>
          </w:p>
        </w:tc>
      </w:tr>
      <w:tr w:rsidR="003548F0" w:rsidRPr="00DB0225" w14:paraId="22DBA8C0"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B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bis(trifluorometil)- metanol</w:t>
            </w:r>
          </w:p>
          <w:p w14:paraId="22DBA8BD"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2772" w:type="pct"/>
            <w:tcBorders>
              <w:top w:val="single" w:sz="4" w:space="0" w:color="2D2B2D"/>
              <w:left w:val="nil"/>
              <w:bottom w:val="single" w:sz="4" w:space="0" w:color="2D2B2D"/>
              <w:right w:val="single" w:sz="4" w:space="0" w:color="2D2B2D"/>
            </w:tcBorders>
            <w:shd w:val="clear" w:color="auto" w:fill="auto"/>
            <w:hideMark/>
          </w:tcPr>
          <w:p w14:paraId="22DBA8B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CHOH</w:t>
            </w:r>
          </w:p>
        </w:tc>
        <w:tc>
          <w:tcPr>
            <w:tcW w:w="769" w:type="pct"/>
            <w:tcBorders>
              <w:top w:val="single" w:sz="4" w:space="0" w:color="2D2B2D"/>
              <w:left w:val="nil"/>
              <w:bottom w:val="single" w:sz="4" w:space="0" w:color="2D2B2D"/>
              <w:right w:val="single" w:sz="4" w:space="0" w:color="auto"/>
            </w:tcBorders>
            <w:shd w:val="clear" w:color="auto" w:fill="auto"/>
            <w:hideMark/>
          </w:tcPr>
          <w:p w14:paraId="22DBA8B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195</w:t>
            </w:r>
          </w:p>
        </w:tc>
      </w:tr>
      <w:tr w:rsidR="003548F0" w:rsidRPr="00DB0225" w14:paraId="22DBA8C4"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C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HFE-227ea</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C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CHFOCF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C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1 540</w:t>
            </w:r>
          </w:p>
        </w:tc>
      </w:tr>
      <w:tr w:rsidR="003548F0" w:rsidRPr="00DB0225" w14:paraId="22DBA8C8"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C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HFE-236ea2 (desfluoran)</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C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OCHFCF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C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989</w:t>
            </w:r>
          </w:p>
        </w:tc>
      </w:tr>
      <w:tr w:rsidR="003548F0" w:rsidRPr="00DB0225" w14:paraId="22DBA8CC"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C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HFE-236fa</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C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C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487</w:t>
            </w:r>
          </w:p>
        </w:tc>
      </w:tr>
      <w:tr w:rsidR="003548F0" w:rsidRPr="00DB0225" w14:paraId="22DBA8D0"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CD"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HFE-245fa1</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C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C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286</w:t>
            </w:r>
          </w:p>
        </w:tc>
      </w:tr>
      <w:tr w:rsidR="003548F0" w:rsidRPr="00DB0225" w14:paraId="22DBA8D4"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D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 263fb2</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D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D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11</w:t>
            </w:r>
          </w:p>
        </w:tc>
      </w:tr>
      <w:tr w:rsidR="003548F0" w:rsidRPr="00DB0225" w14:paraId="22DBA8D8"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D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HFE-329 mcc2</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D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D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919</w:t>
            </w:r>
          </w:p>
        </w:tc>
      </w:tr>
      <w:tr w:rsidR="003548F0" w:rsidRPr="00DB0225" w14:paraId="22DBA8DC"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D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HFE-338 mcf2</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D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D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552</w:t>
            </w:r>
          </w:p>
        </w:tc>
      </w:tr>
      <w:tr w:rsidR="003548F0" w:rsidRPr="00DB0225" w14:paraId="22DBA8E0"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DD"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HFE-338mmz1</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D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CHOCHF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D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380</w:t>
            </w:r>
          </w:p>
        </w:tc>
      </w:tr>
      <w:tr w:rsidR="003548F0" w:rsidRPr="00DB0225" w14:paraId="22DBA8E4"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E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HFE-347 mcf2</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E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E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374</w:t>
            </w:r>
          </w:p>
        </w:tc>
      </w:tr>
      <w:tr w:rsidR="003548F0" w:rsidRPr="00DB0225" w14:paraId="22DBA8E8"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E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HFE-356 mec3</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E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CHFCF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E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101</w:t>
            </w:r>
          </w:p>
        </w:tc>
      </w:tr>
      <w:tr w:rsidR="003548F0" w:rsidRPr="00DB0225" w14:paraId="22DBA8EC"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E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HFE-356mm1</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E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CHOCH</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E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27</w:t>
            </w:r>
          </w:p>
        </w:tc>
      </w:tr>
      <w:tr w:rsidR="003548F0" w:rsidRPr="00DB0225" w14:paraId="22DBA8F0"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ED"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HFE-356pcf2</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E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E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265</w:t>
            </w:r>
          </w:p>
        </w:tc>
      </w:tr>
      <w:tr w:rsidR="003548F0" w:rsidRPr="00DB0225" w14:paraId="22DBA8F4"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F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HFE-356pcf3</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F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p>
        </w:tc>
        <w:tc>
          <w:tcPr>
            <w:tcW w:w="769" w:type="pct"/>
            <w:tcBorders>
              <w:top w:val="single" w:sz="4" w:space="0" w:color="2D2B2D"/>
              <w:left w:val="nil"/>
              <w:bottom w:val="single" w:sz="4" w:space="0" w:color="2D2B2D"/>
              <w:right w:val="single" w:sz="4" w:space="0" w:color="auto"/>
            </w:tcBorders>
            <w:shd w:val="clear" w:color="auto" w:fill="auto"/>
            <w:hideMark/>
          </w:tcPr>
          <w:p w14:paraId="22DBA8F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502</w:t>
            </w:r>
          </w:p>
        </w:tc>
      </w:tr>
      <w:tr w:rsidR="003548F0" w:rsidRPr="00DB0225" w14:paraId="22DBA8F8" w14:textId="77777777" w:rsidTr="009B6B86">
        <w:trPr>
          <w:trHeight w:val="6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8F5" w14:textId="11DF2B56"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lastRenderedPageBreak/>
              <w:t>HFE 365</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mcf3</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8F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8F7"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11</w:t>
            </w:r>
          </w:p>
        </w:tc>
      </w:tr>
      <w:tr w:rsidR="003548F0" w:rsidRPr="00DB0225" w14:paraId="22DBA8FB" w14:textId="77777777" w:rsidTr="009B6B86">
        <w:trPr>
          <w:trHeight w:val="372"/>
        </w:trPr>
        <w:tc>
          <w:tcPr>
            <w:tcW w:w="4231" w:type="pct"/>
            <w:gridSpan w:val="3"/>
            <w:tcBorders>
              <w:top w:val="single" w:sz="4" w:space="0" w:color="2D2B2D"/>
              <w:left w:val="single" w:sz="4" w:space="0" w:color="auto"/>
              <w:bottom w:val="nil"/>
              <w:right w:val="single" w:sz="4" w:space="0" w:color="2D2B2D"/>
            </w:tcBorders>
            <w:shd w:val="clear" w:color="auto" w:fill="auto"/>
            <w:noWrap/>
            <w:hideMark/>
          </w:tcPr>
          <w:p w14:paraId="22DBA8F9"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t>Substanca</w:t>
            </w:r>
          </w:p>
        </w:tc>
        <w:tc>
          <w:tcPr>
            <w:tcW w:w="769" w:type="pct"/>
            <w:vMerge w:val="restart"/>
            <w:tcBorders>
              <w:top w:val="single" w:sz="4" w:space="0" w:color="2D2B2D"/>
              <w:left w:val="single" w:sz="4" w:space="0" w:color="2D2B2D"/>
              <w:bottom w:val="single" w:sz="4" w:space="0" w:color="2D2B2D"/>
              <w:right w:val="single" w:sz="4" w:space="0" w:color="auto"/>
            </w:tcBorders>
            <w:shd w:val="clear" w:color="auto" w:fill="auto"/>
            <w:hideMark/>
          </w:tcPr>
          <w:p w14:paraId="22DBA8F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(1)</w:t>
            </w:r>
          </w:p>
        </w:tc>
      </w:tr>
      <w:tr w:rsidR="003548F0" w:rsidRPr="00DB0225" w14:paraId="22DBA8FF" w14:textId="77777777" w:rsidTr="009B6B86">
        <w:trPr>
          <w:trHeight w:val="37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noWrap/>
            <w:hideMark/>
          </w:tcPr>
          <w:p w14:paraId="22DBA8FC"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Emërtimi i zakonshëm/përcaktimi industrial</w:t>
            </w:r>
          </w:p>
        </w:tc>
        <w:tc>
          <w:tcPr>
            <w:tcW w:w="2772" w:type="pct"/>
            <w:tcBorders>
              <w:top w:val="single" w:sz="4" w:space="0" w:color="2D2B2D"/>
              <w:left w:val="nil"/>
              <w:bottom w:val="single" w:sz="4" w:space="0" w:color="2D2B2D"/>
              <w:right w:val="single" w:sz="4" w:space="0" w:color="2D2B2D"/>
            </w:tcBorders>
            <w:shd w:val="clear" w:color="auto" w:fill="auto"/>
            <w:noWrap/>
            <w:hideMark/>
          </w:tcPr>
          <w:p w14:paraId="22DBA8FD"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t>Formula Kimike</w:t>
            </w:r>
          </w:p>
        </w:tc>
        <w:tc>
          <w:tcPr>
            <w:tcW w:w="769" w:type="pct"/>
            <w:vMerge/>
            <w:tcBorders>
              <w:top w:val="single" w:sz="4" w:space="0" w:color="2D2B2D"/>
              <w:left w:val="single" w:sz="4" w:space="0" w:color="2D2B2D"/>
              <w:bottom w:val="single" w:sz="4" w:space="0" w:color="2D2B2D"/>
              <w:right w:val="single" w:sz="4" w:space="0" w:color="auto"/>
            </w:tcBorders>
            <w:vAlign w:val="center"/>
            <w:hideMark/>
          </w:tcPr>
          <w:p w14:paraId="22DBA8FE" w14:textId="77777777" w:rsidR="003548F0" w:rsidRPr="00DB0225" w:rsidRDefault="003548F0" w:rsidP="00DB0225">
            <w:pPr>
              <w:spacing w:after="0" w:line="240" w:lineRule="auto"/>
              <w:rPr>
                <w:rFonts w:ascii="Garamond" w:eastAsia="Times New Roman" w:hAnsi="Garamond" w:cs="Times New Roman"/>
                <w:szCs w:val="24"/>
                <w:lang w:eastAsia="sq-AL"/>
              </w:rPr>
            </w:pPr>
          </w:p>
        </w:tc>
      </w:tr>
      <w:tr w:rsidR="003548F0" w:rsidRPr="00DB0225" w14:paraId="22DBA903" w14:textId="77777777" w:rsidTr="009B6B86">
        <w:trPr>
          <w:trHeight w:val="52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0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HFE-374pc2</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90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CHF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OCH</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CH</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90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557</w:t>
            </w:r>
          </w:p>
        </w:tc>
      </w:tr>
      <w:tr w:rsidR="003548F0" w:rsidRPr="00DB0225" w14:paraId="22DBA907" w14:textId="77777777" w:rsidTr="009B6B86">
        <w:trPr>
          <w:trHeight w:val="52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noWrap/>
            <w:hideMark/>
          </w:tcPr>
          <w:p w14:paraId="22DBA90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90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w:t>
            </w:r>
            <w:r w:rsidRPr="00DB0225">
              <w:rPr>
                <w:rFonts w:ascii="Garamond" w:eastAsia="Times New Roman" w:hAnsi="Garamond" w:cs="Times New Roman"/>
                <w:szCs w:val="24"/>
                <w:vertAlign w:val="subscript"/>
                <w:lang w:eastAsia="sq-AL"/>
              </w:rPr>
              <w:t>4</w:t>
            </w:r>
            <w:r w:rsidRPr="00DB0225">
              <w:rPr>
                <w:rFonts w:ascii="Garamond" w:eastAsia="Times New Roman" w:hAnsi="Garamond" w:cs="Times New Roman"/>
                <w:szCs w:val="24"/>
                <w:lang w:eastAsia="sq-AL"/>
              </w:rPr>
              <w:t>CH (OH)-</w:t>
            </w:r>
          </w:p>
        </w:tc>
        <w:tc>
          <w:tcPr>
            <w:tcW w:w="769" w:type="pct"/>
            <w:tcBorders>
              <w:top w:val="single" w:sz="4" w:space="0" w:color="2D2B2D"/>
              <w:left w:val="nil"/>
              <w:bottom w:val="single" w:sz="4" w:space="0" w:color="2D2B2D"/>
              <w:right w:val="single" w:sz="4" w:space="0" w:color="auto"/>
            </w:tcBorders>
            <w:shd w:val="clear" w:color="auto" w:fill="auto"/>
            <w:hideMark/>
          </w:tcPr>
          <w:p w14:paraId="22DBA90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73</w:t>
            </w:r>
          </w:p>
        </w:tc>
      </w:tr>
      <w:tr w:rsidR="003548F0" w:rsidRPr="00DB0225" w14:paraId="22DBA90C" w14:textId="77777777" w:rsidTr="009B6B86">
        <w:trPr>
          <w:trHeight w:val="518"/>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08" w14:textId="2324FDAF" w:rsidR="003548F0" w:rsidRPr="00DB0225" w:rsidRDefault="003548F0" w:rsidP="00DB0225">
            <w:pPr>
              <w:spacing w:after="0" w:line="240" w:lineRule="auto"/>
              <w:rPr>
                <w:rFonts w:ascii="Garamond" w:eastAsia="Times New Roman" w:hAnsi="Garamond" w:cs="Times New Roman"/>
                <w:szCs w:val="24"/>
                <w:lang w:eastAsia="sq-AL"/>
              </w:rPr>
            </w:pPr>
            <w:r w:rsidRPr="00DB0225" w:rsidDel="0050695A">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(Perfluoropolimetilisopropil-eter)</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(PFPMIE)</w:t>
            </w:r>
          </w:p>
          <w:p w14:paraId="22DBA90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(Eteri-perfluoropolimetilisopropilik)</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90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OCF(CF</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2</w:t>
            </w:r>
            <w:r w:rsidRPr="00DB0225">
              <w:rPr>
                <w:rFonts w:ascii="Garamond" w:eastAsia="Times New Roman" w:hAnsi="Garamond" w:cs="Times New Roman"/>
                <w:szCs w:val="24"/>
                <w:lang w:eastAsia="sq-AL"/>
              </w:rPr>
              <w:t>OCF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90B"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10 300</w:t>
            </w:r>
          </w:p>
        </w:tc>
      </w:tr>
      <w:tr w:rsidR="003548F0" w:rsidRPr="00DB0225" w14:paraId="22DBA912" w14:textId="77777777" w:rsidTr="009B6B86">
        <w:trPr>
          <w:trHeight w:val="52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0D"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Nitrogjen trifluoride</w:t>
            </w:r>
          </w:p>
          <w:p w14:paraId="22DBA90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(Trifluoror azoti)</w:t>
            </w:r>
          </w:p>
          <w:p w14:paraId="22DBA90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91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NF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911"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17 200</w:t>
            </w:r>
          </w:p>
        </w:tc>
      </w:tr>
      <w:tr w:rsidR="003548F0" w:rsidRPr="00DB0225" w14:paraId="22DBA917" w14:textId="77777777" w:rsidTr="009B6B86">
        <w:trPr>
          <w:trHeight w:val="52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13"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Trifluorometil sulfur pentafluorid </w:t>
            </w:r>
          </w:p>
          <w:p w14:paraId="22DBA91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(Trifluorometil pentafluorur squfuri)</w:t>
            </w:r>
          </w:p>
        </w:tc>
        <w:tc>
          <w:tcPr>
            <w:tcW w:w="2772" w:type="pct"/>
            <w:tcBorders>
              <w:top w:val="single" w:sz="4" w:space="0" w:color="2D2B2D"/>
              <w:left w:val="nil"/>
              <w:bottom w:val="single" w:sz="4" w:space="0" w:color="2D2B2D"/>
              <w:right w:val="single" w:sz="4" w:space="0" w:color="2D2B2D"/>
            </w:tcBorders>
            <w:shd w:val="clear" w:color="auto" w:fill="auto"/>
            <w:hideMark/>
          </w:tcPr>
          <w:p w14:paraId="22DBA915"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SF</w:t>
            </w:r>
            <w:r w:rsidRPr="00DB0225">
              <w:rPr>
                <w:rFonts w:ascii="Garamond" w:eastAsia="Times New Roman" w:hAnsi="Garamond" w:cs="Times New Roman"/>
                <w:szCs w:val="24"/>
                <w:vertAlign w:val="subscript"/>
                <w:lang w:eastAsia="sq-AL"/>
              </w:rPr>
              <w:t>5</w:t>
            </w:r>
            <w:r w:rsidRPr="00DB0225">
              <w:rPr>
                <w:rFonts w:ascii="Garamond" w:eastAsia="Times New Roman" w:hAnsi="Garamond" w:cs="Times New Roman"/>
                <w:szCs w:val="24"/>
                <w:lang w:eastAsia="sq-AL"/>
              </w:rPr>
              <w:t>CF</w:t>
            </w:r>
            <w:r w:rsidRPr="00DB0225">
              <w:rPr>
                <w:rFonts w:ascii="Garamond" w:eastAsia="Times New Roman" w:hAnsi="Garamond" w:cs="Times New Roman"/>
                <w:szCs w:val="24"/>
                <w:vertAlign w:val="subscript"/>
                <w:lang w:eastAsia="sq-AL"/>
              </w:rPr>
              <w:t>3</w:t>
            </w:r>
          </w:p>
        </w:tc>
        <w:tc>
          <w:tcPr>
            <w:tcW w:w="769" w:type="pct"/>
            <w:tcBorders>
              <w:top w:val="single" w:sz="4" w:space="0" w:color="2D2B2D"/>
              <w:left w:val="nil"/>
              <w:bottom w:val="single" w:sz="4" w:space="0" w:color="2D2B2D"/>
              <w:right w:val="single" w:sz="4" w:space="0" w:color="auto"/>
            </w:tcBorders>
            <w:shd w:val="clear" w:color="auto" w:fill="auto"/>
            <w:hideMark/>
          </w:tcPr>
          <w:p w14:paraId="22DBA91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17 700</w:t>
            </w:r>
          </w:p>
        </w:tc>
      </w:tr>
      <w:tr w:rsidR="003548F0" w:rsidRPr="00DB0225" w14:paraId="22DBA91C" w14:textId="77777777" w:rsidTr="009B6B86">
        <w:trPr>
          <w:trHeight w:val="522"/>
        </w:trPr>
        <w:tc>
          <w:tcPr>
            <w:tcW w:w="145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18"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Perfluorociklopropan</w:t>
            </w:r>
          </w:p>
          <w:p w14:paraId="22DBA919"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2772" w:type="pct"/>
            <w:tcBorders>
              <w:top w:val="single" w:sz="4" w:space="0" w:color="2D2B2D"/>
              <w:left w:val="nil"/>
              <w:bottom w:val="single" w:sz="4" w:space="0" w:color="2D2B2D"/>
              <w:right w:val="single" w:sz="4" w:space="0" w:color="2D2B2D"/>
            </w:tcBorders>
            <w:shd w:val="clear" w:color="auto" w:fill="auto"/>
            <w:hideMark/>
          </w:tcPr>
          <w:p w14:paraId="22DBA91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c-C</w:t>
            </w:r>
            <w:r w:rsidRPr="00DB0225">
              <w:rPr>
                <w:rFonts w:ascii="Garamond" w:eastAsia="Times New Roman" w:hAnsi="Garamond" w:cs="Times New Roman"/>
                <w:szCs w:val="24"/>
                <w:vertAlign w:val="subscript"/>
                <w:lang w:eastAsia="sq-AL"/>
              </w:rPr>
              <w:t>3</w:t>
            </w:r>
            <w:r w:rsidRPr="00DB0225">
              <w:rPr>
                <w:rFonts w:ascii="Garamond" w:eastAsia="Times New Roman" w:hAnsi="Garamond" w:cs="Times New Roman"/>
                <w:szCs w:val="24"/>
                <w:lang w:eastAsia="sq-AL"/>
              </w:rPr>
              <w:t>F</w:t>
            </w:r>
            <w:r w:rsidRPr="00DB0225">
              <w:rPr>
                <w:rFonts w:ascii="Garamond" w:eastAsia="Times New Roman" w:hAnsi="Garamond" w:cs="Times New Roman"/>
                <w:szCs w:val="24"/>
                <w:vertAlign w:val="subscript"/>
                <w:lang w:eastAsia="sq-AL"/>
              </w:rPr>
              <w:t>6</w:t>
            </w:r>
          </w:p>
        </w:tc>
        <w:tc>
          <w:tcPr>
            <w:tcW w:w="769" w:type="pct"/>
            <w:tcBorders>
              <w:top w:val="single" w:sz="4" w:space="0" w:color="2D2B2D"/>
              <w:left w:val="nil"/>
              <w:bottom w:val="single" w:sz="4" w:space="0" w:color="2D2B2D"/>
              <w:right w:val="single" w:sz="4" w:space="0" w:color="auto"/>
            </w:tcBorders>
            <w:shd w:val="clear" w:color="auto" w:fill="auto"/>
            <w:hideMark/>
          </w:tcPr>
          <w:p w14:paraId="22DBA91B" w14:textId="6E6486A5"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17 340</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Fn (4)</w:t>
            </w:r>
          </w:p>
        </w:tc>
      </w:tr>
    </w:tbl>
    <w:p w14:paraId="22DBA91D" w14:textId="77777777" w:rsidR="003548F0" w:rsidRPr="001448FF" w:rsidRDefault="003548F0" w:rsidP="001448FF">
      <w:pPr>
        <w:spacing w:after="0" w:line="240" w:lineRule="auto"/>
        <w:ind w:firstLine="284"/>
        <w:rPr>
          <w:rFonts w:ascii="Garamond" w:hAnsi="Garamond" w:cs="Times New Roman"/>
          <w:sz w:val="24"/>
          <w:szCs w:val="24"/>
        </w:rPr>
      </w:pPr>
      <w:r w:rsidRPr="001448FF">
        <w:rPr>
          <w:rFonts w:ascii="Garamond" w:hAnsi="Garamond" w:cs="Times New Roman"/>
          <w:sz w:val="24"/>
          <w:szCs w:val="24"/>
        </w:rPr>
        <w:br w:type="page"/>
      </w:r>
    </w:p>
    <w:p w14:paraId="22DBA91E"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lastRenderedPageBreak/>
        <w:t>ANEKSI III</w:t>
      </w:r>
    </w:p>
    <w:p w14:paraId="22DBA91F"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NDALIMET E VENDOSJES NË TREG TË PËRCAKTUARA NË NENIN 11</w:t>
      </w:r>
    </w:p>
    <w:p w14:paraId="22DBA920" w14:textId="77777777" w:rsidR="003548F0" w:rsidRPr="001448FF" w:rsidRDefault="003548F0" w:rsidP="001448FF">
      <w:pPr>
        <w:spacing w:after="0" w:line="240" w:lineRule="auto"/>
        <w:ind w:firstLine="284"/>
        <w:jc w:val="center"/>
        <w:rPr>
          <w:rFonts w:ascii="Garamond" w:hAnsi="Garamond" w:cs="Times New Roman"/>
          <w:b/>
          <w:sz w:val="24"/>
          <w:szCs w:val="24"/>
        </w:rPr>
      </w:pPr>
    </w:p>
    <w:tbl>
      <w:tblPr>
        <w:tblW w:w="5248" w:type="pct"/>
        <w:tblLayout w:type="fixed"/>
        <w:tblLook w:val="04A0" w:firstRow="1" w:lastRow="0" w:firstColumn="1" w:lastColumn="0" w:noHBand="0" w:noVBand="1"/>
      </w:tblPr>
      <w:tblGrid>
        <w:gridCol w:w="3817"/>
        <w:gridCol w:w="4466"/>
        <w:gridCol w:w="2022"/>
      </w:tblGrid>
      <w:tr w:rsidR="003548F0" w:rsidRPr="00DB0225" w14:paraId="22DBA923" w14:textId="77777777" w:rsidTr="009B6B86">
        <w:trPr>
          <w:trHeight w:val="754"/>
        </w:trPr>
        <w:tc>
          <w:tcPr>
            <w:tcW w:w="4019" w:type="pct"/>
            <w:gridSpan w:val="2"/>
            <w:tcBorders>
              <w:top w:val="single" w:sz="4" w:space="0" w:color="auto"/>
              <w:left w:val="single" w:sz="4" w:space="0" w:color="auto"/>
              <w:bottom w:val="single" w:sz="4" w:space="0" w:color="2D2B2D"/>
              <w:right w:val="single" w:sz="4" w:space="0" w:color="2D2B2D"/>
            </w:tcBorders>
            <w:shd w:val="clear" w:color="auto" w:fill="auto"/>
            <w:hideMark/>
          </w:tcPr>
          <w:p w14:paraId="22DBA921" w14:textId="77777777" w:rsidR="003548F0" w:rsidRPr="00DB0225" w:rsidRDefault="003548F0" w:rsidP="00DB0225">
            <w:pPr>
              <w:spacing w:after="0" w:line="240" w:lineRule="auto"/>
              <w:jc w:val="center"/>
              <w:rPr>
                <w:rFonts w:ascii="Garamond" w:eastAsia="Times New Roman" w:hAnsi="Garamond" w:cs="Times New Roman"/>
                <w:szCs w:val="24"/>
                <w:lang w:eastAsia="sq-AL"/>
              </w:rPr>
            </w:pPr>
            <w:r w:rsidRPr="00DB0225">
              <w:rPr>
                <w:rFonts w:ascii="Garamond" w:eastAsia="Times New Roman" w:hAnsi="Garamond" w:cs="Times New Roman"/>
                <w:szCs w:val="24"/>
                <w:lang w:eastAsia="sq-AL"/>
              </w:rPr>
              <w:t>Produktet dhe pajisjet</w:t>
            </w:r>
            <w:r w:rsidRPr="00DB0225">
              <w:rPr>
                <w:rFonts w:ascii="Garamond" w:eastAsia="Times New Roman" w:hAnsi="Garamond" w:cs="Times New Roman"/>
                <w:szCs w:val="24"/>
                <w:lang w:eastAsia="sq-AL"/>
              </w:rPr>
              <w:br/>
              <w:t xml:space="preserve">Aty ku është e mundur,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e përzierjeve që </w:t>
            </w:r>
            <w:r w:rsidR="00AB42E0" w:rsidRPr="00DB0225">
              <w:rPr>
                <w:rFonts w:ascii="Garamond" w:eastAsia="Times New Roman" w:hAnsi="Garamond" w:cs="Times New Roman"/>
                <w:szCs w:val="24"/>
                <w:lang w:eastAsia="sq-AL"/>
              </w:rPr>
              <w:t>përmbajnë</w:t>
            </w:r>
            <w:r w:rsidRPr="00DB0225">
              <w:rPr>
                <w:rFonts w:ascii="Garamond" w:eastAsia="Times New Roman" w:hAnsi="Garamond" w:cs="Times New Roman"/>
                <w:szCs w:val="24"/>
                <w:lang w:eastAsia="sq-AL"/>
              </w:rPr>
              <w:t xml:space="preserve"> gaze serrë të fluoruar</w:t>
            </w:r>
            <w:r w:rsidR="004D2BBA" w:rsidRPr="00DB0225">
              <w:rPr>
                <w:rFonts w:ascii="Garamond" w:eastAsia="Times New Roman" w:hAnsi="Garamond" w:cs="Times New Roman"/>
                <w:szCs w:val="24"/>
                <w:lang w:eastAsia="sq-AL"/>
              </w:rPr>
              <w:t>a</w:t>
            </w:r>
            <w:r w:rsidRPr="00DB0225">
              <w:rPr>
                <w:rFonts w:ascii="Garamond" w:eastAsia="Times New Roman" w:hAnsi="Garamond" w:cs="Times New Roman"/>
                <w:szCs w:val="24"/>
                <w:lang w:eastAsia="sq-AL"/>
              </w:rPr>
              <w:t xml:space="preserve"> do të përllogaritet në përputhje me aneksin IV, siç përcaktohet në nenin 2 </w:t>
            </w:r>
          </w:p>
        </w:tc>
        <w:tc>
          <w:tcPr>
            <w:tcW w:w="981" w:type="pct"/>
            <w:tcBorders>
              <w:top w:val="single" w:sz="4" w:space="0" w:color="auto"/>
              <w:left w:val="nil"/>
              <w:bottom w:val="single" w:sz="4" w:space="0" w:color="2D2B2D"/>
              <w:right w:val="single" w:sz="4" w:space="0" w:color="auto"/>
            </w:tcBorders>
            <w:shd w:val="clear" w:color="auto" w:fill="auto"/>
            <w:hideMark/>
          </w:tcPr>
          <w:p w14:paraId="22DBA92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Data e ndalimit</w:t>
            </w:r>
          </w:p>
        </w:tc>
      </w:tr>
      <w:tr w:rsidR="003548F0" w:rsidRPr="00DB0225" w14:paraId="22DBA929" w14:textId="77777777" w:rsidTr="009B6B86">
        <w:trPr>
          <w:trHeight w:val="1103"/>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24" w14:textId="6B8F4F9B"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1.</w:t>
            </w:r>
            <w:r w:rsidR="00E71107">
              <w:rPr>
                <w:rFonts w:ascii="Garamond" w:eastAsia="Times New Roman" w:hAnsi="Garamond" w:cs="Times New Roman"/>
                <w:szCs w:val="24"/>
                <w:lang w:eastAsia="sq-AL"/>
              </w:rPr>
              <w:t xml:space="preserve"> </w:t>
            </w:r>
            <w:r w:rsidR="004D2BBA" w:rsidRPr="00DB0225">
              <w:rPr>
                <w:rFonts w:ascii="Garamond" w:eastAsia="Times New Roman" w:hAnsi="Garamond" w:cs="Times New Roman"/>
                <w:szCs w:val="24"/>
                <w:lang w:eastAsia="sq-AL"/>
              </w:rPr>
              <w:t>Kontejner</w:t>
            </w:r>
            <w:r w:rsidR="004D2BBA" w:rsidRPr="00DB0225">
              <w:rPr>
                <w:rFonts w:ascii="Garamond" w:eastAsia="Malgun Gothic" w:hAnsi="Garamond" w:cs="Times New Roman"/>
                <w:szCs w:val="24"/>
                <w:lang w:eastAsia="sq-AL"/>
              </w:rPr>
              <w:t>ë</w:t>
            </w:r>
            <w:r w:rsidRPr="00DB0225">
              <w:rPr>
                <w:rFonts w:ascii="Garamond" w:eastAsia="Times New Roman" w:hAnsi="Garamond" w:cs="Times New Roman"/>
                <w:szCs w:val="24"/>
                <w:lang w:eastAsia="sq-AL"/>
              </w:rPr>
              <w:t xml:space="preserve"> jorimbushës për gaze serrë të fluoruar</w:t>
            </w:r>
            <w:r w:rsidR="00501855" w:rsidRPr="00DB0225">
              <w:rPr>
                <w:rFonts w:ascii="Garamond" w:eastAsia="Times New Roman" w:hAnsi="Garamond" w:cs="Times New Roman"/>
                <w:szCs w:val="24"/>
                <w:lang w:eastAsia="sq-AL"/>
              </w:rPr>
              <w:t>a</w:t>
            </w:r>
            <w:r w:rsidRPr="00DB0225">
              <w:rPr>
                <w:rFonts w:ascii="Garamond" w:eastAsia="Times New Roman" w:hAnsi="Garamond" w:cs="Times New Roman"/>
                <w:szCs w:val="24"/>
                <w:lang w:eastAsia="sq-AL"/>
              </w:rPr>
              <w:t xml:space="preserve">, që përdoren për shërbim, mirëmbajtje, ose mbushje e pajisjeve ftohëse, </w:t>
            </w:r>
            <w:r w:rsidR="00AB42E0" w:rsidRPr="00DB0225">
              <w:rPr>
                <w:rFonts w:ascii="Garamond" w:eastAsia="Times New Roman" w:hAnsi="Garamond" w:cs="Times New Roman"/>
                <w:szCs w:val="24"/>
                <w:lang w:eastAsia="sq-AL"/>
              </w:rPr>
              <w:t>pajisjeve</w:t>
            </w:r>
            <w:r w:rsidRPr="00DB0225">
              <w:rPr>
                <w:rFonts w:ascii="Garamond" w:eastAsia="Times New Roman" w:hAnsi="Garamond" w:cs="Times New Roman"/>
                <w:szCs w:val="24"/>
                <w:lang w:eastAsia="sq-AL"/>
              </w:rPr>
              <w:t xml:space="preserve"> të ajrit të kondicionuar dhe pajisjeve ngrohëse, sistemeve të mbrojtjes nga zjarri ose kuti e shpejtësisë elektrike, ose për përdorim si solvent</w:t>
            </w:r>
          </w:p>
        </w:tc>
        <w:tc>
          <w:tcPr>
            <w:tcW w:w="981" w:type="pct"/>
            <w:tcBorders>
              <w:top w:val="nil"/>
              <w:left w:val="nil"/>
              <w:bottom w:val="single" w:sz="4" w:space="0" w:color="2D2B2D"/>
              <w:right w:val="single" w:sz="4" w:space="0" w:color="auto"/>
            </w:tcBorders>
            <w:shd w:val="clear" w:color="auto" w:fill="auto"/>
            <w:hideMark/>
          </w:tcPr>
          <w:p w14:paraId="22DBA925" w14:textId="77777777" w:rsidR="003548F0" w:rsidRPr="00DB0225" w:rsidRDefault="003548F0" w:rsidP="00DB0225">
            <w:pPr>
              <w:autoSpaceDE w:val="0"/>
              <w:autoSpaceDN w:val="0"/>
              <w:adjustRightInd w:val="0"/>
              <w:spacing w:after="0" w:line="240" w:lineRule="auto"/>
              <w:rPr>
                <w:rFonts w:ascii="Garamond" w:hAnsi="Garamond" w:cs="Times New Roman"/>
                <w:color w:val="000000"/>
                <w:szCs w:val="24"/>
              </w:rPr>
            </w:pPr>
          </w:p>
          <w:tbl>
            <w:tblPr>
              <w:tblW w:w="0" w:type="auto"/>
              <w:tblBorders>
                <w:top w:val="nil"/>
                <w:left w:val="nil"/>
                <w:bottom w:val="nil"/>
                <w:right w:val="nil"/>
              </w:tblBorders>
              <w:tblLayout w:type="fixed"/>
              <w:tblLook w:val="0000" w:firstRow="0" w:lastRow="0" w:firstColumn="0" w:lastColumn="0" w:noHBand="0" w:noVBand="0"/>
            </w:tblPr>
            <w:tblGrid>
              <w:gridCol w:w="1855"/>
            </w:tblGrid>
            <w:tr w:rsidR="003548F0" w:rsidRPr="00DB0225" w14:paraId="22DBA927" w14:textId="77777777" w:rsidTr="009B6B86">
              <w:trPr>
                <w:trHeight w:val="215"/>
              </w:trPr>
              <w:tc>
                <w:tcPr>
                  <w:tcW w:w="1855" w:type="dxa"/>
                </w:tcPr>
                <w:p w14:paraId="22DBA926" w14:textId="77777777" w:rsidR="003548F0" w:rsidRPr="00DB0225" w:rsidRDefault="003548F0" w:rsidP="00DB0225">
                  <w:pPr>
                    <w:autoSpaceDE w:val="0"/>
                    <w:autoSpaceDN w:val="0"/>
                    <w:adjustRightInd w:val="0"/>
                    <w:spacing w:after="0" w:line="240" w:lineRule="auto"/>
                    <w:rPr>
                      <w:rFonts w:ascii="Garamond" w:hAnsi="Garamond" w:cs="Times New Roman"/>
                      <w:color w:val="000000"/>
                      <w:szCs w:val="24"/>
                    </w:rPr>
                  </w:pPr>
                  <w:r w:rsidRPr="00DB0225">
                    <w:rPr>
                      <w:rFonts w:ascii="Garamond" w:hAnsi="Garamond" w:cs="Times New Roman"/>
                      <w:color w:val="000000"/>
                      <w:szCs w:val="24"/>
                    </w:rPr>
                    <w:t xml:space="preserve">Data e hyrjes në fuqi të këtij ligji </w:t>
                  </w:r>
                </w:p>
              </w:tc>
            </w:tr>
          </w:tbl>
          <w:p w14:paraId="22DBA928" w14:textId="77777777" w:rsidR="003548F0" w:rsidRPr="00DB0225" w:rsidRDefault="003548F0" w:rsidP="00DB0225">
            <w:pPr>
              <w:spacing w:after="0" w:line="240" w:lineRule="auto"/>
              <w:rPr>
                <w:rFonts w:ascii="Garamond" w:eastAsia="Times New Roman" w:hAnsi="Garamond" w:cs="Times New Roman"/>
                <w:szCs w:val="24"/>
                <w:lang w:eastAsia="sq-AL"/>
              </w:rPr>
            </w:pPr>
          </w:p>
        </w:tc>
      </w:tr>
      <w:tr w:rsidR="003548F0" w:rsidRPr="00DB0225" w14:paraId="22DBA92E" w14:textId="77777777" w:rsidTr="009B6B86">
        <w:trPr>
          <w:trHeight w:val="679"/>
        </w:trPr>
        <w:tc>
          <w:tcPr>
            <w:tcW w:w="4019" w:type="pct"/>
            <w:gridSpan w:val="2"/>
            <w:tcBorders>
              <w:top w:val="single" w:sz="4" w:space="0" w:color="2D2B2D"/>
              <w:left w:val="single" w:sz="4" w:space="0" w:color="auto"/>
              <w:bottom w:val="nil"/>
              <w:right w:val="single" w:sz="4" w:space="0" w:color="2D2B2D"/>
            </w:tcBorders>
            <w:shd w:val="clear" w:color="auto" w:fill="auto"/>
            <w:hideMark/>
          </w:tcPr>
          <w:p w14:paraId="22DBA92A" w14:textId="0650D3DC"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2.</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Sisteme jo të kufizuara të avullimit në mënyrë direkte që </w:t>
            </w:r>
            <w:r w:rsidR="00AB42E0" w:rsidRPr="00DB0225">
              <w:rPr>
                <w:rFonts w:ascii="Garamond" w:eastAsia="Times New Roman" w:hAnsi="Garamond" w:cs="Times New Roman"/>
                <w:szCs w:val="24"/>
                <w:lang w:eastAsia="sq-AL"/>
              </w:rPr>
              <w:t>përmbajnë</w:t>
            </w:r>
            <w:r w:rsidRPr="00DB0225">
              <w:rPr>
                <w:rFonts w:ascii="Garamond" w:eastAsia="Times New Roman" w:hAnsi="Garamond" w:cs="Times New Roman"/>
                <w:szCs w:val="24"/>
                <w:lang w:eastAsia="sq-AL"/>
              </w:rPr>
              <w:t xml:space="preserve"> HFC dhe PFC si ftohës</w:t>
            </w:r>
          </w:p>
        </w:tc>
        <w:tc>
          <w:tcPr>
            <w:tcW w:w="981" w:type="pct"/>
            <w:tcBorders>
              <w:top w:val="nil"/>
              <w:left w:val="nil"/>
              <w:bottom w:val="single" w:sz="4" w:space="0" w:color="2D2B2D"/>
              <w:right w:val="single" w:sz="4" w:space="0" w:color="auto"/>
            </w:tcBorders>
            <w:shd w:val="clear" w:color="auto" w:fill="auto"/>
            <w:hideMark/>
          </w:tcPr>
          <w:tbl>
            <w:tblPr>
              <w:tblW w:w="0" w:type="auto"/>
              <w:tblBorders>
                <w:top w:val="nil"/>
                <w:left w:val="nil"/>
                <w:bottom w:val="nil"/>
                <w:right w:val="nil"/>
              </w:tblBorders>
              <w:tblLayout w:type="fixed"/>
              <w:tblLook w:val="0000" w:firstRow="0" w:lastRow="0" w:firstColumn="0" w:lastColumn="0" w:noHBand="0" w:noVBand="0"/>
            </w:tblPr>
            <w:tblGrid>
              <w:gridCol w:w="1855"/>
            </w:tblGrid>
            <w:tr w:rsidR="003548F0" w:rsidRPr="00DB0225" w14:paraId="22DBA92C" w14:textId="77777777" w:rsidTr="009B6B86">
              <w:trPr>
                <w:trHeight w:val="215"/>
              </w:trPr>
              <w:tc>
                <w:tcPr>
                  <w:tcW w:w="1855" w:type="dxa"/>
                </w:tcPr>
                <w:p w14:paraId="22DBA92B" w14:textId="77777777" w:rsidR="003548F0" w:rsidRPr="00DB0225" w:rsidRDefault="003548F0" w:rsidP="00DB0225">
                  <w:pPr>
                    <w:autoSpaceDE w:val="0"/>
                    <w:autoSpaceDN w:val="0"/>
                    <w:adjustRightInd w:val="0"/>
                    <w:spacing w:after="0" w:line="240" w:lineRule="auto"/>
                    <w:rPr>
                      <w:rFonts w:ascii="Garamond" w:hAnsi="Garamond" w:cs="Times New Roman"/>
                      <w:color w:val="000000"/>
                      <w:szCs w:val="24"/>
                    </w:rPr>
                  </w:pPr>
                  <w:r w:rsidRPr="00DB0225">
                    <w:rPr>
                      <w:rFonts w:ascii="Garamond" w:hAnsi="Garamond" w:cs="Times New Roman"/>
                      <w:color w:val="000000"/>
                      <w:szCs w:val="24"/>
                    </w:rPr>
                    <w:t xml:space="preserve">Data e hyrjes në fuqi të këtij ligji </w:t>
                  </w:r>
                </w:p>
              </w:tc>
            </w:tr>
          </w:tbl>
          <w:p w14:paraId="22DBA92D" w14:textId="77777777" w:rsidR="003548F0" w:rsidRPr="00DB0225" w:rsidRDefault="003548F0" w:rsidP="00DB0225">
            <w:pPr>
              <w:spacing w:after="0" w:line="240" w:lineRule="auto"/>
              <w:rPr>
                <w:rFonts w:ascii="Garamond" w:eastAsia="Times New Roman" w:hAnsi="Garamond" w:cs="Times New Roman"/>
                <w:szCs w:val="24"/>
                <w:lang w:eastAsia="sq-AL"/>
              </w:rPr>
            </w:pPr>
          </w:p>
        </w:tc>
      </w:tr>
      <w:tr w:rsidR="003548F0" w:rsidRPr="00DB0225" w14:paraId="22DBA934" w14:textId="77777777" w:rsidTr="009B6B86">
        <w:trPr>
          <w:trHeight w:val="675"/>
        </w:trPr>
        <w:tc>
          <w:tcPr>
            <w:tcW w:w="1852" w:type="pct"/>
            <w:vMerge w:val="restart"/>
            <w:tcBorders>
              <w:top w:val="single" w:sz="4" w:space="0" w:color="2D2B2D"/>
              <w:left w:val="single" w:sz="4" w:space="0" w:color="auto"/>
              <w:bottom w:val="single" w:sz="4" w:space="0" w:color="2D2B2D"/>
              <w:right w:val="nil"/>
            </w:tcBorders>
            <w:shd w:val="clear" w:color="auto" w:fill="auto"/>
            <w:hideMark/>
          </w:tcPr>
          <w:p w14:paraId="22DBA92F"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3</w:t>
            </w:r>
            <w:r w:rsidRPr="00DB0225">
              <w:rPr>
                <w:rFonts w:ascii="Garamond" w:hAnsi="Garamond" w:cs="Times New Roman"/>
                <w:szCs w:val="24"/>
              </w:rPr>
              <w:t xml:space="preserve">. </w:t>
            </w:r>
            <w:r w:rsidRPr="00DB0225">
              <w:rPr>
                <w:rFonts w:ascii="Garamond" w:eastAsia="Times New Roman" w:hAnsi="Garamond" w:cs="Times New Roman"/>
                <w:szCs w:val="24"/>
                <w:lang w:eastAsia="sq-AL"/>
              </w:rPr>
              <w:t>Pajisje të mbrojtjes nga zjarri</w:t>
            </w:r>
          </w:p>
        </w:tc>
        <w:tc>
          <w:tcPr>
            <w:tcW w:w="2167" w:type="pct"/>
            <w:tcBorders>
              <w:top w:val="single" w:sz="4" w:space="0" w:color="2D2B2D"/>
              <w:left w:val="single" w:sz="4" w:space="0" w:color="2D2B2D"/>
              <w:bottom w:val="single" w:sz="4" w:space="0" w:color="2D2B2D"/>
              <w:right w:val="single" w:sz="4" w:space="0" w:color="2D2B2D"/>
            </w:tcBorders>
            <w:shd w:val="clear" w:color="auto" w:fill="auto"/>
            <w:hideMark/>
          </w:tcPr>
          <w:p w14:paraId="22DBA93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që përmbajnë PFC</w:t>
            </w:r>
          </w:p>
        </w:tc>
        <w:tc>
          <w:tcPr>
            <w:tcW w:w="981" w:type="pct"/>
            <w:tcBorders>
              <w:top w:val="nil"/>
              <w:left w:val="nil"/>
              <w:bottom w:val="single" w:sz="4" w:space="0" w:color="2D2B2D"/>
              <w:right w:val="single" w:sz="4" w:space="0" w:color="auto"/>
            </w:tcBorders>
            <w:shd w:val="clear" w:color="auto" w:fill="auto"/>
            <w:hideMark/>
          </w:tcPr>
          <w:tbl>
            <w:tblPr>
              <w:tblW w:w="0" w:type="auto"/>
              <w:tblBorders>
                <w:top w:val="nil"/>
                <w:left w:val="nil"/>
                <w:bottom w:val="nil"/>
                <w:right w:val="nil"/>
              </w:tblBorders>
              <w:tblLayout w:type="fixed"/>
              <w:tblLook w:val="0000" w:firstRow="0" w:lastRow="0" w:firstColumn="0" w:lastColumn="0" w:noHBand="0" w:noVBand="0"/>
            </w:tblPr>
            <w:tblGrid>
              <w:gridCol w:w="1855"/>
            </w:tblGrid>
            <w:tr w:rsidR="003548F0" w:rsidRPr="00DB0225" w14:paraId="22DBA932" w14:textId="77777777" w:rsidTr="009B6B86">
              <w:trPr>
                <w:trHeight w:val="215"/>
              </w:trPr>
              <w:tc>
                <w:tcPr>
                  <w:tcW w:w="1855" w:type="dxa"/>
                </w:tcPr>
                <w:p w14:paraId="22DBA931" w14:textId="77777777" w:rsidR="003548F0" w:rsidRPr="00DB0225" w:rsidRDefault="003548F0" w:rsidP="00DB0225">
                  <w:pPr>
                    <w:autoSpaceDE w:val="0"/>
                    <w:autoSpaceDN w:val="0"/>
                    <w:adjustRightInd w:val="0"/>
                    <w:spacing w:after="0" w:line="240" w:lineRule="auto"/>
                    <w:rPr>
                      <w:rFonts w:ascii="Garamond" w:hAnsi="Garamond" w:cs="Times New Roman"/>
                      <w:color w:val="000000"/>
                      <w:szCs w:val="24"/>
                    </w:rPr>
                  </w:pPr>
                  <w:r w:rsidRPr="00DB0225">
                    <w:rPr>
                      <w:rFonts w:ascii="Garamond" w:hAnsi="Garamond" w:cs="Times New Roman"/>
                      <w:color w:val="000000"/>
                      <w:szCs w:val="24"/>
                    </w:rPr>
                    <w:t xml:space="preserve">Data e hyrjes në fuqi të këtij ligji </w:t>
                  </w:r>
                </w:p>
              </w:tc>
            </w:tr>
          </w:tbl>
          <w:p w14:paraId="22DBA933" w14:textId="77777777" w:rsidR="003548F0" w:rsidRPr="00DB0225" w:rsidRDefault="003548F0" w:rsidP="00DB0225">
            <w:pPr>
              <w:spacing w:after="0" w:line="240" w:lineRule="auto"/>
              <w:rPr>
                <w:rFonts w:ascii="Garamond" w:hAnsi="Garamond" w:cs="Times New Roman"/>
                <w:szCs w:val="24"/>
              </w:rPr>
            </w:pPr>
          </w:p>
        </w:tc>
      </w:tr>
      <w:tr w:rsidR="003548F0" w:rsidRPr="00DB0225" w14:paraId="22DBA93B" w14:textId="77777777" w:rsidTr="009B6B86">
        <w:trPr>
          <w:trHeight w:val="679"/>
        </w:trPr>
        <w:tc>
          <w:tcPr>
            <w:tcW w:w="1852" w:type="pct"/>
            <w:vMerge/>
            <w:tcBorders>
              <w:top w:val="single" w:sz="4" w:space="0" w:color="2D2B2D"/>
              <w:left w:val="single" w:sz="4" w:space="0" w:color="auto"/>
              <w:bottom w:val="single" w:sz="4" w:space="0" w:color="2D2B2D"/>
              <w:right w:val="nil"/>
            </w:tcBorders>
            <w:vAlign w:val="center"/>
            <w:hideMark/>
          </w:tcPr>
          <w:p w14:paraId="22DBA935"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2167" w:type="pct"/>
            <w:tcBorders>
              <w:top w:val="single" w:sz="4" w:space="0" w:color="2D2B2D"/>
              <w:left w:val="single" w:sz="4" w:space="0" w:color="2D2B2D"/>
              <w:bottom w:val="single" w:sz="4" w:space="0" w:color="2D2B2D"/>
              <w:right w:val="single" w:sz="4" w:space="0" w:color="2D2B2D"/>
            </w:tcBorders>
            <w:shd w:val="clear" w:color="auto" w:fill="auto"/>
            <w:hideMark/>
          </w:tcPr>
          <w:p w14:paraId="22DBA936"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që përmbajnë HFC-23</w:t>
            </w:r>
          </w:p>
        </w:tc>
        <w:tc>
          <w:tcPr>
            <w:tcW w:w="981" w:type="pct"/>
            <w:tcBorders>
              <w:top w:val="nil"/>
              <w:left w:val="nil"/>
              <w:bottom w:val="single" w:sz="4" w:space="0" w:color="2D2B2D"/>
              <w:right w:val="single" w:sz="4" w:space="0" w:color="auto"/>
            </w:tcBorders>
            <w:shd w:val="clear" w:color="auto" w:fill="auto"/>
            <w:hideMark/>
          </w:tcPr>
          <w:p w14:paraId="22DBA937" w14:textId="77777777" w:rsidR="003548F0" w:rsidRPr="00DB0225" w:rsidDel="00C55E2E" w:rsidRDefault="003548F0" w:rsidP="00DB0225">
            <w:pPr>
              <w:tabs>
                <w:tab w:val="left" w:pos="1216"/>
              </w:tabs>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 vit nga</w:t>
            </w:r>
          </w:p>
          <w:tbl>
            <w:tblPr>
              <w:tblW w:w="0" w:type="auto"/>
              <w:tblBorders>
                <w:top w:val="nil"/>
                <w:left w:val="nil"/>
                <w:bottom w:val="nil"/>
                <w:right w:val="nil"/>
              </w:tblBorders>
              <w:tblLayout w:type="fixed"/>
              <w:tblLook w:val="0000" w:firstRow="0" w:lastRow="0" w:firstColumn="0" w:lastColumn="0" w:noHBand="0" w:noVBand="0"/>
            </w:tblPr>
            <w:tblGrid>
              <w:gridCol w:w="1855"/>
            </w:tblGrid>
            <w:tr w:rsidR="003548F0" w:rsidRPr="00DB0225" w14:paraId="22DBA939" w14:textId="77777777" w:rsidTr="009B6B86">
              <w:trPr>
                <w:trHeight w:val="215"/>
              </w:trPr>
              <w:tc>
                <w:tcPr>
                  <w:tcW w:w="1855" w:type="dxa"/>
                </w:tcPr>
                <w:p w14:paraId="22DBA938" w14:textId="77777777" w:rsidR="003548F0" w:rsidRPr="00DB0225" w:rsidRDefault="003548F0" w:rsidP="00DB0225">
                  <w:pPr>
                    <w:tabs>
                      <w:tab w:val="left" w:pos="1216"/>
                    </w:tabs>
                    <w:autoSpaceDE w:val="0"/>
                    <w:autoSpaceDN w:val="0"/>
                    <w:adjustRightInd w:val="0"/>
                    <w:spacing w:after="0" w:line="240" w:lineRule="auto"/>
                    <w:rPr>
                      <w:rFonts w:ascii="Garamond" w:hAnsi="Garamond" w:cs="Times New Roman"/>
                      <w:color w:val="000000"/>
                      <w:szCs w:val="24"/>
                    </w:rPr>
                  </w:pPr>
                  <w:r w:rsidRPr="00DB0225">
                    <w:rPr>
                      <w:rFonts w:ascii="Garamond" w:hAnsi="Garamond" w:cs="Times New Roman"/>
                      <w:color w:val="000000"/>
                      <w:szCs w:val="24"/>
                    </w:rPr>
                    <w:t xml:space="preserve">data e hyrjes në fuqi të këtij ligji </w:t>
                  </w:r>
                </w:p>
              </w:tc>
            </w:tr>
          </w:tbl>
          <w:p w14:paraId="22DBA93A" w14:textId="77777777" w:rsidR="003548F0" w:rsidRPr="00DB0225" w:rsidRDefault="003548F0" w:rsidP="00DB0225">
            <w:pPr>
              <w:tabs>
                <w:tab w:val="left" w:pos="1216"/>
              </w:tabs>
              <w:spacing w:after="0" w:line="240" w:lineRule="auto"/>
              <w:rPr>
                <w:rFonts w:ascii="Garamond" w:hAnsi="Garamond" w:cs="Times New Roman"/>
                <w:szCs w:val="24"/>
              </w:rPr>
            </w:pPr>
          </w:p>
        </w:tc>
      </w:tr>
      <w:tr w:rsidR="003548F0" w:rsidRPr="00DB0225" w14:paraId="22DBA940" w14:textId="77777777" w:rsidTr="009B6B86">
        <w:trPr>
          <w:trHeight w:val="675"/>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3C" w14:textId="50FE5CF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4.</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Dritaret për përdorim shtëpiak që përmbajnë gaze serrë të fluoruar</w:t>
            </w:r>
            <w:r w:rsidR="00501855" w:rsidRPr="00DB0225">
              <w:rPr>
                <w:rFonts w:ascii="Garamond" w:eastAsia="Times New Roman" w:hAnsi="Garamond" w:cs="Times New Roman"/>
                <w:szCs w:val="24"/>
                <w:lang w:eastAsia="sq-AL"/>
              </w:rPr>
              <w:t>a</w:t>
            </w:r>
          </w:p>
        </w:tc>
        <w:tc>
          <w:tcPr>
            <w:tcW w:w="981" w:type="pct"/>
            <w:tcBorders>
              <w:top w:val="nil"/>
              <w:left w:val="nil"/>
              <w:bottom w:val="single" w:sz="4" w:space="0" w:color="2D2B2D"/>
              <w:right w:val="single" w:sz="4" w:space="0" w:color="auto"/>
            </w:tcBorders>
            <w:shd w:val="clear" w:color="auto" w:fill="auto"/>
            <w:hideMark/>
          </w:tcPr>
          <w:tbl>
            <w:tblPr>
              <w:tblW w:w="0" w:type="auto"/>
              <w:tblBorders>
                <w:top w:val="nil"/>
                <w:left w:val="nil"/>
                <w:bottom w:val="nil"/>
                <w:right w:val="nil"/>
              </w:tblBorders>
              <w:tblLayout w:type="fixed"/>
              <w:tblLook w:val="0000" w:firstRow="0" w:lastRow="0" w:firstColumn="0" w:lastColumn="0" w:noHBand="0" w:noVBand="0"/>
            </w:tblPr>
            <w:tblGrid>
              <w:gridCol w:w="1855"/>
            </w:tblGrid>
            <w:tr w:rsidR="003548F0" w:rsidRPr="00DB0225" w14:paraId="22DBA93E" w14:textId="77777777" w:rsidTr="009B6B86">
              <w:trPr>
                <w:trHeight w:val="215"/>
              </w:trPr>
              <w:tc>
                <w:tcPr>
                  <w:tcW w:w="1855" w:type="dxa"/>
                </w:tcPr>
                <w:p w14:paraId="22DBA93D" w14:textId="77777777" w:rsidR="003548F0" w:rsidRPr="00DB0225" w:rsidRDefault="003548F0" w:rsidP="00DB0225">
                  <w:pPr>
                    <w:autoSpaceDE w:val="0"/>
                    <w:autoSpaceDN w:val="0"/>
                    <w:adjustRightInd w:val="0"/>
                    <w:spacing w:after="0" w:line="240" w:lineRule="auto"/>
                    <w:rPr>
                      <w:rFonts w:ascii="Garamond" w:hAnsi="Garamond" w:cs="Times New Roman"/>
                      <w:color w:val="000000"/>
                      <w:szCs w:val="24"/>
                    </w:rPr>
                  </w:pPr>
                  <w:r w:rsidRPr="00DB0225">
                    <w:rPr>
                      <w:rFonts w:ascii="Garamond" w:hAnsi="Garamond" w:cs="Times New Roman"/>
                      <w:color w:val="000000"/>
                      <w:szCs w:val="24"/>
                    </w:rPr>
                    <w:t xml:space="preserve">Data e hyrjes në fuqi të këtij ligji </w:t>
                  </w:r>
                </w:p>
              </w:tc>
            </w:tr>
          </w:tbl>
          <w:p w14:paraId="22DBA93F" w14:textId="77777777" w:rsidR="003548F0" w:rsidRPr="00DB0225" w:rsidRDefault="003548F0" w:rsidP="00DB0225">
            <w:pPr>
              <w:spacing w:after="0" w:line="240" w:lineRule="auto"/>
              <w:rPr>
                <w:rFonts w:ascii="Garamond" w:hAnsi="Garamond" w:cs="Times New Roman"/>
                <w:szCs w:val="24"/>
              </w:rPr>
            </w:pPr>
          </w:p>
        </w:tc>
      </w:tr>
      <w:tr w:rsidR="003548F0" w:rsidRPr="00DB0225" w14:paraId="22DBA943" w14:textId="77777777" w:rsidTr="009B6B86">
        <w:trPr>
          <w:trHeight w:val="679"/>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41" w14:textId="6BCF53C2"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5.</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Dritaret e tjera që përmbajnë gaze serrë të fluoruar</w:t>
            </w:r>
            <w:r w:rsidR="00501855" w:rsidRPr="00DB0225">
              <w:rPr>
                <w:rFonts w:ascii="Garamond" w:eastAsia="Times New Roman" w:hAnsi="Garamond" w:cs="Times New Roman"/>
                <w:szCs w:val="24"/>
                <w:lang w:eastAsia="sq-AL"/>
              </w:rPr>
              <w:t>a</w:t>
            </w:r>
          </w:p>
        </w:tc>
        <w:tc>
          <w:tcPr>
            <w:tcW w:w="981" w:type="pct"/>
            <w:tcBorders>
              <w:top w:val="nil"/>
              <w:left w:val="nil"/>
              <w:bottom w:val="single" w:sz="4" w:space="0" w:color="2D2B2D"/>
              <w:right w:val="single" w:sz="4" w:space="0" w:color="auto"/>
            </w:tcBorders>
            <w:shd w:val="clear" w:color="auto" w:fill="auto"/>
            <w:hideMark/>
          </w:tcPr>
          <w:p w14:paraId="22DBA942" w14:textId="77777777" w:rsidR="003548F0" w:rsidRPr="00DB0225" w:rsidRDefault="003548F0" w:rsidP="00DB0225">
            <w:pPr>
              <w:spacing w:after="0" w:line="240" w:lineRule="auto"/>
              <w:rPr>
                <w:rFonts w:ascii="Garamond" w:hAnsi="Garamond" w:cs="Times New Roman"/>
                <w:szCs w:val="24"/>
              </w:rPr>
            </w:pPr>
            <w:r w:rsidRPr="00DB0225">
              <w:rPr>
                <w:rFonts w:ascii="Garamond" w:hAnsi="Garamond" w:cs="Times New Roman"/>
                <w:color w:val="000000"/>
                <w:szCs w:val="24"/>
              </w:rPr>
              <w:t xml:space="preserve">Data e hyrjes në fuqi të këtij ligji </w:t>
            </w:r>
          </w:p>
        </w:tc>
      </w:tr>
      <w:tr w:rsidR="003548F0" w:rsidRPr="00DB0225" w14:paraId="22DBA946" w14:textId="77777777" w:rsidTr="009B6B86">
        <w:trPr>
          <w:trHeight w:val="675"/>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44" w14:textId="5622D3E5"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6.</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Këpucë që përmbajnë gaze serrë të fluoruar</w:t>
            </w:r>
            <w:r w:rsidR="00501855" w:rsidRPr="00DB0225">
              <w:rPr>
                <w:rFonts w:ascii="Garamond" w:eastAsia="Times New Roman" w:hAnsi="Garamond" w:cs="Times New Roman"/>
                <w:szCs w:val="24"/>
                <w:lang w:eastAsia="sq-AL"/>
              </w:rPr>
              <w:t>a</w:t>
            </w:r>
          </w:p>
        </w:tc>
        <w:tc>
          <w:tcPr>
            <w:tcW w:w="981" w:type="pct"/>
            <w:tcBorders>
              <w:top w:val="nil"/>
              <w:left w:val="nil"/>
              <w:bottom w:val="single" w:sz="4" w:space="0" w:color="2D2B2D"/>
              <w:right w:val="single" w:sz="4" w:space="0" w:color="auto"/>
            </w:tcBorders>
            <w:shd w:val="clear" w:color="auto" w:fill="auto"/>
            <w:hideMark/>
          </w:tcPr>
          <w:p w14:paraId="22DBA945" w14:textId="77777777" w:rsidR="003548F0" w:rsidRPr="00DB0225" w:rsidRDefault="003548F0" w:rsidP="00DB0225">
            <w:pPr>
              <w:spacing w:after="0" w:line="240" w:lineRule="auto"/>
              <w:rPr>
                <w:rFonts w:ascii="Garamond" w:hAnsi="Garamond" w:cs="Times New Roman"/>
                <w:szCs w:val="24"/>
              </w:rPr>
            </w:pPr>
            <w:r w:rsidRPr="00DB0225">
              <w:rPr>
                <w:rFonts w:ascii="Garamond" w:hAnsi="Garamond" w:cs="Times New Roman"/>
                <w:color w:val="000000"/>
                <w:szCs w:val="24"/>
              </w:rPr>
              <w:t xml:space="preserve">Data e hyrjes në fuqi të këtij ligji </w:t>
            </w:r>
          </w:p>
        </w:tc>
      </w:tr>
      <w:tr w:rsidR="003548F0" w:rsidRPr="00DB0225" w14:paraId="22DBA949" w14:textId="77777777" w:rsidTr="009B6B86">
        <w:trPr>
          <w:trHeight w:val="679"/>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47" w14:textId="41635B0D"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7.</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Goma që përmbajnë gaze serrë të fluoruar</w:t>
            </w:r>
            <w:r w:rsidR="00501855" w:rsidRPr="00DB0225">
              <w:rPr>
                <w:rFonts w:ascii="Garamond" w:eastAsia="Times New Roman" w:hAnsi="Garamond" w:cs="Times New Roman"/>
                <w:szCs w:val="24"/>
                <w:lang w:eastAsia="sq-AL"/>
              </w:rPr>
              <w:t>a</w:t>
            </w:r>
          </w:p>
        </w:tc>
        <w:tc>
          <w:tcPr>
            <w:tcW w:w="981" w:type="pct"/>
            <w:tcBorders>
              <w:top w:val="nil"/>
              <w:left w:val="nil"/>
              <w:bottom w:val="single" w:sz="4" w:space="0" w:color="2D2B2D"/>
              <w:right w:val="single" w:sz="4" w:space="0" w:color="auto"/>
            </w:tcBorders>
            <w:shd w:val="clear" w:color="auto" w:fill="auto"/>
            <w:hideMark/>
          </w:tcPr>
          <w:p w14:paraId="22DBA948" w14:textId="77777777" w:rsidR="003548F0" w:rsidRPr="00DB0225" w:rsidRDefault="003548F0" w:rsidP="00DB0225">
            <w:pPr>
              <w:spacing w:after="0" w:line="240" w:lineRule="auto"/>
              <w:rPr>
                <w:rFonts w:ascii="Garamond" w:hAnsi="Garamond" w:cs="Times New Roman"/>
                <w:szCs w:val="24"/>
              </w:rPr>
            </w:pPr>
            <w:r w:rsidRPr="00DB0225">
              <w:rPr>
                <w:rFonts w:ascii="Garamond" w:hAnsi="Garamond" w:cs="Times New Roman"/>
                <w:color w:val="000000"/>
                <w:szCs w:val="24"/>
              </w:rPr>
              <w:t xml:space="preserve">Data e hyrjes në fuqi të këtij ligji </w:t>
            </w:r>
          </w:p>
        </w:tc>
      </w:tr>
      <w:tr w:rsidR="003548F0" w:rsidRPr="00DB0225" w14:paraId="22DBA94C" w14:textId="77777777" w:rsidTr="009B6B86">
        <w:trPr>
          <w:trHeight w:val="889"/>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4A" w14:textId="36A5E460"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8.</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Shkume me një përbërës, përveç kur kërkohet për të përmbushur standardet kombëtare të sigurisë, që përmbajnë gaze serrë të fluoruar</w:t>
            </w:r>
            <w:r w:rsidR="00501855" w:rsidRPr="00DB0225">
              <w:rPr>
                <w:rFonts w:ascii="Garamond" w:eastAsia="Times New Roman" w:hAnsi="Garamond" w:cs="Times New Roman"/>
                <w:szCs w:val="24"/>
                <w:lang w:eastAsia="sq-AL"/>
              </w:rPr>
              <w:t>a</w:t>
            </w:r>
            <w:r w:rsidR="00AB42E0" w:rsidRPr="00DB0225">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me 150 ose më tepër</w:t>
            </w:r>
          </w:p>
        </w:tc>
        <w:tc>
          <w:tcPr>
            <w:tcW w:w="981" w:type="pct"/>
            <w:tcBorders>
              <w:top w:val="nil"/>
              <w:left w:val="nil"/>
              <w:bottom w:val="single" w:sz="4" w:space="0" w:color="2D2B2D"/>
              <w:right w:val="single" w:sz="4" w:space="0" w:color="auto"/>
            </w:tcBorders>
            <w:shd w:val="clear" w:color="auto" w:fill="auto"/>
            <w:hideMark/>
          </w:tcPr>
          <w:p w14:paraId="22DBA94B" w14:textId="77777777" w:rsidR="003548F0" w:rsidRPr="00DB0225" w:rsidRDefault="003548F0" w:rsidP="00DB0225">
            <w:pPr>
              <w:spacing w:after="0" w:line="240" w:lineRule="auto"/>
              <w:rPr>
                <w:rFonts w:ascii="Garamond" w:hAnsi="Garamond" w:cs="Times New Roman"/>
                <w:szCs w:val="24"/>
              </w:rPr>
            </w:pPr>
            <w:r w:rsidRPr="00DB0225">
              <w:rPr>
                <w:rFonts w:ascii="Garamond" w:hAnsi="Garamond" w:cs="Times New Roman"/>
                <w:color w:val="000000"/>
                <w:szCs w:val="24"/>
              </w:rPr>
              <w:t xml:space="preserve">Data e hyrjes në fuqi të këtij ligji </w:t>
            </w:r>
          </w:p>
        </w:tc>
      </w:tr>
      <w:tr w:rsidR="003548F0" w:rsidRPr="00DB0225" w14:paraId="22DBA94F" w14:textId="77777777" w:rsidTr="009B6B86">
        <w:trPr>
          <w:trHeight w:val="1103"/>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4D" w14:textId="7B38BD48"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9.</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Gjeneratorë aerosol të tregtuara dhe të destinuara për t’u shitur për publikun e gjerë për qëllime argëtimi dhe dekorative, të renditura në pikën 40 të Shtojcës I të </w:t>
            </w:r>
            <w:r w:rsidRPr="00DB0225">
              <w:rPr>
                <w:rFonts w:ascii="Garamond" w:hAnsi="Garamond" w:cs="Times New Roman"/>
                <w:szCs w:val="24"/>
              </w:rPr>
              <w:t>VKM-së nr. 319, datë 15.5.2019 “Për kufizimet për prodhimin, vendosjen në treg dhe përdorimin e disa kimikateve dhe artikujve të caktuar të rrezikshëm”</w:t>
            </w:r>
            <w:r w:rsidRPr="00DB0225">
              <w:rPr>
                <w:rFonts w:ascii="Garamond" w:eastAsia="Times New Roman" w:hAnsi="Garamond" w:cs="Times New Roman"/>
                <w:szCs w:val="24"/>
                <w:lang w:eastAsia="sq-AL"/>
              </w:rPr>
              <w:t xml:space="preserve">, dhe buritë e sinjaleve, që përmbajnë HFC-të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w:t>
            </w:r>
          </w:p>
        </w:tc>
        <w:tc>
          <w:tcPr>
            <w:tcW w:w="981" w:type="pct"/>
            <w:tcBorders>
              <w:top w:val="nil"/>
              <w:left w:val="nil"/>
              <w:bottom w:val="single" w:sz="4" w:space="0" w:color="2D2B2D"/>
              <w:right w:val="single" w:sz="4" w:space="0" w:color="auto"/>
            </w:tcBorders>
            <w:shd w:val="clear" w:color="auto" w:fill="auto"/>
            <w:hideMark/>
          </w:tcPr>
          <w:p w14:paraId="22DBA94E" w14:textId="77777777" w:rsidR="003548F0" w:rsidRPr="00DB0225" w:rsidRDefault="003548F0" w:rsidP="00DB0225">
            <w:pPr>
              <w:spacing w:after="0" w:line="240" w:lineRule="auto"/>
              <w:rPr>
                <w:rFonts w:ascii="Garamond" w:hAnsi="Garamond" w:cs="Times New Roman"/>
                <w:szCs w:val="24"/>
              </w:rPr>
            </w:pPr>
            <w:r w:rsidRPr="00DB0225">
              <w:rPr>
                <w:rFonts w:ascii="Garamond" w:hAnsi="Garamond" w:cs="Times New Roman"/>
                <w:color w:val="000000"/>
                <w:szCs w:val="24"/>
              </w:rPr>
              <w:t xml:space="preserve">Data e hyrjes në fuqi të këtij ligji </w:t>
            </w:r>
          </w:p>
        </w:tc>
      </w:tr>
      <w:tr w:rsidR="003548F0" w:rsidRPr="00DB0225" w14:paraId="22DBA952" w14:textId="77777777" w:rsidTr="009B6B86">
        <w:trPr>
          <w:trHeight w:val="679"/>
        </w:trPr>
        <w:tc>
          <w:tcPr>
            <w:tcW w:w="4019" w:type="pct"/>
            <w:gridSpan w:val="2"/>
            <w:tcBorders>
              <w:top w:val="single" w:sz="4" w:space="0" w:color="2D2B2D"/>
              <w:left w:val="single" w:sz="4" w:space="0" w:color="auto"/>
              <w:bottom w:val="nil"/>
              <w:right w:val="single" w:sz="4" w:space="0" w:color="2D2B2D"/>
            </w:tcBorders>
            <w:shd w:val="clear" w:color="auto" w:fill="auto"/>
            <w:hideMark/>
          </w:tcPr>
          <w:p w14:paraId="22DBA950" w14:textId="1E43DF74"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10.</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Frigoriferë dhe ngrirës shtëpiakë që përmbajnë HFC-të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w:t>
            </w:r>
          </w:p>
        </w:tc>
        <w:tc>
          <w:tcPr>
            <w:tcW w:w="981" w:type="pct"/>
            <w:tcBorders>
              <w:top w:val="nil"/>
              <w:left w:val="nil"/>
              <w:bottom w:val="single" w:sz="4" w:space="0" w:color="2D2B2D"/>
              <w:right w:val="single" w:sz="4" w:space="0" w:color="auto"/>
            </w:tcBorders>
            <w:shd w:val="clear" w:color="auto" w:fill="auto"/>
            <w:hideMark/>
          </w:tcPr>
          <w:p w14:paraId="22DBA951" w14:textId="77777777" w:rsidR="003548F0" w:rsidRPr="00DB0225" w:rsidRDefault="003548F0" w:rsidP="00DB0225">
            <w:pPr>
              <w:spacing w:after="0" w:line="240" w:lineRule="auto"/>
              <w:rPr>
                <w:rFonts w:ascii="Garamond" w:hAnsi="Garamond" w:cs="Times New Roman"/>
                <w:szCs w:val="24"/>
              </w:rPr>
            </w:pPr>
            <w:r w:rsidRPr="00DB0225">
              <w:rPr>
                <w:rFonts w:ascii="Garamond" w:hAnsi="Garamond" w:cs="Times New Roman"/>
                <w:color w:val="000000"/>
                <w:szCs w:val="24"/>
              </w:rPr>
              <w:t>Data e hyrjes në fuqi të këtij ligji</w:t>
            </w:r>
          </w:p>
        </w:tc>
      </w:tr>
      <w:tr w:rsidR="003548F0" w:rsidRPr="00DB0225" w14:paraId="22DBA957" w14:textId="77777777" w:rsidTr="009B6B86">
        <w:trPr>
          <w:trHeight w:val="675"/>
        </w:trPr>
        <w:tc>
          <w:tcPr>
            <w:tcW w:w="1852" w:type="pct"/>
            <w:vMerge w:val="restart"/>
            <w:tcBorders>
              <w:top w:val="single" w:sz="4" w:space="0" w:color="2D2B2D"/>
              <w:left w:val="single" w:sz="4" w:space="0" w:color="auto"/>
              <w:bottom w:val="single" w:sz="4" w:space="0" w:color="2D2B2D"/>
              <w:right w:val="nil"/>
            </w:tcBorders>
            <w:shd w:val="clear" w:color="auto" w:fill="auto"/>
            <w:hideMark/>
          </w:tcPr>
          <w:p w14:paraId="22DBA953" w14:textId="2E423E5F"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11.</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Frigoriferë dhe ngrirës për përdorim tregtar (pajisje hermetikisht të mbyllura) </w:t>
            </w:r>
          </w:p>
        </w:tc>
        <w:tc>
          <w:tcPr>
            <w:tcW w:w="2167" w:type="pct"/>
            <w:tcBorders>
              <w:top w:val="single" w:sz="4" w:space="0" w:color="2D2B2D"/>
              <w:left w:val="single" w:sz="4" w:space="0" w:color="2D2B2D"/>
              <w:bottom w:val="single" w:sz="4" w:space="0" w:color="2D2B2D"/>
              <w:right w:val="single" w:sz="4" w:space="0" w:color="2D2B2D"/>
            </w:tcBorders>
            <w:shd w:val="clear" w:color="auto" w:fill="auto"/>
            <w:hideMark/>
          </w:tcPr>
          <w:p w14:paraId="22DBA954"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që përmbajnë HFC-të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2 500 ose më tepër</w:t>
            </w:r>
          </w:p>
          <w:p w14:paraId="22DBA955"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981" w:type="pct"/>
            <w:tcBorders>
              <w:top w:val="nil"/>
              <w:left w:val="nil"/>
              <w:bottom w:val="single" w:sz="4" w:space="0" w:color="2D2B2D"/>
              <w:right w:val="single" w:sz="4" w:space="0" w:color="auto"/>
            </w:tcBorders>
            <w:shd w:val="clear" w:color="auto" w:fill="auto"/>
            <w:hideMark/>
          </w:tcPr>
          <w:p w14:paraId="22DBA956" w14:textId="77777777" w:rsidR="003548F0" w:rsidRPr="00DB0225" w:rsidRDefault="003548F0" w:rsidP="00DB0225">
            <w:pPr>
              <w:spacing w:after="0" w:line="240" w:lineRule="auto"/>
              <w:rPr>
                <w:rFonts w:ascii="Garamond" w:hAnsi="Garamond" w:cs="Times New Roman"/>
                <w:szCs w:val="24"/>
              </w:rPr>
            </w:pPr>
            <w:r w:rsidRPr="00DB0225">
              <w:rPr>
                <w:rFonts w:ascii="Garamond" w:eastAsia="Times New Roman" w:hAnsi="Garamond" w:cs="Times New Roman"/>
                <w:szCs w:val="24"/>
                <w:lang w:eastAsia="sq-AL"/>
              </w:rPr>
              <w:t>Data e hyrjes në fuqi të këtij ligji</w:t>
            </w:r>
          </w:p>
        </w:tc>
      </w:tr>
      <w:tr w:rsidR="003548F0" w:rsidRPr="00DB0225" w14:paraId="22DBA95B" w14:textId="77777777" w:rsidTr="009B6B86">
        <w:trPr>
          <w:trHeight w:val="679"/>
        </w:trPr>
        <w:tc>
          <w:tcPr>
            <w:tcW w:w="1852" w:type="pct"/>
            <w:vMerge/>
            <w:tcBorders>
              <w:top w:val="single" w:sz="4" w:space="0" w:color="2D2B2D"/>
              <w:left w:val="single" w:sz="4" w:space="0" w:color="auto"/>
              <w:bottom w:val="single" w:sz="4" w:space="0" w:color="2D2B2D"/>
              <w:right w:val="nil"/>
            </w:tcBorders>
            <w:vAlign w:val="center"/>
            <w:hideMark/>
          </w:tcPr>
          <w:p w14:paraId="22DBA958"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2167" w:type="pct"/>
            <w:tcBorders>
              <w:top w:val="single" w:sz="4" w:space="0" w:color="2D2B2D"/>
              <w:left w:val="single" w:sz="4" w:space="0" w:color="2D2B2D"/>
              <w:bottom w:val="single" w:sz="4" w:space="0" w:color="2D2B2D"/>
              <w:right w:val="single" w:sz="4" w:space="0" w:color="2D2B2D"/>
            </w:tcBorders>
            <w:shd w:val="clear" w:color="auto" w:fill="auto"/>
            <w:hideMark/>
          </w:tcPr>
          <w:p w14:paraId="22DBA959"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që përmbajnë HFCs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w:t>
            </w:r>
          </w:p>
        </w:tc>
        <w:tc>
          <w:tcPr>
            <w:tcW w:w="981" w:type="pct"/>
            <w:tcBorders>
              <w:top w:val="nil"/>
              <w:left w:val="nil"/>
              <w:bottom w:val="single" w:sz="4" w:space="0" w:color="2D2B2D"/>
              <w:right w:val="single" w:sz="4" w:space="0" w:color="auto"/>
            </w:tcBorders>
            <w:shd w:val="clear" w:color="auto" w:fill="auto"/>
            <w:hideMark/>
          </w:tcPr>
          <w:p w14:paraId="22DBA95A" w14:textId="77777777" w:rsidR="003548F0" w:rsidRPr="00DB0225" w:rsidRDefault="003548F0" w:rsidP="00DB0225">
            <w:pPr>
              <w:spacing w:after="0" w:line="240" w:lineRule="auto"/>
              <w:rPr>
                <w:rFonts w:ascii="Garamond" w:hAnsi="Garamond" w:cs="Times New Roman"/>
                <w:szCs w:val="24"/>
              </w:rPr>
            </w:pPr>
            <w:r w:rsidRPr="00DB0225">
              <w:rPr>
                <w:rFonts w:ascii="Garamond" w:eastAsia="Times New Roman" w:hAnsi="Garamond" w:cs="Times New Roman"/>
                <w:szCs w:val="24"/>
                <w:lang w:eastAsia="sq-AL"/>
              </w:rPr>
              <w:t>1 janar 2025</w:t>
            </w:r>
          </w:p>
        </w:tc>
      </w:tr>
      <w:tr w:rsidR="003548F0" w:rsidRPr="00DB0225" w14:paraId="22DBA95E" w14:textId="77777777" w:rsidTr="009B6B86">
        <w:trPr>
          <w:trHeight w:val="1103"/>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hideMark/>
          </w:tcPr>
          <w:p w14:paraId="22DBA95C" w14:textId="71F2FD69"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12.</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Pajisje ftohëse të palëvizshme, që përmbajnë, ose funksionimi i të cilave mbështetet në, HFCs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2 500 ose më tepër, me përjashtim të pajisjeve të destinuara për aplikim të projektuar për të ftohur produktet në temperatura nën 50°C</w:t>
            </w:r>
          </w:p>
        </w:tc>
        <w:tc>
          <w:tcPr>
            <w:tcW w:w="981" w:type="pct"/>
            <w:tcBorders>
              <w:top w:val="nil"/>
              <w:left w:val="nil"/>
              <w:bottom w:val="single" w:sz="4" w:space="0" w:color="2D2B2D"/>
              <w:right w:val="single" w:sz="4" w:space="0" w:color="auto"/>
            </w:tcBorders>
            <w:shd w:val="clear" w:color="auto" w:fill="auto"/>
            <w:hideMark/>
          </w:tcPr>
          <w:p w14:paraId="22DBA95D"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Data e hyrjes në fuqi të këtij ligji</w:t>
            </w:r>
          </w:p>
        </w:tc>
      </w:tr>
      <w:tr w:rsidR="003548F0" w:rsidRPr="00DB0225" w14:paraId="22DBA961" w14:textId="77777777" w:rsidTr="009B6B86">
        <w:trPr>
          <w:trHeight w:val="1317"/>
        </w:trPr>
        <w:tc>
          <w:tcPr>
            <w:tcW w:w="4019" w:type="pct"/>
            <w:gridSpan w:val="2"/>
            <w:tcBorders>
              <w:top w:val="single" w:sz="4" w:space="0" w:color="2D2B2D"/>
              <w:left w:val="single" w:sz="4" w:space="0" w:color="auto"/>
              <w:bottom w:val="nil"/>
              <w:right w:val="single" w:sz="4" w:space="0" w:color="2D2B2D"/>
            </w:tcBorders>
            <w:shd w:val="clear" w:color="auto" w:fill="auto"/>
            <w:noWrap/>
            <w:hideMark/>
          </w:tcPr>
          <w:p w14:paraId="22DBA95F" w14:textId="77777777"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13. Paketa e sistemeve të centralizuara të ftohjes për përdorim komercial me një kapacitet prej 40 kW ose më tepër që përmbajnë, ose funksionimi i të cilave mbështetet në gaze serrë të fluorinuar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 përveç në qarkun primar i ftohjes së sistemeve kaskadë, ku mund të përdoren gaze serrë të fluorinuar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më pak se 1 500 </w:t>
            </w:r>
          </w:p>
        </w:tc>
        <w:tc>
          <w:tcPr>
            <w:tcW w:w="981" w:type="pct"/>
            <w:tcBorders>
              <w:top w:val="nil"/>
              <w:left w:val="nil"/>
              <w:bottom w:val="single" w:sz="4" w:space="0" w:color="2D2B2D"/>
              <w:right w:val="single" w:sz="4" w:space="0" w:color="auto"/>
            </w:tcBorders>
            <w:shd w:val="clear" w:color="auto" w:fill="auto"/>
            <w:hideMark/>
          </w:tcPr>
          <w:p w14:paraId="22DBA960"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1 janar 2025 </w:t>
            </w:r>
          </w:p>
        </w:tc>
      </w:tr>
      <w:tr w:rsidR="003548F0" w:rsidRPr="00DB0225" w14:paraId="22DBA965" w14:textId="77777777" w:rsidTr="009B6B86">
        <w:trPr>
          <w:trHeight w:val="754"/>
        </w:trPr>
        <w:tc>
          <w:tcPr>
            <w:tcW w:w="4019" w:type="pct"/>
            <w:gridSpan w:val="2"/>
            <w:tcBorders>
              <w:top w:val="single" w:sz="4" w:space="0" w:color="2D2B2D"/>
              <w:left w:val="single" w:sz="4" w:space="0" w:color="auto"/>
              <w:bottom w:val="single" w:sz="4" w:space="0" w:color="2D2B2D"/>
              <w:right w:val="single" w:sz="4" w:space="0" w:color="2D2B2D"/>
            </w:tcBorders>
            <w:shd w:val="clear" w:color="auto" w:fill="auto"/>
          </w:tcPr>
          <w:p w14:paraId="22DBA962" w14:textId="2A29CC76"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lastRenderedPageBreak/>
              <w:t>14.</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Pajisjet e lëvizshme të</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ajrit të kondicionuar (pajisje hermetikisht të mbyllura që lëvizin midis dhomave nga përdoruesi fundor) që përmbajnë HFC-të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w:t>
            </w:r>
          </w:p>
          <w:p w14:paraId="22DBA963"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981" w:type="pct"/>
            <w:tcBorders>
              <w:top w:val="nil"/>
              <w:left w:val="nil"/>
              <w:bottom w:val="single" w:sz="4" w:space="0" w:color="2D2B2D"/>
              <w:right w:val="single" w:sz="4" w:space="0" w:color="auto"/>
            </w:tcBorders>
            <w:shd w:val="clear" w:color="auto" w:fill="auto"/>
          </w:tcPr>
          <w:p w14:paraId="22DBA964" w14:textId="77777777" w:rsidR="003548F0" w:rsidRPr="00DB0225" w:rsidDel="0080434B"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 xml:space="preserve"> Data e hyrjes në fuqi të këtij ligji</w:t>
            </w:r>
          </w:p>
        </w:tc>
      </w:tr>
      <w:tr w:rsidR="003548F0" w:rsidRPr="00DB0225" w14:paraId="22DBA968" w14:textId="77777777" w:rsidTr="009B6B86">
        <w:trPr>
          <w:trHeight w:val="1353"/>
        </w:trPr>
        <w:tc>
          <w:tcPr>
            <w:tcW w:w="4019" w:type="pct"/>
            <w:gridSpan w:val="2"/>
            <w:tcBorders>
              <w:top w:val="single" w:sz="4" w:space="0" w:color="2D2B2D"/>
              <w:left w:val="single" w:sz="4" w:space="0" w:color="auto"/>
              <w:bottom w:val="nil"/>
              <w:right w:val="single" w:sz="4" w:space="0" w:color="2D2B2D"/>
            </w:tcBorders>
            <w:shd w:val="clear" w:color="auto" w:fill="auto"/>
            <w:hideMark/>
          </w:tcPr>
          <w:p w14:paraId="22DBA966" w14:textId="27B1675E"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15.</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Sistemet e veçanta të ndara të ajrit të kondicionuar që përmbajnë më pak se 3 kg gaze serrë të fluorinuar, që përmbajnë, ose funksionimi i të cilave mbështetet në gaze serrë të fluorinuar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750 ose më shumë</w:t>
            </w:r>
          </w:p>
        </w:tc>
        <w:tc>
          <w:tcPr>
            <w:tcW w:w="981" w:type="pct"/>
            <w:tcBorders>
              <w:top w:val="nil"/>
              <w:left w:val="nil"/>
              <w:bottom w:val="single" w:sz="4" w:space="0" w:color="2D2B2D"/>
              <w:right w:val="single" w:sz="4" w:space="0" w:color="auto"/>
            </w:tcBorders>
            <w:shd w:val="clear" w:color="auto" w:fill="auto"/>
            <w:hideMark/>
          </w:tcPr>
          <w:p w14:paraId="22DBA967" w14:textId="77777777" w:rsidR="003548F0" w:rsidRPr="00DB0225" w:rsidRDefault="003548F0" w:rsidP="00DB0225">
            <w:pPr>
              <w:spacing w:after="0" w:line="240" w:lineRule="auto"/>
              <w:rPr>
                <w:rFonts w:ascii="Garamond" w:hAnsi="Garamond" w:cs="Times New Roman"/>
                <w:szCs w:val="24"/>
              </w:rPr>
            </w:pPr>
            <w:r w:rsidRPr="00DB0225">
              <w:rPr>
                <w:rFonts w:ascii="Garamond" w:eastAsia="Times New Roman" w:hAnsi="Garamond" w:cs="Times New Roman"/>
                <w:szCs w:val="24"/>
                <w:lang w:eastAsia="sq-AL"/>
              </w:rPr>
              <w:t>1 janar 2030</w:t>
            </w:r>
          </w:p>
        </w:tc>
      </w:tr>
      <w:tr w:rsidR="003548F0" w:rsidRPr="00DB0225" w14:paraId="22DBA96C" w14:textId="77777777" w:rsidTr="009B6B86">
        <w:trPr>
          <w:trHeight w:val="522"/>
        </w:trPr>
        <w:tc>
          <w:tcPr>
            <w:tcW w:w="1852" w:type="pct"/>
            <w:vMerge w:val="restart"/>
            <w:tcBorders>
              <w:top w:val="single" w:sz="4" w:space="0" w:color="2D2B2D"/>
              <w:left w:val="single" w:sz="4" w:space="0" w:color="auto"/>
              <w:bottom w:val="single" w:sz="4" w:space="0" w:color="2D2B2D"/>
              <w:right w:val="nil"/>
            </w:tcBorders>
            <w:shd w:val="clear" w:color="auto" w:fill="auto"/>
            <w:hideMark/>
          </w:tcPr>
          <w:p w14:paraId="22DBA969" w14:textId="6D7D2817"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16.</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Shkuma që përmbajnë HFC-të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 përveç kur kërkohet të përmbushin standardet kombëtare të sigurisë</w:t>
            </w:r>
          </w:p>
        </w:tc>
        <w:tc>
          <w:tcPr>
            <w:tcW w:w="2167" w:type="pct"/>
            <w:tcBorders>
              <w:top w:val="single" w:sz="4" w:space="0" w:color="2D2B2D"/>
              <w:left w:val="single" w:sz="4" w:space="0" w:color="2D2B2D"/>
              <w:bottom w:val="single" w:sz="4" w:space="0" w:color="2D2B2D"/>
              <w:right w:val="single" w:sz="4" w:space="0" w:color="2D2B2D"/>
            </w:tcBorders>
            <w:shd w:val="clear" w:color="auto" w:fill="auto"/>
            <w:hideMark/>
          </w:tcPr>
          <w:p w14:paraId="22DBA96A"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Polistireni i shtrydhur (XPS)</w:t>
            </w:r>
          </w:p>
        </w:tc>
        <w:tc>
          <w:tcPr>
            <w:tcW w:w="981" w:type="pct"/>
            <w:tcBorders>
              <w:top w:val="nil"/>
              <w:left w:val="nil"/>
              <w:bottom w:val="single" w:sz="4" w:space="0" w:color="2D2B2D"/>
              <w:right w:val="single" w:sz="4" w:space="0" w:color="auto"/>
            </w:tcBorders>
            <w:shd w:val="clear" w:color="auto" w:fill="auto"/>
            <w:hideMark/>
          </w:tcPr>
          <w:p w14:paraId="22DBA96B" w14:textId="77777777" w:rsidR="003548F0" w:rsidRPr="00DB0225" w:rsidRDefault="003548F0" w:rsidP="00DB0225">
            <w:pPr>
              <w:spacing w:after="0" w:line="240" w:lineRule="auto"/>
              <w:rPr>
                <w:rFonts w:ascii="Garamond" w:hAnsi="Garamond" w:cs="Times New Roman"/>
                <w:szCs w:val="24"/>
              </w:rPr>
            </w:pPr>
            <w:r w:rsidRPr="00DB0225">
              <w:rPr>
                <w:rFonts w:ascii="Garamond" w:eastAsia="Times New Roman" w:hAnsi="Garamond" w:cs="Times New Roman"/>
                <w:szCs w:val="24"/>
                <w:lang w:eastAsia="sq-AL"/>
              </w:rPr>
              <w:t>Data e hyrjes në fuqi të këtij ligji</w:t>
            </w:r>
          </w:p>
        </w:tc>
      </w:tr>
      <w:tr w:rsidR="003548F0" w:rsidRPr="00DB0225" w14:paraId="22DBA970" w14:textId="77777777" w:rsidTr="009B6B86">
        <w:trPr>
          <w:trHeight w:val="518"/>
        </w:trPr>
        <w:tc>
          <w:tcPr>
            <w:tcW w:w="1852" w:type="pct"/>
            <w:vMerge/>
            <w:tcBorders>
              <w:top w:val="single" w:sz="4" w:space="0" w:color="2D2B2D"/>
              <w:left w:val="single" w:sz="4" w:space="0" w:color="auto"/>
              <w:bottom w:val="single" w:sz="4" w:space="0" w:color="2D2B2D"/>
              <w:right w:val="nil"/>
            </w:tcBorders>
            <w:vAlign w:val="center"/>
            <w:hideMark/>
          </w:tcPr>
          <w:p w14:paraId="22DBA96D" w14:textId="77777777" w:rsidR="003548F0" w:rsidRPr="00DB0225" w:rsidRDefault="003548F0" w:rsidP="00DB0225">
            <w:pPr>
              <w:spacing w:after="0" w:line="240" w:lineRule="auto"/>
              <w:rPr>
                <w:rFonts w:ascii="Garamond" w:eastAsia="Times New Roman" w:hAnsi="Garamond" w:cs="Times New Roman"/>
                <w:szCs w:val="24"/>
                <w:lang w:eastAsia="sq-AL"/>
              </w:rPr>
            </w:pPr>
          </w:p>
        </w:tc>
        <w:tc>
          <w:tcPr>
            <w:tcW w:w="2167" w:type="pct"/>
            <w:tcBorders>
              <w:top w:val="single" w:sz="4" w:space="0" w:color="2D2B2D"/>
              <w:left w:val="single" w:sz="4" w:space="0" w:color="2D2B2D"/>
              <w:bottom w:val="single" w:sz="4" w:space="0" w:color="2D2B2D"/>
              <w:right w:val="single" w:sz="4" w:space="0" w:color="2D2B2D"/>
            </w:tcBorders>
            <w:shd w:val="clear" w:color="auto" w:fill="auto"/>
            <w:hideMark/>
          </w:tcPr>
          <w:p w14:paraId="22DBA96E"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Shkuma të tjera</w:t>
            </w:r>
          </w:p>
        </w:tc>
        <w:tc>
          <w:tcPr>
            <w:tcW w:w="981" w:type="pct"/>
            <w:tcBorders>
              <w:top w:val="nil"/>
              <w:left w:val="nil"/>
              <w:bottom w:val="single" w:sz="4" w:space="0" w:color="2D2B2D"/>
              <w:right w:val="single" w:sz="4" w:space="0" w:color="auto"/>
            </w:tcBorders>
            <w:shd w:val="clear" w:color="auto" w:fill="auto"/>
            <w:hideMark/>
          </w:tcPr>
          <w:p w14:paraId="22DBA96F" w14:textId="77777777" w:rsidR="003548F0" w:rsidRPr="00DB0225" w:rsidRDefault="003548F0" w:rsidP="00DB0225">
            <w:pPr>
              <w:spacing w:after="0" w:line="240" w:lineRule="auto"/>
              <w:rPr>
                <w:rFonts w:ascii="Garamond" w:hAnsi="Garamond" w:cs="Times New Roman"/>
                <w:szCs w:val="24"/>
              </w:rPr>
            </w:pPr>
            <w:r w:rsidRPr="00DB0225">
              <w:rPr>
                <w:rFonts w:ascii="Garamond" w:eastAsia="Times New Roman" w:hAnsi="Garamond" w:cs="Times New Roman"/>
                <w:szCs w:val="24"/>
                <w:lang w:eastAsia="sq-AL"/>
              </w:rPr>
              <w:t>Data e hyrjes në fuqi të këtij ligji</w:t>
            </w:r>
          </w:p>
        </w:tc>
      </w:tr>
      <w:tr w:rsidR="003548F0" w:rsidRPr="00DB0225" w14:paraId="22DBA973" w14:textId="77777777" w:rsidTr="009B6B86">
        <w:trPr>
          <w:trHeight w:val="732"/>
        </w:trPr>
        <w:tc>
          <w:tcPr>
            <w:tcW w:w="4019" w:type="pct"/>
            <w:gridSpan w:val="2"/>
            <w:tcBorders>
              <w:top w:val="single" w:sz="4" w:space="0" w:color="2D2B2D"/>
              <w:left w:val="single" w:sz="4" w:space="0" w:color="auto"/>
              <w:bottom w:val="single" w:sz="4" w:space="0" w:color="auto"/>
              <w:right w:val="single" w:sz="4" w:space="0" w:color="2D2B2D"/>
            </w:tcBorders>
            <w:shd w:val="clear" w:color="auto" w:fill="auto"/>
            <w:hideMark/>
          </w:tcPr>
          <w:p w14:paraId="22DBA971" w14:textId="16E270FA" w:rsidR="003548F0" w:rsidRPr="00DB0225" w:rsidRDefault="003548F0" w:rsidP="00DB0225">
            <w:pPr>
              <w:spacing w:after="0" w:line="240" w:lineRule="auto"/>
              <w:jc w:val="both"/>
              <w:rPr>
                <w:rFonts w:ascii="Garamond" w:eastAsia="Times New Roman" w:hAnsi="Garamond" w:cs="Times New Roman"/>
                <w:szCs w:val="24"/>
                <w:lang w:eastAsia="sq-AL"/>
              </w:rPr>
            </w:pPr>
            <w:r w:rsidRPr="00DB0225">
              <w:rPr>
                <w:rFonts w:ascii="Garamond" w:eastAsia="Times New Roman" w:hAnsi="Garamond" w:cs="Times New Roman"/>
                <w:szCs w:val="24"/>
                <w:lang w:eastAsia="sq-AL"/>
              </w:rPr>
              <w:t>17.</w:t>
            </w:r>
            <w:r w:rsidR="00E71107">
              <w:rPr>
                <w:rFonts w:ascii="Garamond" w:eastAsia="Times New Roman" w:hAnsi="Garamond" w:cs="Times New Roman"/>
                <w:szCs w:val="24"/>
                <w:lang w:eastAsia="sq-AL"/>
              </w:rPr>
              <w:t xml:space="preserve"> </w:t>
            </w:r>
            <w:r w:rsidRPr="00DB0225">
              <w:rPr>
                <w:rFonts w:ascii="Garamond" w:eastAsia="Times New Roman" w:hAnsi="Garamond" w:cs="Times New Roman"/>
                <w:szCs w:val="24"/>
                <w:lang w:eastAsia="sq-AL"/>
              </w:rPr>
              <w:t xml:space="preserve">Aerosolet teknike që përmbajnë HFC-të me </w:t>
            </w:r>
            <w:r w:rsidRPr="00DB0225">
              <w:rPr>
                <w:rFonts w:ascii="Garamond" w:eastAsia="Times New Roman" w:hAnsi="Garamond" w:cs="Times New Roman"/>
                <w:b/>
                <w:szCs w:val="24"/>
                <w:lang w:eastAsia="sq-AL"/>
              </w:rPr>
              <w:t>GWP</w:t>
            </w:r>
            <w:r w:rsidRPr="00DB0225">
              <w:rPr>
                <w:rFonts w:ascii="Garamond" w:eastAsia="Times New Roman" w:hAnsi="Garamond" w:cs="Times New Roman"/>
                <w:szCs w:val="24"/>
                <w:lang w:eastAsia="sq-AL"/>
              </w:rPr>
              <w:t xml:space="preserve"> prej 150 ose më tepër, përveç kur kërkohet të plotësojnë standardet kombëtare të sigurisë ose kur përdoren për aplikime mjekësore</w:t>
            </w:r>
          </w:p>
        </w:tc>
        <w:tc>
          <w:tcPr>
            <w:tcW w:w="981" w:type="pct"/>
            <w:tcBorders>
              <w:top w:val="nil"/>
              <w:left w:val="nil"/>
              <w:bottom w:val="single" w:sz="4" w:space="0" w:color="auto"/>
              <w:right w:val="single" w:sz="4" w:space="0" w:color="auto"/>
            </w:tcBorders>
            <w:shd w:val="clear" w:color="auto" w:fill="auto"/>
            <w:hideMark/>
          </w:tcPr>
          <w:p w14:paraId="22DBA972" w14:textId="77777777" w:rsidR="003548F0" w:rsidRPr="00DB0225" w:rsidRDefault="003548F0" w:rsidP="00DB0225">
            <w:pPr>
              <w:spacing w:after="0" w:line="240" w:lineRule="auto"/>
              <w:rPr>
                <w:rFonts w:ascii="Garamond" w:eastAsia="Times New Roman" w:hAnsi="Garamond" w:cs="Times New Roman"/>
                <w:szCs w:val="24"/>
                <w:lang w:eastAsia="sq-AL"/>
              </w:rPr>
            </w:pPr>
            <w:r w:rsidRPr="00DB0225">
              <w:rPr>
                <w:rFonts w:ascii="Garamond" w:eastAsia="Times New Roman" w:hAnsi="Garamond" w:cs="Times New Roman"/>
                <w:szCs w:val="24"/>
                <w:lang w:eastAsia="sq-AL"/>
              </w:rPr>
              <w:t>Data e hyrjes në fuqi të këtij ligji</w:t>
            </w:r>
          </w:p>
        </w:tc>
      </w:tr>
    </w:tbl>
    <w:p w14:paraId="22DBA974" w14:textId="77777777" w:rsidR="003548F0" w:rsidRPr="001448FF" w:rsidRDefault="003548F0" w:rsidP="001448FF">
      <w:pPr>
        <w:spacing w:after="0" w:line="240" w:lineRule="auto"/>
        <w:ind w:firstLine="284"/>
        <w:rPr>
          <w:rFonts w:ascii="Garamond" w:hAnsi="Garamond" w:cs="Times New Roman"/>
          <w:sz w:val="24"/>
          <w:szCs w:val="24"/>
        </w:rPr>
      </w:pPr>
      <w:r w:rsidRPr="001448FF">
        <w:rPr>
          <w:rFonts w:ascii="Garamond" w:hAnsi="Garamond" w:cs="Times New Roman"/>
          <w:sz w:val="24"/>
          <w:szCs w:val="24"/>
        </w:rPr>
        <w:br w:type="page"/>
      </w:r>
    </w:p>
    <w:p w14:paraId="22DBA975"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lastRenderedPageBreak/>
        <w:t>ANEKSI IV</w:t>
      </w:r>
    </w:p>
    <w:p w14:paraId="22DBA976" w14:textId="77777777" w:rsidR="003548F0" w:rsidRPr="001448FF" w:rsidRDefault="003548F0" w:rsidP="001448FF">
      <w:pPr>
        <w:spacing w:after="0" w:line="240" w:lineRule="auto"/>
        <w:ind w:firstLine="284"/>
        <w:jc w:val="center"/>
        <w:rPr>
          <w:rFonts w:ascii="Garamond" w:hAnsi="Garamond" w:cs="Times New Roman"/>
          <w:b/>
          <w:sz w:val="24"/>
          <w:szCs w:val="24"/>
        </w:rPr>
      </w:pPr>
      <w:r w:rsidRPr="001448FF">
        <w:rPr>
          <w:rFonts w:ascii="Garamond" w:hAnsi="Garamond" w:cs="Times New Roman"/>
          <w:b/>
          <w:sz w:val="24"/>
          <w:szCs w:val="24"/>
        </w:rPr>
        <w:t>METODA E LLOGARITJES SË GWP TOTALE TË NJË PËRZIERJEJE</w:t>
      </w:r>
    </w:p>
    <w:p w14:paraId="22DBA977" w14:textId="77777777" w:rsidR="003548F0" w:rsidRPr="001448FF" w:rsidRDefault="003548F0" w:rsidP="001448FF">
      <w:pPr>
        <w:spacing w:after="0" w:line="240" w:lineRule="auto"/>
        <w:ind w:firstLine="284"/>
        <w:jc w:val="center"/>
        <w:rPr>
          <w:rFonts w:ascii="Garamond" w:hAnsi="Garamond" w:cs="Times New Roman"/>
          <w:b/>
          <w:sz w:val="24"/>
          <w:szCs w:val="24"/>
        </w:rPr>
      </w:pPr>
    </w:p>
    <w:p w14:paraId="22DBA978" w14:textId="77777777" w:rsidR="003548F0" w:rsidRPr="001448FF" w:rsidRDefault="003548F0" w:rsidP="001448FF">
      <w:pPr>
        <w:spacing w:after="0" w:line="240" w:lineRule="auto"/>
        <w:ind w:firstLine="284"/>
        <w:jc w:val="both"/>
        <w:rPr>
          <w:rFonts w:ascii="Garamond" w:hAnsi="Garamond" w:cs="Times New Roman"/>
          <w:sz w:val="24"/>
          <w:szCs w:val="24"/>
        </w:rPr>
      </w:pPr>
      <w:r w:rsidRPr="001448FF">
        <w:rPr>
          <w:rFonts w:ascii="Garamond" w:hAnsi="Garamond" w:cs="Times New Roman"/>
          <w:b/>
          <w:sz w:val="24"/>
          <w:szCs w:val="24"/>
        </w:rPr>
        <w:t>GWP</w:t>
      </w:r>
      <w:r w:rsidR="00A20B02" w:rsidRPr="001448FF">
        <w:rPr>
          <w:rFonts w:ascii="Garamond" w:hAnsi="Garamond" w:cs="Times New Roman"/>
          <w:b/>
          <w:sz w:val="24"/>
          <w:szCs w:val="24"/>
        </w:rPr>
        <w:t>-</w:t>
      </w:r>
      <w:r w:rsidR="00A20B02" w:rsidRPr="001448FF">
        <w:rPr>
          <w:rFonts w:ascii="Garamond" w:hAnsi="Garamond" w:cs="Times New Roman"/>
          <w:sz w:val="24"/>
          <w:szCs w:val="24"/>
        </w:rPr>
        <w:t>ja</w:t>
      </w:r>
      <w:r w:rsidRPr="001448FF">
        <w:rPr>
          <w:rFonts w:ascii="Garamond" w:hAnsi="Garamond" w:cs="Times New Roman"/>
          <w:sz w:val="24"/>
          <w:szCs w:val="24"/>
        </w:rPr>
        <w:t xml:space="preserve"> e një përzierjeje llogaritet si një mesatare e ponderuar, që rrjedh nga shuma e fraksioneve të peshës së substancave individuale të shumëzuara me </w:t>
      </w:r>
      <w:r w:rsidRPr="001448FF">
        <w:rPr>
          <w:rFonts w:ascii="Garamond" w:hAnsi="Garamond" w:cs="Times New Roman"/>
          <w:b/>
          <w:sz w:val="24"/>
          <w:szCs w:val="24"/>
        </w:rPr>
        <w:t>GWP</w:t>
      </w:r>
      <w:r w:rsidR="00A20B02" w:rsidRPr="001448FF">
        <w:rPr>
          <w:rFonts w:ascii="Garamond" w:hAnsi="Garamond" w:cs="Times New Roman"/>
          <w:sz w:val="24"/>
          <w:szCs w:val="24"/>
        </w:rPr>
        <w:t>-në</w:t>
      </w:r>
      <w:r w:rsidRPr="001448FF">
        <w:rPr>
          <w:rFonts w:ascii="Garamond" w:hAnsi="Garamond" w:cs="Times New Roman"/>
          <w:sz w:val="24"/>
          <w:szCs w:val="24"/>
        </w:rPr>
        <w:t xml:space="preserve"> e tyre, përveç nëse specifikohet ndryshe, duke përfshirë substancat që nuk janë gaze serrë të fluoruara.</w:t>
      </w:r>
    </w:p>
    <w:p w14:paraId="22DBA979" w14:textId="77777777" w:rsidR="003548F0" w:rsidRPr="001448FF" w:rsidRDefault="003548F0" w:rsidP="001448FF">
      <w:pPr>
        <w:spacing w:after="0" w:line="240" w:lineRule="auto"/>
        <w:ind w:firstLine="284"/>
        <w:jc w:val="both"/>
        <w:rPr>
          <w:rFonts w:ascii="Garamond" w:hAnsi="Garamond" w:cs="Times New Roman"/>
          <w:sz w:val="24"/>
          <w:szCs w:val="24"/>
        </w:rPr>
      </w:pPr>
      <w:r w:rsidRPr="001448FF">
        <w:rPr>
          <w:rFonts w:ascii="Garamond" w:hAnsi="Garamond" w:cs="Times New Roman"/>
          <w:sz w:val="24"/>
          <w:szCs w:val="24"/>
        </w:rPr>
        <w:t xml:space="preserve">Σ (Substanca X % x </w:t>
      </w:r>
      <w:r w:rsidRPr="001448FF">
        <w:rPr>
          <w:rFonts w:ascii="Garamond" w:hAnsi="Garamond" w:cs="Times New Roman"/>
          <w:b/>
          <w:sz w:val="24"/>
          <w:szCs w:val="24"/>
        </w:rPr>
        <w:t>GWP</w:t>
      </w:r>
      <w:r w:rsidRPr="001448FF">
        <w:rPr>
          <w:rFonts w:ascii="Garamond" w:hAnsi="Garamond" w:cs="Times New Roman"/>
          <w:sz w:val="24"/>
          <w:szCs w:val="24"/>
        </w:rPr>
        <w:t xml:space="preserve">) + ( Substancë X% x </w:t>
      </w:r>
      <w:r w:rsidRPr="001448FF">
        <w:rPr>
          <w:rFonts w:ascii="Garamond" w:hAnsi="Garamond" w:cs="Times New Roman"/>
          <w:b/>
          <w:sz w:val="24"/>
          <w:szCs w:val="24"/>
        </w:rPr>
        <w:t>GWP</w:t>
      </w:r>
      <w:r w:rsidRPr="001448FF">
        <w:rPr>
          <w:rFonts w:ascii="Garamond" w:hAnsi="Garamond" w:cs="Times New Roman"/>
          <w:sz w:val="24"/>
          <w:szCs w:val="24"/>
        </w:rPr>
        <w:t xml:space="preserve">) + ... (Substancë N% x </w:t>
      </w:r>
      <w:r w:rsidRPr="001448FF">
        <w:rPr>
          <w:rFonts w:ascii="Garamond" w:hAnsi="Garamond" w:cs="Times New Roman"/>
          <w:b/>
          <w:sz w:val="24"/>
          <w:szCs w:val="24"/>
        </w:rPr>
        <w:t>GWP</w:t>
      </w:r>
      <w:r w:rsidRPr="001448FF">
        <w:rPr>
          <w:rFonts w:ascii="Garamond" w:hAnsi="Garamond" w:cs="Times New Roman"/>
          <w:sz w:val="24"/>
          <w:szCs w:val="24"/>
        </w:rPr>
        <w:t>), ku % është kontributi në peshë me një tolerancë peshe prej +/- 1%.</w:t>
      </w:r>
    </w:p>
    <w:p w14:paraId="22DBA97A" w14:textId="77777777" w:rsidR="003548F0" w:rsidRPr="001448FF" w:rsidRDefault="003548F0" w:rsidP="001448FF">
      <w:pPr>
        <w:spacing w:after="0" w:line="240" w:lineRule="auto"/>
        <w:ind w:firstLine="284"/>
        <w:jc w:val="both"/>
        <w:rPr>
          <w:rFonts w:ascii="Garamond" w:hAnsi="Garamond" w:cs="Times New Roman"/>
          <w:sz w:val="24"/>
          <w:szCs w:val="24"/>
        </w:rPr>
      </w:pPr>
      <w:r w:rsidRPr="001448FF">
        <w:rPr>
          <w:rFonts w:ascii="Garamond" w:hAnsi="Garamond" w:cs="Times New Roman"/>
          <w:sz w:val="24"/>
          <w:szCs w:val="24"/>
        </w:rPr>
        <w:t>Për shembull: aplikimi i formulës në një përzierje të gazeve të përbërë nga 60% dimetileter, 10% HFC-152a dhe 30% izobutan:</w:t>
      </w:r>
    </w:p>
    <w:p w14:paraId="22DBA97B" w14:textId="77777777" w:rsidR="003548F0" w:rsidRPr="001448FF" w:rsidRDefault="003548F0" w:rsidP="001448FF">
      <w:pPr>
        <w:spacing w:after="0" w:line="240" w:lineRule="auto"/>
        <w:ind w:firstLine="284"/>
        <w:jc w:val="both"/>
        <w:rPr>
          <w:rFonts w:ascii="Garamond" w:hAnsi="Garamond" w:cs="Times New Roman"/>
          <w:sz w:val="24"/>
          <w:szCs w:val="24"/>
        </w:rPr>
      </w:pPr>
      <w:r w:rsidRPr="001448FF">
        <w:rPr>
          <w:rFonts w:ascii="Garamond" w:hAnsi="Garamond" w:cs="Times New Roman"/>
          <w:sz w:val="24"/>
          <w:szCs w:val="24"/>
        </w:rPr>
        <w:t>Σ (60% x 1) + (10% x 124) + (30% x 3)</w:t>
      </w:r>
    </w:p>
    <w:p w14:paraId="22DBA97C" w14:textId="77777777" w:rsidR="003548F0" w:rsidRPr="001448FF" w:rsidRDefault="003548F0" w:rsidP="001448FF">
      <w:pPr>
        <w:spacing w:after="0" w:line="240" w:lineRule="auto"/>
        <w:ind w:firstLine="284"/>
        <w:jc w:val="both"/>
        <w:rPr>
          <w:rFonts w:ascii="Garamond" w:hAnsi="Garamond" w:cs="Times New Roman"/>
          <w:sz w:val="24"/>
          <w:szCs w:val="24"/>
        </w:rPr>
      </w:pPr>
      <w:r w:rsidRPr="001448FF">
        <w:rPr>
          <w:rFonts w:ascii="Garamond" w:hAnsi="Garamond" w:cs="Times New Roman"/>
          <w:sz w:val="24"/>
          <w:szCs w:val="24"/>
        </w:rPr>
        <w:t xml:space="preserve">→ \; Total </w:t>
      </w:r>
      <w:r w:rsidRPr="001448FF">
        <w:rPr>
          <w:rFonts w:ascii="Garamond" w:hAnsi="Garamond" w:cs="Times New Roman"/>
          <w:b/>
          <w:sz w:val="24"/>
          <w:szCs w:val="24"/>
        </w:rPr>
        <w:t>GWP</w:t>
      </w:r>
      <w:r w:rsidRPr="001448FF">
        <w:rPr>
          <w:rFonts w:ascii="Garamond" w:hAnsi="Garamond" w:cs="Times New Roman"/>
          <w:sz w:val="24"/>
          <w:szCs w:val="24"/>
        </w:rPr>
        <w:t xml:space="preserve"> = 13,9</w:t>
      </w:r>
    </w:p>
    <w:p w14:paraId="22DBA97D" w14:textId="77777777" w:rsidR="003548F0" w:rsidRPr="001448FF" w:rsidRDefault="003548F0" w:rsidP="001448FF">
      <w:pPr>
        <w:spacing w:after="0" w:line="240" w:lineRule="auto"/>
        <w:ind w:firstLine="284"/>
        <w:jc w:val="both"/>
        <w:rPr>
          <w:rFonts w:ascii="Garamond" w:hAnsi="Garamond" w:cs="Times New Roman"/>
          <w:sz w:val="24"/>
          <w:szCs w:val="24"/>
        </w:rPr>
      </w:pPr>
      <w:r w:rsidRPr="001448FF">
        <w:rPr>
          <w:rFonts w:ascii="Garamond" w:hAnsi="Garamond" w:cs="Times New Roman"/>
          <w:b/>
          <w:sz w:val="24"/>
          <w:szCs w:val="24"/>
        </w:rPr>
        <w:t>GWP</w:t>
      </w:r>
      <w:r w:rsidR="00A20B02" w:rsidRPr="001448FF">
        <w:rPr>
          <w:rFonts w:ascii="Garamond" w:hAnsi="Garamond" w:cs="Times New Roman"/>
          <w:sz w:val="24"/>
          <w:szCs w:val="24"/>
        </w:rPr>
        <w:t>-ja</w:t>
      </w:r>
      <w:r w:rsidRPr="001448FF">
        <w:rPr>
          <w:rFonts w:ascii="Garamond" w:hAnsi="Garamond" w:cs="Times New Roman"/>
          <w:sz w:val="24"/>
          <w:szCs w:val="24"/>
        </w:rPr>
        <w:t xml:space="preserve"> e substancave të mëposhtme jo të fluoruar</w:t>
      </w:r>
      <w:r w:rsidR="00A20B02" w:rsidRPr="001448FF">
        <w:rPr>
          <w:rFonts w:ascii="Garamond" w:hAnsi="Garamond" w:cs="Times New Roman"/>
          <w:sz w:val="24"/>
          <w:szCs w:val="24"/>
        </w:rPr>
        <w:t>a</w:t>
      </w:r>
      <w:r w:rsidRPr="001448FF">
        <w:rPr>
          <w:rFonts w:ascii="Garamond" w:hAnsi="Garamond" w:cs="Times New Roman"/>
          <w:sz w:val="24"/>
          <w:szCs w:val="24"/>
        </w:rPr>
        <w:t xml:space="preserve"> përdoren për të llogaritur </w:t>
      </w:r>
      <w:r w:rsidRPr="001448FF">
        <w:rPr>
          <w:rFonts w:ascii="Garamond" w:hAnsi="Garamond" w:cs="Times New Roman"/>
          <w:b/>
          <w:sz w:val="24"/>
          <w:szCs w:val="24"/>
        </w:rPr>
        <w:t>GWP</w:t>
      </w:r>
      <w:r w:rsidR="00A20B02" w:rsidRPr="001448FF">
        <w:rPr>
          <w:rFonts w:ascii="Garamond" w:hAnsi="Garamond" w:cs="Times New Roman"/>
          <w:sz w:val="24"/>
          <w:szCs w:val="24"/>
        </w:rPr>
        <w:t>-në</w:t>
      </w:r>
      <w:r w:rsidRPr="001448FF">
        <w:rPr>
          <w:rFonts w:ascii="Garamond" w:hAnsi="Garamond" w:cs="Times New Roman"/>
          <w:sz w:val="24"/>
          <w:szCs w:val="24"/>
        </w:rPr>
        <w:t xml:space="preserve"> e përzierjeve. Për substancat e tjera që nuk</w:t>
      </w:r>
      <w:r w:rsidR="00A20B02" w:rsidRPr="001448FF">
        <w:rPr>
          <w:rFonts w:ascii="Garamond" w:hAnsi="Garamond" w:cs="Times New Roman"/>
          <w:sz w:val="24"/>
          <w:szCs w:val="24"/>
        </w:rPr>
        <w:t xml:space="preserve"> janë të listuara në këtë aneks</w:t>
      </w:r>
      <w:r w:rsidRPr="001448FF">
        <w:rPr>
          <w:rFonts w:ascii="Garamond" w:hAnsi="Garamond" w:cs="Times New Roman"/>
          <w:sz w:val="24"/>
          <w:szCs w:val="24"/>
        </w:rPr>
        <w:t xml:space="preserve"> vlen një vlerë default prej 0.</w:t>
      </w:r>
    </w:p>
    <w:p w14:paraId="22DBA97E" w14:textId="77777777" w:rsidR="003548F0" w:rsidRPr="001448FF" w:rsidRDefault="003548F0" w:rsidP="001448FF">
      <w:pPr>
        <w:spacing w:after="0" w:line="240" w:lineRule="auto"/>
        <w:ind w:firstLine="284"/>
        <w:jc w:val="both"/>
        <w:rPr>
          <w:rFonts w:ascii="Garamond" w:hAnsi="Garamond" w:cs="Times New Roman"/>
          <w:sz w:val="24"/>
          <w:szCs w:val="24"/>
        </w:rPr>
      </w:pPr>
    </w:p>
    <w:tbl>
      <w:tblPr>
        <w:tblW w:w="4589" w:type="pct"/>
        <w:jc w:val="center"/>
        <w:tblLayout w:type="fixed"/>
        <w:tblLook w:val="04A0" w:firstRow="1" w:lastRow="0" w:firstColumn="1" w:lastColumn="0" w:noHBand="0" w:noVBand="1"/>
      </w:tblPr>
      <w:tblGrid>
        <w:gridCol w:w="2249"/>
        <w:gridCol w:w="2253"/>
        <w:gridCol w:w="2550"/>
        <w:gridCol w:w="1959"/>
      </w:tblGrid>
      <w:tr w:rsidR="003548F0" w:rsidRPr="001448FF" w14:paraId="22DBA981" w14:textId="77777777" w:rsidTr="009B6B86">
        <w:trPr>
          <w:trHeight w:val="372"/>
          <w:jc w:val="center"/>
        </w:trPr>
        <w:tc>
          <w:tcPr>
            <w:tcW w:w="3913" w:type="pct"/>
            <w:gridSpan w:val="3"/>
            <w:tcBorders>
              <w:top w:val="single" w:sz="4" w:space="0" w:color="2D2B2D"/>
              <w:left w:val="single" w:sz="4" w:space="0" w:color="auto"/>
              <w:bottom w:val="nil"/>
              <w:right w:val="single" w:sz="4" w:space="0" w:color="2D2B2D"/>
            </w:tcBorders>
            <w:shd w:val="clear" w:color="auto" w:fill="auto"/>
            <w:noWrap/>
            <w:hideMark/>
          </w:tcPr>
          <w:p w14:paraId="22DBA97F"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Substanca</w:t>
            </w:r>
          </w:p>
        </w:tc>
        <w:tc>
          <w:tcPr>
            <w:tcW w:w="1087" w:type="pct"/>
            <w:vMerge w:val="restart"/>
            <w:tcBorders>
              <w:top w:val="single" w:sz="4" w:space="0" w:color="2D2B2D"/>
              <w:left w:val="single" w:sz="4" w:space="0" w:color="2D2B2D"/>
              <w:bottom w:val="single" w:sz="4" w:space="0" w:color="2D2B2D"/>
              <w:right w:val="single" w:sz="4" w:space="0" w:color="auto"/>
            </w:tcBorders>
            <w:shd w:val="clear" w:color="auto" w:fill="auto"/>
            <w:hideMark/>
          </w:tcPr>
          <w:p w14:paraId="22DBA980"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b/>
                <w:sz w:val="24"/>
                <w:szCs w:val="24"/>
                <w:lang w:eastAsia="sq-AL"/>
              </w:rPr>
              <w:t>GWP</w:t>
            </w:r>
            <w:r w:rsidRPr="001448FF">
              <w:rPr>
                <w:rFonts w:ascii="Garamond" w:eastAsia="Times New Roman" w:hAnsi="Garamond" w:cs="Times New Roman"/>
                <w:sz w:val="24"/>
                <w:szCs w:val="24"/>
                <w:lang w:eastAsia="sq-AL"/>
              </w:rPr>
              <w:t xml:space="preserve"> (1)</w:t>
            </w:r>
          </w:p>
        </w:tc>
      </w:tr>
      <w:tr w:rsidR="003548F0" w:rsidRPr="001448FF" w14:paraId="22DBA986"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hideMark/>
          </w:tcPr>
          <w:p w14:paraId="22DBA982"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Emërtimi i zakonshëm</w:t>
            </w:r>
          </w:p>
        </w:tc>
        <w:tc>
          <w:tcPr>
            <w:tcW w:w="1250" w:type="pct"/>
            <w:tcBorders>
              <w:top w:val="single" w:sz="4" w:space="0" w:color="2D2B2D"/>
              <w:left w:val="nil"/>
              <w:bottom w:val="single" w:sz="4" w:space="0" w:color="2D2B2D"/>
              <w:right w:val="single" w:sz="4" w:space="0" w:color="2D2B2D"/>
            </w:tcBorders>
            <w:shd w:val="clear" w:color="auto" w:fill="auto"/>
            <w:noWrap/>
            <w:hideMark/>
          </w:tcPr>
          <w:p w14:paraId="22DBA983"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Përcaktimi industrial</w:t>
            </w:r>
          </w:p>
        </w:tc>
        <w:tc>
          <w:tcPr>
            <w:tcW w:w="1415" w:type="pct"/>
            <w:tcBorders>
              <w:top w:val="single" w:sz="4" w:space="0" w:color="2D2B2D"/>
              <w:left w:val="nil"/>
              <w:bottom w:val="single" w:sz="4" w:space="0" w:color="2D2B2D"/>
              <w:right w:val="single" w:sz="4" w:space="0" w:color="2D2B2D"/>
            </w:tcBorders>
            <w:shd w:val="clear" w:color="auto" w:fill="auto"/>
            <w:noWrap/>
            <w:hideMark/>
          </w:tcPr>
          <w:p w14:paraId="22DBA984"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Formula Kimike</w:t>
            </w:r>
          </w:p>
        </w:tc>
        <w:tc>
          <w:tcPr>
            <w:tcW w:w="1087" w:type="pct"/>
            <w:vMerge/>
            <w:tcBorders>
              <w:top w:val="single" w:sz="4" w:space="0" w:color="2D2B2D"/>
              <w:left w:val="single" w:sz="4" w:space="0" w:color="2D2B2D"/>
              <w:bottom w:val="single" w:sz="4" w:space="0" w:color="2D2B2D"/>
              <w:right w:val="single" w:sz="4" w:space="0" w:color="auto"/>
            </w:tcBorders>
            <w:vAlign w:val="center"/>
            <w:hideMark/>
          </w:tcPr>
          <w:p w14:paraId="22DBA985"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p>
        </w:tc>
      </w:tr>
      <w:tr w:rsidR="003548F0" w:rsidRPr="001448FF" w14:paraId="22DBA98B"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87"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Metan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88"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R-170</w:t>
            </w:r>
          </w:p>
        </w:tc>
        <w:tc>
          <w:tcPr>
            <w:tcW w:w="1415" w:type="pct"/>
            <w:tcBorders>
              <w:top w:val="single" w:sz="4" w:space="0" w:color="2D2B2D"/>
              <w:left w:val="nil"/>
              <w:bottom w:val="single" w:sz="4" w:space="0" w:color="2D2B2D"/>
              <w:right w:val="single" w:sz="4" w:space="0" w:color="2D2B2D"/>
            </w:tcBorders>
            <w:shd w:val="clear" w:color="auto" w:fill="auto"/>
            <w:noWrap/>
          </w:tcPr>
          <w:p w14:paraId="22DBA989"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4</w:t>
            </w:r>
          </w:p>
        </w:tc>
        <w:tc>
          <w:tcPr>
            <w:tcW w:w="1087" w:type="pct"/>
            <w:tcBorders>
              <w:top w:val="single" w:sz="4" w:space="0" w:color="2D2B2D"/>
              <w:left w:val="single" w:sz="4" w:space="0" w:color="2D2B2D"/>
              <w:bottom w:val="single" w:sz="4" w:space="0" w:color="2D2B2D"/>
              <w:right w:val="single" w:sz="4" w:space="0" w:color="auto"/>
            </w:tcBorders>
          </w:tcPr>
          <w:p w14:paraId="22DBA98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25</w:t>
            </w:r>
          </w:p>
        </w:tc>
      </w:tr>
      <w:tr w:rsidR="003548F0" w:rsidRPr="001448FF" w14:paraId="22DBA990"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8C" w14:textId="77777777" w:rsidR="003548F0" w:rsidRPr="001448FF" w:rsidRDefault="003548F0" w:rsidP="00DB0225">
            <w:pPr>
              <w:spacing w:after="0" w:line="240" w:lineRule="auto"/>
              <w:jc w:val="center"/>
              <w:rPr>
                <w:rFonts w:ascii="Garamond" w:eastAsia="Times New Roman" w:hAnsi="Garamond" w:cs="Times New Roman"/>
                <w:sz w:val="24"/>
                <w:szCs w:val="24"/>
              </w:rPr>
            </w:pPr>
            <w:r w:rsidRPr="001448FF">
              <w:rPr>
                <w:rFonts w:ascii="Garamond" w:eastAsia="Times New Roman" w:hAnsi="Garamond" w:cs="Times New Roman"/>
                <w:spacing w:val="-1"/>
                <w:sz w:val="24"/>
                <w:szCs w:val="24"/>
              </w:rPr>
              <w:t>Ni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ou</w:t>
            </w:r>
            <w:r w:rsidRPr="001448FF">
              <w:rPr>
                <w:rFonts w:ascii="Garamond" w:eastAsia="Times New Roman" w:hAnsi="Garamond" w:cs="Times New Roman"/>
                <w:sz w:val="24"/>
                <w:szCs w:val="24"/>
              </w:rPr>
              <w:t>s oxide (Oksid nitror)</w:t>
            </w:r>
          </w:p>
        </w:tc>
        <w:tc>
          <w:tcPr>
            <w:tcW w:w="1250" w:type="pct"/>
            <w:tcBorders>
              <w:top w:val="single" w:sz="4" w:space="0" w:color="2D2B2D"/>
              <w:left w:val="nil"/>
              <w:bottom w:val="single" w:sz="4" w:space="0" w:color="2D2B2D"/>
              <w:right w:val="single" w:sz="4" w:space="0" w:color="2D2B2D"/>
            </w:tcBorders>
            <w:shd w:val="clear" w:color="auto" w:fill="auto"/>
            <w:noWrap/>
          </w:tcPr>
          <w:p w14:paraId="22DBA98D" w14:textId="77777777" w:rsidR="003548F0" w:rsidRPr="001448FF" w:rsidRDefault="003548F0" w:rsidP="00DB0225">
            <w:pPr>
              <w:pStyle w:val="Default"/>
              <w:jc w:val="center"/>
              <w:rPr>
                <w:rFonts w:ascii="Garamond" w:hAnsi="Garamond"/>
                <w:color w:val="auto"/>
              </w:rPr>
            </w:pPr>
            <w:r w:rsidRPr="001448FF">
              <w:rPr>
                <w:rFonts w:ascii="Garamond" w:eastAsia="Times New Roman" w:hAnsi="Garamond"/>
                <w:color w:val="auto"/>
              </w:rPr>
              <w:t>R-</w:t>
            </w:r>
            <w:r w:rsidRPr="001448FF">
              <w:rPr>
                <w:rFonts w:ascii="Garamond" w:eastAsia="Times New Roman" w:hAnsi="Garamond"/>
                <w:color w:val="auto"/>
                <w:spacing w:val="-1"/>
              </w:rPr>
              <w:t>2</w:t>
            </w:r>
            <w:r w:rsidRPr="001448FF">
              <w:rPr>
                <w:rFonts w:ascii="Garamond" w:eastAsia="Times New Roman" w:hAnsi="Garamond"/>
                <w:color w:val="auto"/>
                <w:spacing w:val="1"/>
              </w:rPr>
              <w:t>9</w:t>
            </w:r>
            <w:r w:rsidRPr="001448FF">
              <w:rPr>
                <w:rFonts w:ascii="Garamond" w:eastAsia="Times New Roman" w:hAnsi="Garamond"/>
                <w:color w:val="auto"/>
              </w:rPr>
              <w:t>0</w:t>
            </w:r>
          </w:p>
        </w:tc>
        <w:tc>
          <w:tcPr>
            <w:tcW w:w="1415" w:type="pct"/>
            <w:tcBorders>
              <w:top w:val="single" w:sz="4" w:space="0" w:color="2D2B2D"/>
              <w:left w:val="nil"/>
              <w:bottom w:val="single" w:sz="4" w:space="0" w:color="2D2B2D"/>
              <w:right w:val="single" w:sz="4" w:space="0" w:color="2D2B2D"/>
            </w:tcBorders>
            <w:shd w:val="clear" w:color="auto" w:fill="auto"/>
            <w:noWrap/>
          </w:tcPr>
          <w:p w14:paraId="22DBA98E"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N</w:t>
            </w:r>
            <w:r w:rsidRPr="001448FF">
              <w:rPr>
                <w:rFonts w:ascii="Garamond" w:hAnsi="Garamond"/>
                <w:color w:val="auto"/>
                <w:vertAlign w:val="subscript"/>
              </w:rPr>
              <w:t>2</w:t>
            </w:r>
            <w:r w:rsidRPr="001448FF">
              <w:rPr>
                <w:rFonts w:ascii="Garamond" w:hAnsi="Garamond"/>
                <w:color w:val="auto"/>
              </w:rPr>
              <w:t>O</w:t>
            </w:r>
          </w:p>
        </w:tc>
        <w:tc>
          <w:tcPr>
            <w:tcW w:w="1087" w:type="pct"/>
            <w:tcBorders>
              <w:top w:val="single" w:sz="4" w:space="0" w:color="2D2B2D"/>
              <w:left w:val="single" w:sz="4" w:space="0" w:color="2D2B2D"/>
              <w:bottom w:val="single" w:sz="4" w:space="0" w:color="2D2B2D"/>
              <w:right w:val="single" w:sz="4" w:space="0" w:color="auto"/>
            </w:tcBorders>
          </w:tcPr>
          <w:p w14:paraId="22DBA98F"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298</w:t>
            </w:r>
          </w:p>
        </w:tc>
      </w:tr>
      <w:tr w:rsidR="003548F0" w:rsidRPr="001448FF" w14:paraId="22DBA996"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91" w14:textId="77777777" w:rsidR="003548F0" w:rsidRPr="001448FF" w:rsidRDefault="003548F0" w:rsidP="00DB0225">
            <w:pPr>
              <w:pStyle w:val="Default"/>
              <w:jc w:val="center"/>
              <w:rPr>
                <w:rFonts w:ascii="Garamond" w:eastAsia="Times New Roman" w:hAnsi="Garamond"/>
                <w:color w:val="auto"/>
                <w:spacing w:val="1"/>
              </w:rPr>
            </w:pPr>
            <w:r w:rsidRPr="001448FF">
              <w:rPr>
                <w:rFonts w:ascii="Garamond" w:eastAsia="Times New Roman" w:hAnsi="Garamond"/>
                <w:color w:val="auto"/>
                <w:spacing w:val="1"/>
              </w:rPr>
              <w:t>Oksid dimetili</w:t>
            </w:r>
          </w:p>
          <w:p w14:paraId="22DBA992" w14:textId="77777777" w:rsidR="003548F0" w:rsidRPr="001448FF" w:rsidRDefault="003548F0" w:rsidP="00DB0225">
            <w:pPr>
              <w:pStyle w:val="Default"/>
              <w:jc w:val="center"/>
              <w:rPr>
                <w:rFonts w:ascii="Garamond" w:hAnsi="Garamond"/>
                <w:color w:val="auto"/>
              </w:rPr>
            </w:pPr>
            <w:r w:rsidRPr="001448FF">
              <w:rPr>
                <w:rFonts w:ascii="Garamond" w:eastAsia="Times New Roman" w:hAnsi="Garamond"/>
                <w:color w:val="auto"/>
                <w:spacing w:val="1"/>
              </w:rPr>
              <w:t>(Eter dimetili)</w:t>
            </w:r>
          </w:p>
        </w:tc>
        <w:tc>
          <w:tcPr>
            <w:tcW w:w="1250" w:type="pct"/>
            <w:tcBorders>
              <w:top w:val="single" w:sz="4" w:space="0" w:color="2D2B2D"/>
              <w:left w:val="nil"/>
              <w:bottom w:val="single" w:sz="4" w:space="0" w:color="2D2B2D"/>
              <w:right w:val="single" w:sz="4" w:space="0" w:color="2D2B2D"/>
            </w:tcBorders>
            <w:shd w:val="clear" w:color="auto" w:fill="auto"/>
            <w:noWrap/>
          </w:tcPr>
          <w:p w14:paraId="22DBA993"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R-600</w:t>
            </w:r>
          </w:p>
        </w:tc>
        <w:tc>
          <w:tcPr>
            <w:tcW w:w="1415" w:type="pct"/>
            <w:tcBorders>
              <w:top w:val="single" w:sz="4" w:space="0" w:color="2D2B2D"/>
              <w:left w:val="nil"/>
              <w:bottom w:val="single" w:sz="4" w:space="0" w:color="2D2B2D"/>
              <w:right w:val="single" w:sz="4" w:space="0" w:color="2D2B2D"/>
            </w:tcBorders>
            <w:shd w:val="clear" w:color="auto" w:fill="auto"/>
            <w:noWrap/>
          </w:tcPr>
          <w:p w14:paraId="22DBA994"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OCH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95"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1</w:t>
            </w:r>
          </w:p>
        </w:tc>
      </w:tr>
      <w:tr w:rsidR="003548F0" w:rsidRPr="001448FF" w14:paraId="22DBA99B"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97"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Diklor metan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98"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R-600a</w:t>
            </w:r>
          </w:p>
        </w:tc>
        <w:tc>
          <w:tcPr>
            <w:tcW w:w="1415" w:type="pct"/>
            <w:tcBorders>
              <w:top w:val="single" w:sz="4" w:space="0" w:color="2D2B2D"/>
              <w:left w:val="nil"/>
              <w:bottom w:val="single" w:sz="4" w:space="0" w:color="2D2B2D"/>
              <w:right w:val="single" w:sz="4" w:space="0" w:color="2D2B2D"/>
            </w:tcBorders>
            <w:shd w:val="clear" w:color="auto" w:fill="auto"/>
            <w:noWrap/>
          </w:tcPr>
          <w:p w14:paraId="22DBA999"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Cl</w:t>
            </w:r>
            <w:r w:rsidRPr="001448FF">
              <w:rPr>
                <w:rFonts w:ascii="Garamond" w:hAnsi="Garamond"/>
                <w:color w:val="auto"/>
                <w:vertAlign w:val="subscript"/>
              </w:rPr>
              <w:t>2</w:t>
            </w:r>
          </w:p>
        </w:tc>
        <w:tc>
          <w:tcPr>
            <w:tcW w:w="1087" w:type="pct"/>
            <w:tcBorders>
              <w:top w:val="single" w:sz="4" w:space="0" w:color="2D2B2D"/>
              <w:left w:val="single" w:sz="4" w:space="0" w:color="2D2B2D"/>
              <w:bottom w:val="single" w:sz="4" w:space="0" w:color="2D2B2D"/>
              <w:right w:val="single" w:sz="4" w:space="0" w:color="auto"/>
            </w:tcBorders>
          </w:tcPr>
          <w:p w14:paraId="22DBA99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9</w:t>
            </w:r>
          </w:p>
        </w:tc>
      </w:tr>
      <w:tr w:rsidR="003548F0" w:rsidRPr="001448FF" w14:paraId="22DBA9A1"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9C"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Klor metan</w:t>
            </w:r>
          </w:p>
          <w:p w14:paraId="22DBA99D"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(Klorur metili)</w:t>
            </w:r>
          </w:p>
        </w:tc>
        <w:tc>
          <w:tcPr>
            <w:tcW w:w="1250" w:type="pct"/>
            <w:tcBorders>
              <w:top w:val="single" w:sz="4" w:space="0" w:color="2D2B2D"/>
              <w:left w:val="nil"/>
              <w:bottom w:val="single" w:sz="4" w:space="0" w:color="2D2B2D"/>
              <w:right w:val="single" w:sz="4" w:space="0" w:color="2D2B2D"/>
            </w:tcBorders>
            <w:shd w:val="clear" w:color="auto" w:fill="auto"/>
            <w:noWrap/>
          </w:tcPr>
          <w:p w14:paraId="22DBA99E"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R-601</w:t>
            </w:r>
          </w:p>
        </w:tc>
        <w:tc>
          <w:tcPr>
            <w:tcW w:w="1415" w:type="pct"/>
            <w:tcBorders>
              <w:top w:val="single" w:sz="4" w:space="0" w:color="2D2B2D"/>
              <w:left w:val="nil"/>
              <w:bottom w:val="single" w:sz="4" w:space="0" w:color="2D2B2D"/>
              <w:right w:val="single" w:sz="4" w:space="0" w:color="2D2B2D"/>
            </w:tcBorders>
            <w:shd w:val="clear" w:color="auto" w:fill="auto"/>
            <w:noWrap/>
          </w:tcPr>
          <w:p w14:paraId="22DBA99F"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Cl</w:t>
            </w:r>
          </w:p>
        </w:tc>
        <w:tc>
          <w:tcPr>
            <w:tcW w:w="1087" w:type="pct"/>
            <w:tcBorders>
              <w:top w:val="single" w:sz="4" w:space="0" w:color="2D2B2D"/>
              <w:left w:val="single" w:sz="4" w:space="0" w:color="2D2B2D"/>
              <w:bottom w:val="single" w:sz="4" w:space="0" w:color="2D2B2D"/>
              <w:right w:val="single" w:sz="4" w:space="0" w:color="auto"/>
            </w:tcBorders>
          </w:tcPr>
          <w:p w14:paraId="22DBA9A0"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13</w:t>
            </w:r>
          </w:p>
        </w:tc>
      </w:tr>
      <w:tr w:rsidR="003548F0" w:rsidRPr="001448FF" w14:paraId="22DBA9A7"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A2"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Triklor metan</w:t>
            </w:r>
          </w:p>
          <w:p w14:paraId="22DBA9A3"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(Kloroform)</w:t>
            </w:r>
          </w:p>
        </w:tc>
        <w:tc>
          <w:tcPr>
            <w:tcW w:w="1250" w:type="pct"/>
            <w:tcBorders>
              <w:top w:val="single" w:sz="4" w:space="0" w:color="2D2B2D"/>
              <w:left w:val="nil"/>
              <w:bottom w:val="single" w:sz="4" w:space="0" w:color="2D2B2D"/>
              <w:right w:val="single" w:sz="4" w:space="0" w:color="2D2B2D"/>
            </w:tcBorders>
            <w:shd w:val="clear" w:color="auto" w:fill="auto"/>
            <w:noWrap/>
          </w:tcPr>
          <w:p w14:paraId="22DBA9A4"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R-601a</w:t>
            </w:r>
          </w:p>
        </w:tc>
        <w:tc>
          <w:tcPr>
            <w:tcW w:w="1415" w:type="pct"/>
            <w:tcBorders>
              <w:top w:val="single" w:sz="4" w:space="0" w:color="2D2B2D"/>
              <w:left w:val="nil"/>
              <w:bottom w:val="single" w:sz="4" w:space="0" w:color="2D2B2D"/>
              <w:right w:val="single" w:sz="4" w:space="0" w:color="2D2B2D"/>
            </w:tcBorders>
            <w:shd w:val="clear" w:color="auto" w:fill="auto"/>
            <w:noWrap/>
          </w:tcPr>
          <w:p w14:paraId="22DBA9A5"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CHCl</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A6"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31</w:t>
            </w:r>
          </w:p>
        </w:tc>
      </w:tr>
      <w:tr w:rsidR="003548F0" w:rsidRPr="001448FF" w14:paraId="22DBA9AC"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A8"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Etan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A9"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R-610</w:t>
            </w:r>
          </w:p>
        </w:tc>
        <w:tc>
          <w:tcPr>
            <w:tcW w:w="1415" w:type="pct"/>
            <w:tcBorders>
              <w:top w:val="single" w:sz="4" w:space="0" w:color="2D2B2D"/>
              <w:left w:val="nil"/>
              <w:bottom w:val="single" w:sz="4" w:space="0" w:color="2D2B2D"/>
              <w:right w:val="single" w:sz="4" w:space="0" w:color="2D2B2D"/>
            </w:tcBorders>
            <w:shd w:val="clear" w:color="auto" w:fill="auto"/>
            <w:noWrap/>
          </w:tcPr>
          <w:p w14:paraId="22DBA9A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AB"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6</w:t>
            </w:r>
          </w:p>
        </w:tc>
      </w:tr>
      <w:tr w:rsidR="003548F0" w:rsidRPr="001448FF" w14:paraId="22DBA9B1"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AD"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Propan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AE"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R-611</w:t>
            </w:r>
          </w:p>
        </w:tc>
        <w:tc>
          <w:tcPr>
            <w:tcW w:w="1415" w:type="pct"/>
            <w:tcBorders>
              <w:top w:val="single" w:sz="4" w:space="0" w:color="2D2B2D"/>
              <w:left w:val="nil"/>
              <w:bottom w:val="single" w:sz="4" w:space="0" w:color="2D2B2D"/>
              <w:right w:val="single" w:sz="4" w:space="0" w:color="2D2B2D"/>
            </w:tcBorders>
            <w:shd w:val="clear" w:color="auto" w:fill="auto"/>
            <w:noWrap/>
          </w:tcPr>
          <w:p w14:paraId="22DBA9AF"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B0"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3</w:t>
            </w:r>
          </w:p>
        </w:tc>
      </w:tr>
      <w:tr w:rsidR="003548F0" w:rsidRPr="001448FF" w14:paraId="22DBA9B6"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B2"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Butan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B3"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R-702</w:t>
            </w:r>
          </w:p>
        </w:tc>
        <w:tc>
          <w:tcPr>
            <w:tcW w:w="1415" w:type="pct"/>
            <w:tcBorders>
              <w:top w:val="single" w:sz="4" w:space="0" w:color="2D2B2D"/>
              <w:left w:val="nil"/>
              <w:bottom w:val="single" w:sz="4" w:space="0" w:color="2D2B2D"/>
              <w:right w:val="single" w:sz="4" w:space="0" w:color="2D2B2D"/>
            </w:tcBorders>
            <w:shd w:val="clear" w:color="auto" w:fill="auto"/>
            <w:noWrap/>
          </w:tcPr>
          <w:p w14:paraId="22DBA9B4"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B5"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4</w:t>
            </w:r>
          </w:p>
        </w:tc>
      </w:tr>
      <w:tr w:rsidR="003548F0" w:rsidRPr="001448FF" w14:paraId="22DBA9BB"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B7"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Izzobutan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B8"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R-717</w:t>
            </w:r>
          </w:p>
        </w:tc>
        <w:tc>
          <w:tcPr>
            <w:tcW w:w="1415" w:type="pct"/>
            <w:tcBorders>
              <w:top w:val="single" w:sz="4" w:space="0" w:color="2D2B2D"/>
              <w:left w:val="nil"/>
              <w:bottom w:val="single" w:sz="4" w:space="0" w:color="2D2B2D"/>
              <w:right w:val="single" w:sz="4" w:space="0" w:color="2D2B2D"/>
            </w:tcBorders>
            <w:shd w:val="clear" w:color="auto" w:fill="auto"/>
            <w:noWrap/>
          </w:tcPr>
          <w:p w14:paraId="22DBA9B9"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CH(CH</w:t>
            </w:r>
            <w:r w:rsidRPr="001448FF">
              <w:rPr>
                <w:rFonts w:ascii="Garamond" w:hAnsi="Garamond"/>
                <w:color w:val="auto"/>
                <w:vertAlign w:val="subscript"/>
              </w:rPr>
              <w:t>3</w:t>
            </w:r>
            <w:r w:rsidRPr="001448FF">
              <w:rPr>
                <w:rFonts w:ascii="Garamond" w:hAnsi="Garamond"/>
                <w:color w:val="auto"/>
              </w:rPr>
              <w:t>)</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B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3</w:t>
            </w:r>
          </w:p>
        </w:tc>
      </w:tr>
      <w:tr w:rsidR="003548F0" w:rsidRPr="001448FF" w14:paraId="22DBA9C0"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BC"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Pentan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BD"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R-1150</w:t>
            </w:r>
          </w:p>
        </w:tc>
        <w:tc>
          <w:tcPr>
            <w:tcW w:w="1415" w:type="pct"/>
            <w:tcBorders>
              <w:top w:val="single" w:sz="4" w:space="0" w:color="2D2B2D"/>
              <w:left w:val="nil"/>
              <w:bottom w:val="single" w:sz="4" w:space="0" w:color="2D2B2D"/>
              <w:right w:val="single" w:sz="4" w:space="0" w:color="2D2B2D"/>
            </w:tcBorders>
            <w:shd w:val="clear" w:color="auto" w:fill="auto"/>
            <w:noWrap/>
          </w:tcPr>
          <w:p w14:paraId="22DBA9BE"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BF"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5(2)</w:t>
            </w:r>
          </w:p>
        </w:tc>
      </w:tr>
      <w:tr w:rsidR="003548F0" w:rsidRPr="001448FF" w14:paraId="22DBA9C5"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C1"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Izopentan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C2"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R-1270</w:t>
            </w:r>
          </w:p>
        </w:tc>
        <w:tc>
          <w:tcPr>
            <w:tcW w:w="1415" w:type="pct"/>
            <w:tcBorders>
              <w:top w:val="single" w:sz="4" w:space="0" w:color="2D2B2D"/>
              <w:left w:val="nil"/>
              <w:bottom w:val="single" w:sz="4" w:space="0" w:color="2D2B2D"/>
              <w:right w:val="single" w:sz="4" w:space="0" w:color="2D2B2D"/>
            </w:tcBorders>
            <w:shd w:val="clear" w:color="auto" w:fill="auto"/>
            <w:noWrap/>
          </w:tcPr>
          <w:p w14:paraId="22DBA9C3"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w:t>
            </w:r>
            <w:r w:rsidRPr="001448FF">
              <w:rPr>
                <w:rFonts w:ascii="Garamond" w:hAnsi="Garamond"/>
                <w:color w:val="auto"/>
                <w:vertAlign w:val="subscript"/>
              </w:rPr>
              <w:t>2</w:t>
            </w:r>
            <w:r w:rsidRPr="001448FF">
              <w:rPr>
                <w:rFonts w:ascii="Garamond" w:hAnsi="Garamond"/>
                <w:color w:val="auto"/>
              </w:rPr>
              <w:t>CHCH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C4"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5(2)</w:t>
            </w:r>
          </w:p>
        </w:tc>
      </w:tr>
      <w:tr w:rsidR="003548F0" w:rsidRPr="001448FF" w14:paraId="22DBA9CB"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C6"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Etoksi etan</w:t>
            </w:r>
          </w:p>
          <w:p w14:paraId="22DBA9C7"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(Eter dietilik)</w:t>
            </w:r>
          </w:p>
        </w:tc>
        <w:tc>
          <w:tcPr>
            <w:tcW w:w="1250" w:type="pct"/>
            <w:tcBorders>
              <w:top w:val="single" w:sz="4" w:space="0" w:color="2D2B2D"/>
              <w:left w:val="nil"/>
              <w:bottom w:val="single" w:sz="4" w:space="0" w:color="2D2B2D"/>
              <w:right w:val="single" w:sz="4" w:space="0" w:color="2D2B2D"/>
            </w:tcBorders>
            <w:shd w:val="clear" w:color="auto" w:fill="auto"/>
            <w:noWrap/>
          </w:tcPr>
          <w:p w14:paraId="22DBA9C8"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R-611</w:t>
            </w:r>
          </w:p>
        </w:tc>
        <w:tc>
          <w:tcPr>
            <w:tcW w:w="1415" w:type="pct"/>
            <w:tcBorders>
              <w:top w:val="single" w:sz="4" w:space="0" w:color="2D2B2D"/>
              <w:left w:val="nil"/>
              <w:bottom w:val="single" w:sz="4" w:space="0" w:color="2D2B2D"/>
              <w:right w:val="single" w:sz="4" w:space="0" w:color="2D2B2D"/>
            </w:tcBorders>
            <w:shd w:val="clear" w:color="auto" w:fill="auto"/>
            <w:noWrap/>
          </w:tcPr>
          <w:p w14:paraId="22DBA9C9"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CH</w:t>
            </w:r>
            <w:r w:rsidRPr="001448FF">
              <w:rPr>
                <w:rFonts w:ascii="Garamond" w:hAnsi="Garamond"/>
                <w:color w:val="auto"/>
                <w:vertAlign w:val="subscript"/>
              </w:rPr>
              <w:t>3</w:t>
            </w:r>
            <w:r w:rsidRPr="001448FF">
              <w:rPr>
                <w:rFonts w:ascii="Garamond" w:hAnsi="Garamond"/>
                <w:color w:val="auto"/>
              </w:rPr>
              <w:t>CH</w:t>
            </w:r>
            <w:r w:rsidRPr="001448FF">
              <w:rPr>
                <w:rFonts w:ascii="Garamond" w:hAnsi="Garamond"/>
                <w:color w:val="auto"/>
                <w:vertAlign w:val="subscript"/>
              </w:rPr>
              <w:t>2</w:t>
            </w:r>
            <w:r w:rsidRPr="001448FF">
              <w:rPr>
                <w:rFonts w:ascii="Garamond" w:hAnsi="Garamond"/>
                <w:color w:val="auto"/>
              </w:rPr>
              <w:t>OCH</w:t>
            </w:r>
            <w:r w:rsidRPr="001448FF">
              <w:rPr>
                <w:rFonts w:ascii="Garamond" w:hAnsi="Garamond"/>
                <w:color w:val="auto"/>
                <w:vertAlign w:val="subscript"/>
              </w:rPr>
              <w:t>2</w:t>
            </w:r>
            <w:r w:rsidRPr="001448FF">
              <w:rPr>
                <w:rFonts w:ascii="Garamond" w:hAnsi="Garamond"/>
                <w:color w:val="auto"/>
              </w:rPr>
              <w:t>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C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4</w:t>
            </w:r>
          </w:p>
        </w:tc>
      </w:tr>
      <w:tr w:rsidR="003548F0" w:rsidRPr="001448FF" w14:paraId="22DBA9D1"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CC"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Format metili</w:t>
            </w:r>
          </w:p>
          <w:p w14:paraId="22DBA9CD" w14:textId="77777777" w:rsidR="003548F0" w:rsidRPr="001448FF" w:rsidRDefault="003548F0" w:rsidP="00DB0225">
            <w:pPr>
              <w:spacing w:after="0" w:line="240" w:lineRule="auto"/>
              <w:jc w:val="center"/>
              <w:rPr>
                <w:rFonts w:ascii="Garamond" w:eastAsia="Times New Roman" w:hAnsi="Garamond" w:cs="Times New Roman"/>
                <w:sz w:val="24"/>
                <w:szCs w:val="24"/>
                <w:lang w:eastAsia="sq-AL"/>
              </w:rPr>
            </w:pPr>
            <w:r w:rsidRPr="001448FF">
              <w:rPr>
                <w:rFonts w:ascii="Garamond" w:eastAsia="Times New Roman" w:hAnsi="Garamond" w:cs="Times New Roman"/>
                <w:sz w:val="24"/>
                <w:szCs w:val="24"/>
                <w:lang w:eastAsia="sq-AL"/>
              </w:rPr>
              <w:t>(Metanoat metili)</w:t>
            </w:r>
          </w:p>
        </w:tc>
        <w:tc>
          <w:tcPr>
            <w:tcW w:w="1250" w:type="pct"/>
            <w:tcBorders>
              <w:top w:val="single" w:sz="4" w:space="0" w:color="2D2B2D"/>
              <w:left w:val="nil"/>
              <w:bottom w:val="single" w:sz="4" w:space="0" w:color="2D2B2D"/>
              <w:right w:val="single" w:sz="4" w:space="0" w:color="2D2B2D"/>
            </w:tcBorders>
            <w:shd w:val="clear" w:color="auto" w:fill="auto"/>
            <w:noWrap/>
          </w:tcPr>
          <w:p w14:paraId="22DBA9CE" w14:textId="77777777" w:rsidR="003548F0" w:rsidRPr="001448FF" w:rsidRDefault="003548F0" w:rsidP="00DB0225">
            <w:pPr>
              <w:pStyle w:val="Default"/>
              <w:jc w:val="center"/>
              <w:rPr>
                <w:rFonts w:ascii="Garamond" w:hAnsi="Garamond"/>
                <w:color w:val="auto"/>
              </w:rPr>
            </w:pPr>
          </w:p>
        </w:tc>
        <w:tc>
          <w:tcPr>
            <w:tcW w:w="1415" w:type="pct"/>
            <w:tcBorders>
              <w:top w:val="single" w:sz="4" w:space="0" w:color="2D2B2D"/>
              <w:left w:val="nil"/>
              <w:bottom w:val="single" w:sz="4" w:space="0" w:color="2D2B2D"/>
              <w:right w:val="single" w:sz="4" w:space="0" w:color="2D2B2D"/>
            </w:tcBorders>
            <w:shd w:val="clear" w:color="auto" w:fill="auto"/>
            <w:noWrap/>
          </w:tcPr>
          <w:p w14:paraId="22DBA9CF"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HCOOCH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D0"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25</w:t>
            </w:r>
          </w:p>
        </w:tc>
      </w:tr>
      <w:tr w:rsidR="003548F0" w:rsidRPr="001448FF" w14:paraId="22DBA9D6"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D2"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Hidrogjen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D3" w14:textId="77777777" w:rsidR="003548F0" w:rsidRPr="001448FF" w:rsidRDefault="003548F0" w:rsidP="00DB0225">
            <w:pPr>
              <w:pStyle w:val="Default"/>
              <w:jc w:val="center"/>
              <w:rPr>
                <w:rFonts w:ascii="Garamond" w:hAnsi="Garamond"/>
                <w:color w:val="auto"/>
              </w:rPr>
            </w:pPr>
          </w:p>
        </w:tc>
        <w:tc>
          <w:tcPr>
            <w:tcW w:w="1415" w:type="pct"/>
            <w:tcBorders>
              <w:top w:val="single" w:sz="4" w:space="0" w:color="2D2B2D"/>
              <w:left w:val="nil"/>
              <w:bottom w:val="single" w:sz="4" w:space="0" w:color="2D2B2D"/>
              <w:right w:val="single" w:sz="4" w:space="0" w:color="2D2B2D"/>
            </w:tcBorders>
            <w:shd w:val="clear" w:color="auto" w:fill="auto"/>
            <w:noWrap/>
          </w:tcPr>
          <w:p w14:paraId="22DBA9D4"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H</w:t>
            </w:r>
            <w:r w:rsidRPr="001448FF">
              <w:rPr>
                <w:rFonts w:ascii="Garamond" w:hAnsi="Garamond"/>
                <w:color w:val="auto"/>
                <w:vertAlign w:val="subscript"/>
              </w:rPr>
              <w:t>2</w:t>
            </w:r>
          </w:p>
        </w:tc>
        <w:tc>
          <w:tcPr>
            <w:tcW w:w="1087" w:type="pct"/>
            <w:tcBorders>
              <w:top w:val="single" w:sz="4" w:space="0" w:color="2D2B2D"/>
              <w:left w:val="single" w:sz="4" w:space="0" w:color="2D2B2D"/>
              <w:bottom w:val="single" w:sz="4" w:space="0" w:color="2D2B2D"/>
              <w:right w:val="single" w:sz="4" w:space="0" w:color="auto"/>
            </w:tcBorders>
          </w:tcPr>
          <w:p w14:paraId="22DBA9D5"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6</w:t>
            </w:r>
          </w:p>
        </w:tc>
      </w:tr>
      <w:tr w:rsidR="003548F0" w:rsidRPr="001448FF" w14:paraId="22DBA9DC"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D7"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Ammonia</w:t>
            </w:r>
          </w:p>
          <w:p w14:paraId="22DBA9D8"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(Amonjak)</w:t>
            </w:r>
          </w:p>
        </w:tc>
        <w:tc>
          <w:tcPr>
            <w:tcW w:w="1250" w:type="pct"/>
            <w:tcBorders>
              <w:top w:val="single" w:sz="4" w:space="0" w:color="2D2B2D"/>
              <w:left w:val="nil"/>
              <w:bottom w:val="single" w:sz="4" w:space="0" w:color="2D2B2D"/>
              <w:right w:val="single" w:sz="4" w:space="0" w:color="2D2B2D"/>
            </w:tcBorders>
            <w:shd w:val="clear" w:color="auto" w:fill="auto"/>
            <w:noWrap/>
          </w:tcPr>
          <w:p w14:paraId="22DBA9D9" w14:textId="77777777" w:rsidR="003548F0" w:rsidRPr="001448FF" w:rsidRDefault="003548F0" w:rsidP="00DB0225">
            <w:pPr>
              <w:pStyle w:val="Default"/>
              <w:jc w:val="center"/>
              <w:rPr>
                <w:rFonts w:ascii="Garamond" w:hAnsi="Garamond"/>
                <w:color w:val="auto"/>
              </w:rPr>
            </w:pPr>
          </w:p>
        </w:tc>
        <w:tc>
          <w:tcPr>
            <w:tcW w:w="1415" w:type="pct"/>
            <w:tcBorders>
              <w:top w:val="single" w:sz="4" w:space="0" w:color="2D2B2D"/>
              <w:left w:val="nil"/>
              <w:bottom w:val="single" w:sz="4" w:space="0" w:color="2D2B2D"/>
              <w:right w:val="single" w:sz="4" w:space="0" w:color="2D2B2D"/>
            </w:tcBorders>
            <w:shd w:val="clear" w:color="auto" w:fill="auto"/>
            <w:noWrap/>
          </w:tcPr>
          <w:p w14:paraId="22DBA9D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NH</w:t>
            </w:r>
            <w:r w:rsidRPr="001448FF">
              <w:rPr>
                <w:rFonts w:ascii="Garamond" w:hAnsi="Garamond"/>
                <w:color w:val="auto"/>
                <w:vertAlign w:val="subscript"/>
              </w:rPr>
              <w:t>3</w:t>
            </w:r>
          </w:p>
        </w:tc>
        <w:tc>
          <w:tcPr>
            <w:tcW w:w="1087" w:type="pct"/>
            <w:tcBorders>
              <w:top w:val="single" w:sz="4" w:space="0" w:color="2D2B2D"/>
              <w:left w:val="single" w:sz="4" w:space="0" w:color="2D2B2D"/>
              <w:bottom w:val="single" w:sz="4" w:space="0" w:color="2D2B2D"/>
              <w:right w:val="single" w:sz="4" w:space="0" w:color="auto"/>
            </w:tcBorders>
          </w:tcPr>
          <w:p w14:paraId="22DBA9DB"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0</w:t>
            </w:r>
          </w:p>
        </w:tc>
      </w:tr>
      <w:tr w:rsidR="003548F0" w:rsidRPr="001448FF" w14:paraId="22DBA9E1"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DD"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Eten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DE" w14:textId="77777777" w:rsidR="003548F0" w:rsidRPr="001448FF" w:rsidRDefault="003548F0" w:rsidP="00DB0225">
            <w:pPr>
              <w:pStyle w:val="Default"/>
              <w:jc w:val="center"/>
              <w:rPr>
                <w:rFonts w:ascii="Garamond" w:hAnsi="Garamond"/>
                <w:color w:val="auto"/>
              </w:rPr>
            </w:pPr>
          </w:p>
        </w:tc>
        <w:tc>
          <w:tcPr>
            <w:tcW w:w="1415" w:type="pct"/>
            <w:tcBorders>
              <w:top w:val="single" w:sz="4" w:space="0" w:color="2D2B2D"/>
              <w:left w:val="nil"/>
              <w:bottom w:val="single" w:sz="4" w:space="0" w:color="2D2B2D"/>
              <w:right w:val="single" w:sz="4" w:space="0" w:color="2D2B2D"/>
            </w:tcBorders>
            <w:shd w:val="clear" w:color="auto" w:fill="auto"/>
            <w:noWrap/>
          </w:tcPr>
          <w:p w14:paraId="22DBA9DF"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w:t>
            </w:r>
            <w:r w:rsidRPr="001448FF">
              <w:rPr>
                <w:rFonts w:ascii="Garamond" w:hAnsi="Garamond"/>
                <w:color w:val="auto"/>
                <w:vertAlign w:val="subscript"/>
              </w:rPr>
              <w:t>2</w:t>
            </w:r>
            <w:r w:rsidRPr="001448FF">
              <w:rPr>
                <w:rFonts w:ascii="Garamond" w:hAnsi="Garamond"/>
                <w:color w:val="auto"/>
              </w:rPr>
              <w:t>H</w:t>
            </w:r>
            <w:r w:rsidRPr="001448FF">
              <w:rPr>
                <w:rFonts w:ascii="Garamond" w:hAnsi="Garamond"/>
                <w:color w:val="auto"/>
                <w:vertAlign w:val="subscript"/>
              </w:rPr>
              <w:t>4</w:t>
            </w:r>
          </w:p>
        </w:tc>
        <w:tc>
          <w:tcPr>
            <w:tcW w:w="1087" w:type="pct"/>
            <w:tcBorders>
              <w:top w:val="single" w:sz="4" w:space="0" w:color="2D2B2D"/>
              <w:left w:val="single" w:sz="4" w:space="0" w:color="2D2B2D"/>
              <w:bottom w:val="single" w:sz="4" w:space="0" w:color="2D2B2D"/>
              <w:right w:val="single" w:sz="4" w:space="0" w:color="auto"/>
            </w:tcBorders>
          </w:tcPr>
          <w:p w14:paraId="22DBA9E0"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4</w:t>
            </w:r>
          </w:p>
        </w:tc>
      </w:tr>
      <w:tr w:rsidR="003548F0" w:rsidRPr="001448FF" w14:paraId="22DBA9E6"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E2"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Propen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E3" w14:textId="77777777" w:rsidR="003548F0" w:rsidRPr="001448FF" w:rsidRDefault="003548F0" w:rsidP="00DB0225">
            <w:pPr>
              <w:pStyle w:val="Default"/>
              <w:jc w:val="center"/>
              <w:rPr>
                <w:rFonts w:ascii="Garamond" w:hAnsi="Garamond"/>
                <w:color w:val="auto"/>
              </w:rPr>
            </w:pPr>
          </w:p>
        </w:tc>
        <w:tc>
          <w:tcPr>
            <w:tcW w:w="1415" w:type="pct"/>
            <w:tcBorders>
              <w:top w:val="single" w:sz="4" w:space="0" w:color="2D2B2D"/>
              <w:left w:val="nil"/>
              <w:bottom w:val="single" w:sz="4" w:space="0" w:color="2D2B2D"/>
              <w:right w:val="single" w:sz="4" w:space="0" w:color="2D2B2D"/>
            </w:tcBorders>
            <w:shd w:val="clear" w:color="auto" w:fill="auto"/>
            <w:noWrap/>
          </w:tcPr>
          <w:p w14:paraId="22DBA9E4"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w:t>
            </w:r>
            <w:r w:rsidRPr="001448FF">
              <w:rPr>
                <w:rFonts w:ascii="Garamond" w:hAnsi="Garamond"/>
                <w:color w:val="auto"/>
                <w:vertAlign w:val="subscript"/>
              </w:rPr>
              <w:t>3</w:t>
            </w:r>
            <w:r w:rsidRPr="001448FF">
              <w:rPr>
                <w:rFonts w:ascii="Garamond" w:hAnsi="Garamond"/>
                <w:color w:val="auto"/>
              </w:rPr>
              <w:t>H</w:t>
            </w:r>
            <w:r w:rsidRPr="001448FF">
              <w:rPr>
                <w:rFonts w:ascii="Garamond" w:hAnsi="Garamond"/>
                <w:color w:val="auto"/>
                <w:vertAlign w:val="subscript"/>
              </w:rPr>
              <w:t>6</w:t>
            </w:r>
          </w:p>
        </w:tc>
        <w:tc>
          <w:tcPr>
            <w:tcW w:w="1087" w:type="pct"/>
            <w:tcBorders>
              <w:top w:val="single" w:sz="4" w:space="0" w:color="2D2B2D"/>
              <w:left w:val="single" w:sz="4" w:space="0" w:color="2D2B2D"/>
              <w:bottom w:val="single" w:sz="4" w:space="0" w:color="2D2B2D"/>
              <w:right w:val="single" w:sz="4" w:space="0" w:color="auto"/>
            </w:tcBorders>
          </w:tcPr>
          <w:p w14:paraId="22DBA9E5"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2</w:t>
            </w:r>
          </w:p>
        </w:tc>
      </w:tr>
      <w:tr w:rsidR="003548F0" w:rsidRPr="001448FF" w14:paraId="22DBA9EB" w14:textId="77777777" w:rsidTr="009B6B86">
        <w:trPr>
          <w:trHeight w:val="372"/>
          <w:jc w:val="center"/>
        </w:trPr>
        <w:tc>
          <w:tcPr>
            <w:tcW w:w="1248" w:type="pct"/>
            <w:tcBorders>
              <w:top w:val="single" w:sz="4" w:space="0" w:color="2D2B2D"/>
              <w:left w:val="single" w:sz="4" w:space="0" w:color="auto"/>
              <w:bottom w:val="single" w:sz="4" w:space="0" w:color="2D2B2D"/>
              <w:right w:val="single" w:sz="4" w:space="0" w:color="2D2B2D"/>
            </w:tcBorders>
            <w:shd w:val="clear" w:color="auto" w:fill="auto"/>
            <w:noWrap/>
          </w:tcPr>
          <w:p w14:paraId="22DBA9E7"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Ciklopentan</w:t>
            </w:r>
          </w:p>
        </w:tc>
        <w:tc>
          <w:tcPr>
            <w:tcW w:w="1250" w:type="pct"/>
            <w:tcBorders>
              <w:top w:val="single" w:sz="4" w:space="0" w:color="2D2B2D"/>
              <w:left w:val="nil"/>
              <w:bottom w:val="single" w:sz="4" w:space="0" w:color="2D2B2D"/>
              <w:right w:val="single" w:sz="4" w:space="0" w:color="2D2B2D"/>
            </w:tcBorders>
            <w:shd w:val="clear" w:color="auto" w:fill="auto"/>
            <w:noWrap/>
          </w:tcPr>
          <w:p w14:paraId="22DBA9E8" w14:textId="77777777" w:rsidR="003548F0" w:rsidRPr="001448FF" w:rsidRDefault="003548F0" w:rsidP="00DB0225">
            <w:pPr>
              <w:pStyle w:val="Default"/>
              <w:jc w:val="center"/>
              <w:rPr>
                <w:rFonts w:ascii="Garamond" w:hAnsi="Garamond"/>
                <w:color w:val="auto"/>
              </w:rPr>
            </w:pPr>
          </w:p>
        </w:tc>
        <w:tc>
          <w:tcPr>
            <w:tcW w:w="1415" w:type="pct"/>
            <w:tcBorders>
              <w:top w:val="single" w:sz="4" w:space="0" w:color="2D2B2D"/>
              <w:left w:val="nil"/>
              <w:bottom w:val="single" w:sz="4" w:space="0" w:color="2D2B2D"/>
              <w:right w:val="single" w:sz="4" w:space="0" w:color="2D2B2D"/>
            </w:tcBorders>
            <w:shd w:val="clear" w:color="auto" w:fill="auto"/>
            <w:noWrap/>
          </w:tcPr>
          <w:p w14:paraId="22DBA9E9"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C</w:t>
            </w:r>
            <w:r w:rsidRPr="001448FF">
              <w:rPr>
                <w:rFonts w:ascii="Garamond" w:hAnsi="Garamond"/>
                <w:color w:val="auto"/>
                <w:vertAlign w:val="subscript"/>
              </w:rPr>
              <w:t>5</w:t>
            </w:r>
            <w:r w:rsidRPr="001448FF">
              <w:rPr>
                <w:rFonts w:ascii="Garamond" w:hAnsi="Garamond"/>
                <w:color w:val="auto"/>
              </w:rPr>
              <w:t>H</w:t>
            </w:r>
            <w:r w:rsidRPr="001448FF">
              <w:rPr>
                <w:rFonts w:ascii="Garamond" w:hAnsi="Garamond"/>
                <w:color w:val="auto"/>
                <w:vertAlign w:val="subscript"/>
              </w:rPr>
              <w:t>10</w:t>
            </w:r>
          </w:p>
        </w:tc>
        <w:tc>
          <w:tcPr>
            <w:tcW w:w="1087" w:type="pct"/>
            <w:tcBorders>
              <w:top w:val="single" w:sz="4" w:space="0" w:color="2D2B2D"/>
              <w:left w:val="single" w:sz="4" w:space="0" w:color="2D2B2D"/>
              <w:bottom w:val="single" w:sz="4" w:space="0" w:color="2D2B2D"/>
              <w:right w:val="single" w:sz="4" w:space="0" w:color="auto"/>
            </w:tcBorders>
          </w:tcPr>
          <w:p w14:paraId="22DBA9EA" w14:textId="77777777" w:rsidR="003548F0" w:rsidRPr="001448FF" w:rsidRDefault="003548F0" w:rsidP="00DB0225">
            <w:pPr>
              <w:pStyle w:val="Default"/>
              <w:jc w:val="center"/>
              <w:rPr>
                <w:rFonts w:ascii="Garamond" w:hAnsi="Garamond"/>
                <w:color w:val="auto"/>
              </w:rPr>
            </w:pPr>
            <w:r w:rsidRPr="001448FF">
              <w:rPr>
                <w:rFonts w:ascii="Garamond" w:hAnsi="Garamond"/>
                <w:color w:val="auto"/>
              </w:rPr>
              <w:t>5(2)</w:t>
            </w:r>
          </w:p>
        </w:tc>
      </w:tr>
    </w:tbl>
    <w:p w14:paraId="22DBA9EC" w14:textId="77777777" w:rsidR="003548F0" w:rsidRPr="001448FF" w:rsidRDefault="003548F0" w:rsidP="001448FF">
      <w:pPr>
        <w:spacing w:after="0" w:line="240" w:lineRule="auto"/>
        <w:ind w:firstLine="284"/>
        <w:jc w:val="both"/>
        <w:rPr>
          <w:rFonts w:ascii="Garamond" w:hAnsi="Garamond" w:cs="Times New Roman"/>
          <w:sz w:val="24"/>
          <w:szCs w:val="24"/>
        </w:rPr>
      </w:pPr>
    </w:p>
    <w:p w14:paraId="22DBA9ED"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 xml:space="preserve"> </w:t>
      </w:r>
    </w:p>
    <w:p w14:paraId="22DBA9EE" w14:textId="77777777" w:rsidR="009E0275" w:rsidRPr="001448FF" w:rsidRDefault="009E0275" w:rsidP="001448FF">
      <w:pPr>
        <w:spacing w:after="0" w:line="240" w:lineRule="auto"/>
        <w:ind w:firstLine="284"/>
        <w:jc w:val="center"/>
        <w:rPr>
          <w:rFonts w:ascii="Garamond" w:eastAsia="Times New Roman" w:hAnsi="Garamond" w:cs="Times New Roman"/>
          <w:b/>
          <w:bCs/>
          <w:spacing w:val="-1"/>
          <w:sz w:val="24"/>
          <w:szCs w:val="24"/>
        </w:rPr>
      </w:pPr>
    </w:p>
    <w:p w14:paraId="22DBA9EF" w14:textId="77777777" w:rsidR="003548F0" w:rsidRPr="001448FF" w:rsidRDefault="003548F0" w:rsidP="001448FF">
      <w:pPr>
        <w:spacing w:after="0" w:line="240" w:lineRule="auto"/>
        <w:ind w:firstLine="284"/>
        <w:jc w:val="center"/>
        <w:rPr>
          <w:rFonts w:ascii="Garamond" w:eastAsia="Times New Roman" w:hAnsi="Garamond" w:cs="Times New Roman"/>
          <w:sz w:val="24"/>
          <w:szCs w:val="24"/>
        </w:rPr>
      </w:pPr>
      <w:r w:rsidRPr="001448FF">
        <w:rPr>
          <w:rFonts w:ascii="Garamond" w:eastAsia="Times New Roman" w:hAnsi="Garamond" w:cs="Times New Roman"/>
          <w:b/>
          <w:bCs/>
          <w:spacing w:val="-1"/>
          <w:sz w:val="24"/>
          <w:szCs w:val="24"/>
        </w:rPr>
        <w:lastRenderedPageBreak/>
        <w:t>AN</w:t>
      </w:r>
      <w:r w:rsidRPr="001448FF">
        <w:rPr>
          <w:rFonts w:ascii="Garamond" w:eastAsia="Times New Roman" w:hAnsi="Garamond" w:cs="Times New Roman"/>
          <w:b/>
          <w:bCs/>
          <w:sz w:val="24"/>
          <w:szCs w:val="24"/>
        </w:rPr>
        <w:t>EKSI</w:t>
      </w:r>
      <w:r w:rsidRPr="001448FF">
        <w:rPr>
          <w:rFonts w:ascii="Garamond" w:eastAsia="Times New Roman" w:hAnsi="Garamond" w:cs="Times New Roman"/>
          <w:b/>
          <w:bCs/>
          <w:spacing w:val="1"/>
          <w:sz w:val="24"/>
          <w:szCs w:val="24"/>
        </w:rPr>
        <w:t xml:space="preserve"> </w:t>
      </w:r>
      <w:r w:rsidRPr="001448FF">
        <w:rPr>
          <w:rFonts w:ascii="Garamond" w:eastAsia="Times New Roman" w:hAnsi="Garamond" w:cs="Times New Roman"/>
          <w:b/>
          <w:bCs/>
          <w:sz w:val="24"/>
          <w:szCs w:val="24"/>
        </w:rPr>
        <w:t>V</w:t>
      </w:r>
    </w:p>
    <w:p w14:paraId="22DBA9F0" w14:textId="77777777" w:rsidR="003548F0" w:rsidRPr="001448FF" w:rsidRDefault="003548F0" w:rsidP="001448FF">
      <w:pPr>
        <w:spacing w:after="0" w:line="240" w:lineRule="auto"/>
        <w:ind w:firstLine="284"/>
        <w:jc w:val="center"/>
        <w:rPr>
          <w:rFonts w:ascii="Garamond" w:eastAsia="Times New Roman" w:hAnsi="Garamond" w:cs="Times New Roman"/>
          <w:b/>
          <w:bCs/>
          <w:sz w:val="24"/>
          <w:szCs w:val="24"/>
        </w:rPr>
      </w:pPr>
      <w:r w:rsidRPr="001448FF">
        <w:rPr>
          <w:rFonts w:ascii="Garamond" w:eastAsia="Times New Roman" w:hAnsi="Garamond" w:cs="Times New Roman"/>
          <w:b/>
          <w:bCs/>
          <w:sz w:val="24"/>
          <w:szCs w:val="24"/>
        </w:rPr>
        <w:t xml:space="preserve">TË </w:t>
      </w:r>
      <w:r w:rsidRPr="001448FF">
        <w:rPr>
          <w:rFonts w:ascii="Garamond" w:eastAsia="Times New Roman" w:hAnsi="Garamond" w:cs="Times New Roman"/>
          <w:b/>
          <w:bCs/>
          <w:spacing w:val="-2"/>
          <w:sz w:val="24"/>
          <w:szCs w:val="24"/>
        </w:rPr>
        <w:t>D</w:t>
      </w:r>
      <w:r w:rsidRPr="001448FF">
        <w:rPr>
          <w:rFonts w:ascii="Garamond" w:eastAsia="Times New Roman" w:hAnsi="Garamond" w:cs="Times New Roman"/>
          <w:b/>
          <w:bCs/>
          <w:sz w:val="24"/>
          <w:szCs w:val="24"/>
        </w:rPr>
        <w:t>HË</w:t>
      </w:r>
      <w:r w:rsidRPr="001448FF">
        <w:rPr>
          <w:rFonts w:ascii="Garamond" w:eastAsia="Times New Roman" w:hAnsi="Garamond" w:cs="Times New Roman"/>
          <w:b/>
          <w:bCs/>
          <w:spacing w:val="-1"/>
          <w:sz w:val="24"/>
          <w:szCs w:val="24"/>
        </w:rPr>
        <w:t>N</w:t>
      </w:r>
      <w:r w:rsidRPr="001448FF">
        <w:rPr>
          <w:rFonts w:ascii="Garamond" w:eastAsia="Times New Roman" w:hAnsi="Garamond" w:cs="Times New Roman"/>
          <w:b/>
          <w:bCs/>
          <w:sz w:val="24"/>
          <w:szCs w:val="24"/>
        </w:rPr>
        <w:t>A</w:t>
      </w:r>
      <w:r w:rsidRPr="001448FF">
        <w:rPr>
          <w:rFonts w:ascii="Garamond" w:eastAsia="Times New Roman" w:hAnsi="Garamond" w:cs="Times New Roman"/>
          <w:b/>
          <w:bCs/>
          <w:spacing w:val="-1"/>
          <w:sz w:val="24"/>
          <w:szCs w:val="24"/>
        </w:rPr>
        <w:t xml:space="preserve"> </w:t>
      </w:r>
      <w:r w:rsidRPr="001448FF">
        <w:rPr>
          <w:rFonts w:ascii="Garamond" w:eastAsia="Times New Roman" w:hAnsi="Garamond" w:cs="Times New Roman"/>
          <w:b/>
          <w:bCs/>
          <w:sz w:val="24"/>
          <w:szCs w:val="24"/>
        </w:rPr>
        <w:t xml:space="preserve">QË </w:t>
      </w:r>
      <w:r w:rsidRPr="001448FF">
        <w:rPr>
          <w:rFonts w:ascii="Garamond" w:eastAsia="Times New Roman" w:hAnsi="Garamond" w:cs="Times New Roman"/>
          <w:b/>
          <w:bCs/>
          <w:spacing w:val="-1"/>
          <w:sz w:val="24"/>
          <w:szCs w:val="24"/>
        </w:rPr>
        <w:t>D</w:t>
      </w:r>
      <w:r w:rsidRPr="001448FF">
        <w:rPr>
          <w:rFonts w:ascii="Garamond" w:eastAsia="Times New Roman" w:hAnsi="Garamond" w:cs="Times New Roman"/>
          <w:b/>
          <w:bCs/>
          <w:spacing w:val="1"/>
          <w:sz w:val="24"/>
          <w:szCs w:val="24"/>
        </w:rPr>
        <w:t>U</w:t>
      </w:r>
      <w:r w:rsidRPr="001448FF">
        <w:rPr>
          <w:rFonts w:ascii="Garamond" w:eastAsia="Times New Roman" w:hAnsi="Garamond" w:cs="Times New Roman"/>
          <w:b/>
          <w:bCs/>
          <w:sz w:val="24"/>
          <w:szCs w:val="24"/>
        </w:rPr>
        <w:t xml:space="preserve">HET TË </w:t>
      </w:r>
      <w:r w:rsidRPr="001448FF">
        <w:rPr>
          <w:rFonts w:ascii="Garamond" w:eastAsia="Times New Roman" w:hAnsi="Garamond" w:cs="Times New Roman"/>
          <w:b/>
          <w:bCs/>
          <w:spacing w:val="-1"/>
          <w:sz w:val="24"/>
          <w:szCs w:val="24"/>
        </w:rPr>
        <w:t>RAP</w:t>
      </w:r>
      <w:r w:rsidRPr="001448FF">
        <w:rPr>
          <w:rFonts w:ascii="Garamond" w:eastAsia="Times New Roman" w:hAnsi="Garamond" w:cs="Times New Roman"/>
          <w:b/>
          <w:bCs/>
          <w:sz w:val="24"/>
          <w:szCs w:val="24"/>
        </w:rPr>
        <w:t>O</w:t>
      </w:r>
      <w:r w:rsidRPr="001448FF">
        <w:rPr>
          <w:rFonts w:ascii="Garamond" w:eastAsia="Times New Roman" w:hAnsi="Garamond" w:cs="Times New Roman"/>
          <w:b/>
          <w:bCs/>
          <w:spacing w:val="-1"/>
          <w:sz w:val="24"/>
          <w:szCs w:val="24"/>
        </w:rPr>
        <w:t>R</w:t>
      </w:r>
      <w:r w:rsidRPr="001448FF">
        <w:rPr>
          <w:rFonts w:ascii="Garamond" w:eastAsia="Times New Roman" w:hAnsi="Garamond" w:cs="Times New Roman"/>
          <w:b/>
          <w:bCs/>
          <w:sz w:val="24"/>
          <w:szCs w:val="24"/>
        </w:rPr>
        <w:t>TOHE</w:t>
      </w:r>
      <w:r w:rsidRPr="001448FF">
        <w:rPr>
          <w:rFonts w:ascii="Garamond" w:eastAsia="Times New Roman" w:hAnsi="Garamond" w:cs="Times New Roman"/>
          <w:b/>
          <w:bCs/>
          <w:spacing w:val="-1"/>
          <w:sz w:val="24"/>
          <w:szCs w:val="24"/>
        </w:rPr>
        <w:t xml:space="preserve">N </w:t>
      </w:r>
      <w:r w:rsidRPr="001448FF">
        <w:rPr>
          <w:rFonts w:ascii="Garamond" w:eastAsia="Times New Roman" w:hAnsi="Garamond" w:cs="Times New Roman"/>
          <w:b/>
          <w:bCs/>
          <w:sz w:val="24"/>
          <w:szCs w:val="24"/>
        </w:rPr>
        <w:t>S</w:t>
      </w:r>
      <w:r w:rsidRPr="001448FF">
        <w:rPr>
          <w:rFonts w:ascii="Garamond" w:eastAsia="Times New Roman" w:hAnsi="Garamond" w:cs="Times New Roman"/>
          <w:b/>
          <w:bCs/>
          <w:spacing w:val="1"/>
          <w:sz w:val="24"/>
          <w:szCs w:val="24"/>
        </w:rPr>
        <w:t>I</w:t>
      </w:r>
      <w:r w:rsidRPr="001448FF">
        <w:rPr>
          <w:rFonts w:ascii="Garamond" w:eastAsia="Times New Roman" w:hAnsi="Garamond" w:cs="Times New Roman"/>
          <w:b/>
          <w:bCs/>
          <w:spacing w:val="-1"/>
          <w:sz w:val="24"/>
          <w:szCs w:val="24"/>
        </w:rPr>
        <w:t>PA</w:t>
      </w:r>
      <w:r w:rsidRPr="001448FF">
        <w:rPr>
          <w:rFonts w:ascii="Garamond" w:eastAsia="Times New Roman" w:hAnsi="Garamond" w:cs="Times New Roman"/>
          <w:b/>
          <w:bCs/>
          <w:sz w:val="24"/>
          <w:szCs w:val="24"/>
        </w:rPr>
        <w:t xml:space="preserve">S </w:t>
      </w:r>
      <w:r w:rsidRPr="001448FF">
        <w:rPr>
          <w:rFonts w:ascii="Garamond" w:eastAsia="Times New Roman" w:hAnsi="Garamond" w:cs="Times New Roman"/>
          <w:b/>
          <w:bCs/>
          <w:spacing w:val="-2"/>
          <w:sz w:val="24"/>
          <w:szCs w:val="24"/>
        </w:rPr>
        <w:t>N</w:t>
      </w:r>
      <w:r w:rsidRPr="001448FF">
        <w:rPr>
          <w:rFonts w:ascii="Garamond" w:eastAsia="Times New Roman" w:hAnsi="Garamond" w:cs="Times New Roman"/>
          <w:b/>
          <w:bCs/>
          <w:sz w:val="24"/>
          <w:szCs w:val="24"/>
        </w:rPr>
        <w:t>E</w:t>
      </w:r>
      <w:r w:rsidRPr="001448FF">
        <w:rPr>
          <w:rFonts w:ascii="Garamond" w:eastAsia="Times New Roman" w:hAnsi="Garamond" w:cs="Times New Roman"/>
          <w:b/>
          <w:bCs/>
          <w:spacing w:val="-1"/>
          <w:sz w:val="24"/>
          <w:szCs w:val="24"/>
        </w:rPr>
        <w:t>N</w:t>
      </w:r>
      <w:r w:rsidRPr="001448FF">
        <w:rPr>
          <w:rFonts w:ascii="Garamond" w:eastAsia="Times New Roman" w:hAnsi="Garamond" w:cs="Times New Roman"/>
          <w:b/>
          <w:bCs/>
          <w:spacing w:val="1"/>
          <w:sz w:val="24"/>
          <w:szCs w:val="24"/>
        </w:rPr>
        <w:t>I</w:t>
      </w:r>
      <w:r w:rsidRPr="001448FF">
        <w:rPr>
          <w:rFonts w:ascii="Garamond" w:eastAsia="Times New Roman" w:hAnsi="Garamond" w:cs="Times New Roman"/>
          <w:b/>
          <w:bCs/>
          <w:sz w:val="24"/>
          <w:szCs w:val="24"/>
        </w:rPr>
        <w:t xml:space="preserve">T </w:t>
      </w:r>
      <w:r w:rsidRPr="001448FF">
        <w:rPr>
          <w:rFonts w:ascii="Garamond" w:eastAsia="Times New Roman" w:hAnsi="Garamond" w:cs="Times New Roman"/>
          <w:b/>
          <w:bCs/>
          <w:spacing w:val="-1"/>
          <w:sz w:val="24"/>
          <w:szCs w:val="24"/>
        </w:rPr>
        <w:t>1</w:t>
      </w:r>
      <w:r w:rsidRPr="001448FF">
        <w:rPr>
          <w:rFonts w:ascii="Garamond" w:eastAsia="Times New Roman" w:hAnsi="Garamond" w:cs="Times New Roman"/>
          <w:b/>
          <w:bCs/>
          <w:sz w:val="24"/>
          <w:szCs w:val="24"/>
        </w:rPr>
        <w:t>7</w:t>
      </w:r>
    </w:p>
    <w:p w14:paraId="22DBA9F1" w14:textId="77777777" w:rsidR="003548F0" w:rsidRPr="001448FF" w:rsidRDefault="003548F0" w:rsidP="001448FF">
      <w:pPr>
        <w:spacing w:after="0" w:line="240" w:lineRule="auto"/>
        <w:ind w:firstLine="284"/>
        <w:jc w:val="center"/>
        <w:rPr>
          <w:rFonts w:ascii="Garamond" w:eastAsia="Times New Roman" w:hAnsi="Garamond" w:cs="Times New Roman"/>
          <w:sz w:val="24"/>
          <w:szCs w:val="24"/>
        </w:rPr>
      </w:pPr>
    </w:p>
    <w:p w14:paraId="22DBA9F2" w14:textId="25A24948"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1</w:t>
      </w:r>
      <w:r w:rsidRPr="001448FF">
        <w:rPr>
          <w:rFonts w:ascii="Garamond" w:eastAsia="Times New Roman" w:hAnsi="Garamond" w:cs="Times New Roman"/>
          <w:sz w:val="24"/>
          <w:szCs w:val="24"/>
        </w:rPr>
        <w:t>.</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arr</w:t>
      </w:r>
      <w:r w:rsidRPr="001448FF">
        <w:rPr>
          <w:rFonts w:ascii="Garamond" w:eastAsia="Times New Roman" w:hAnsi="Garamond" w:cs="Times New Roman"/>
          <w:spacing w:val="1"/>
          <w:sz w:val="24"/>
          <w:szCs w:val="24"/>
        </w:rPr>
        <w:t>ës</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rca</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 </w:t>
      </w:r>
      <w:r w:rsidRPr="001448FF">
        <w:rPr>
          <w:rFonts w:ascii="Garamond" w:eastAsia="Times New Roman" w:hAnsi="Garamond" w:cs="Times New Roman"/>
          <w:spacing w:val="-2"/>
          <w:sz w:val="24"/>
          <w:szCs w:val="24"/>
        </w:rPr>
        <w:t>n</w:t>
      </w:r>
      <w:r w:rsidRPr="001448FF">
        <w:rPr>
          <w:rFonts w:ascii="Garamond" w:eastAsia="Times New Roman" w:hAnsi="Garamond" w:cs="Times New Roman"/>
          <w:sz w:val="24"/>
          <w:szCs w:val="24"/>
        </w:rPr>
        <w:t>ë 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 xml:space="preserve">n </w:t>
      </w:r>
      <w:r w:rsidRPr="001448FF">
        <w:rPr>
          <w:rFonts w:ascii="Garamond" w:eastAsia="Times New Roman" w:hAnsi="Garamond" w:cs="Times New Roman"/>
          <w:spacing w:val="1"/>
          <w:sz w:val="24"/>
          <w:szCs w:val="24"/>
        </w:rPr>
        <w:t>17</w:t>
      </w:r>
      <w:r w:rsidR="00AB42E0" w:rsidRPr="001448FF">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ra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to</w:t>
      </w:r>
      <w:r w:rsidRPr="001448FF">
        <w:rPr>
          <w:rFonts w:ascii="Garamond" w:eastAsia="Times New Roman" w:hAnsi="Garamond" w:cs="Times New Roman"/>
          <w:sz w:val="24"/>
          <w:szCs w:val="24"/>
        </w:rPr>
        <w:t>n</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w:t>
      </w:r>
    </w:p>
    <w:p w14:paraId="22DBA9F3" w14:textId="42ED8E20"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a)</w:t>
      </w:r>
      <w:r w:rsidR="00E71107">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to</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s</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su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cë</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23"/>
          <w:sz w:val="24"/>
          <w:szCs w:val="24"/>
        </w:rPr>
        <w:t xml:space="preserve"> </w:t>
      </w:r>
      <w:r w:rsidR="00AB42E0" w:rsidRPr="001448FF">
        <w:rPr>
          <w:rFonts w:ascii="Garamond" w:eastAsia="Times New Roman" w:hAnsi="Garamond" w:cs="Times New Roman"/>
          <w:spacing w:val="-2"/>
          <w:sz w:val="24"/>
          <w:szCs w:val="24"/>
        </w:rPr>
        <w:t>a</w:t>
      </w:r>
      <w:r w:rsidR="00AB42E0" w:rsidRPr="001448FF">
        <w:rPr>
          <w:rFonts w:ascii="Garamond" w:eastAsia="Times New Roman" w:hAnsi="Garamond" w:cs="Times New Roman"/>
          <w:spacing w:val="1"/>
          <w:sz w:val="24"/>
          <w:szCs w:val="24"/>
        </w:rPr>
        <w:t>n</w:t>
      </w:r>
      <w:r w:rsidR="00AB42E0" w:rsidRPr="001448FF">
        <w:rPr>
          <w:rFonts w:ascii="Garamond" w:eastAsia="Times New Roman" w:hAnsi="Garamond" w:cs="Times New Roman"/>
          <w:spacing w:val="-1"/>
          <w:sz w:val="24"/>
          <w:szCs w:val="24"/>
        </w:rPr>
        <w:t>e</w:t>
      </w:r>
      <w:r w:rsidR="00AB42E0" w:rsidRPr="001448FF">
        <w:rPr>
          <w:rFonts w:ascii="Garamond" w:eastAsia="Times New Roman" w:hAnsi="Garamond" w:cs="Times New Roman"/>
          <w:sz w:val="24"/>
          <w:szCs w:val="24"/>
        </w:rPr>
        <w:t>k</w:t>
      </w:r>
      <w:r w:rsidR="00AB42E0" w:rsidRPr="001448FF">
        <w:rPr>
          <w:rFonts w:ascii="Garamond" w:eastAsia="Times New Roman" w:hAnsi="Garamond" w:cs="Times New Roman"/>
          <w:spacing w:val="1"/>
          <w:sz w:val="24"/>
          <w:szCs w:val="24"/>
        </w:rPr>
        <w:t>s</w:t>
      </w:r>
      <w:r w:rsidR="00AB42E0" w:rsidRPr="001448FF">
        <w:rPr>
          <w:rFonts w:ascii="Garamond" w:eastAsia="Times New Roman" w:hAnsi="Garamond" w:cs="Times New Roman"/>
          <w:spacing w:val="-2"/>
          <w:sz w:val="24"/>
          <w:szCs w:val="24"/>
        </w:rPr>
        <w:t>e</w:t>
      </w:r>
      <w:r w:rsidR="00AB42E0" w:rsidRPr="001448FF">
        <w:rPr>
          <w:rFonts w:ascii="Garamond" w:eastAsia="Times New Roman" w:hAnsi="Garamond" w:cs="Times New Roman"/>
          <w:sz w:val="24"/>
          <w:szCs w:val="24"/>
        </w:rPr>
        <w:t>t</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o</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a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od</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ub</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ën</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00AB42E0" w:rsidRPr="001448FF">
        <w:rPr>
          <w:rFonts w:ascii="Garamond" w:eastAsia="Times New Roman" w:hAnsi="Garamond" w:cs="Times New Roman"/>
          <w:sz w:val="24"/>
          <w:szCs w:val="24"/>
        </w:rPr>
        <w:t>S</w:t>
      </w:r>
      <w:r w:rsidR="00AB42E0" w:rsidRPr="001448FF">
        <w:rPr>
          <w:rFonts w:ascii="Garamond" w:eastAsia="Times New Roman" w:hAnsi="Garamond" w:cs="Times New Roman"/>
          <w:spacing w:val="1"/>
          <w:sz w:val="24"/>
          <w:szCs w:val="24"/>
        </w:rPr>
        <w:t>h</w:t>
      </w:r>
      <w:r w:rsidR="00AB42E0" w:rsidRPr="001448FF">
        <w:rPr>
          <w:rFonts w:ascii="Garamond" w:eastAsia="Times New Roman" w:hAnsi="Garamond" w:cs="Times New Roman"/>
          <w:spacing w:val="-1"/>
          <w:sz w:val="24"/>
          <w:szCs w:val="24"/>
        </w:rPr>
        <w:t>q</w:t>
      </w:r>
      <w:r w:rsidR="00AB42E0" w:rsidRPr="001448FF">
        <w:rPr>
          <w:rFonts w:ascii="Garamond" w:eastAsia="Times New Roman" w:hAnsi="Garamond" w:cs="Times New Roman"/>
          <w:spacing w:val="1"/>
          <w:sz w:val="24"/>
          <w:szCs w:val="24"/>
        </w:rPr>
        <w:t>i</w:t>
      </w:r>
      <w:r w:rsidR="00AB42E0" w:rsidRPr="001448FF">
        <w:rPr>
          <w:rFonts w:ascii="Garamond" w:eastAsia="Times New Roman" w:hAnsi="Garamond" w:cs="Times New Roman"/>
          <w:sz w:val="24"/>
          <w:szCs w:val="24"/>
        </w:rPr>
        <w:t>për</w:t>
      </w:r>
      <w:r w:rsidR="00AB42E0" w:rsidRPr="001448FF">
        <w:rPr>
          <w:rFonts w:ascii="Garamond" w:eastAsia="Times New Roman" w:hAnsi="Garamond" w:cs="Times New Roman"/>
          <w:spacing w:val="-1"/>
          <w:sz w:val="24"/>
          <w:szCs w:val="24"/>
        </w:rPr>
        <w:t>i</w:t>
      </w:r>
      <w:r w:rsidR="00AB42E0" w:rsidRPr="001448FF">
        <w:rPr>
          <w:rFonts w:ascii="Garamond" w:eastAsia="Times New Roman" w:hAnsi="Garamond" w:cs="Times New Roman"/>
          <w:spacing w:val="1"/>
          <w:sz w:val="24"/>
          <w:szCs w:val="24"/>
        </w:rPr>
        <w:t>s</w:t>
      </w:r>
      <w:r w:rsidR="00AB42E0" w:rsidRPr="001448FF">
        <w:rPr>
          <w:rFonts w:ascii="Garamond" w:eastAsia="Times New Roman" w:hAnsi="Garamond" w:cs="Times New Roman"/>
          <w:sz w:val="24"/>
          <w:szCs w:val="24"/>
        </w:rPr>
        <w:t>ë</w:t>
      </w:r>
      <w:r w:rsidRPr="001448FF">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du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id</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ti</w:t>
      </w:r>
      <w:r w:rsidRPr="001448FF">
        <w:rPr>
          <w:rFonts w:ascii="Garamond" w:eastAsia="Times New Roman" w:hAnsi="Garamond" w:cs="Times New Roman"/>
          <w:spacing w:val="-2"/>
          <w:sz w:val="24"/>
          <w:szCs w:val="24"/>
        </w:rPr>
        <w:t>f</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g</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r</w:t>
      </w:r>
      <w:r w:rsidRPr="001448FF">
        <w:rPr>
          <w:rFonts w:ascii="Garamond" w:eastAsia="Times New Roman" w:hAnsi="Garamond" w:cs="Times New Roman"/>
          <w:spacing w:val="-3"/>
          <w:sz w:val="24"/>
          <w:szCs w:val="24"/>
        </w:rPr>
        <w:t>y</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so</w:t>
      </w:r>
      <w:r w:rsidRPr="001448FF">
        <w:rPr>
          <w:rFonts w:ascii="Garamond" w:eastAsia="Times New Roman" w:hAnsi="Garamond" w:cs="Times New Roman"/>
          <w:sz w:val="24"/>
          <w:szCs w:val="24"/>
        </w:rPr>
        <w:t>re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 për</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në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3"/>
          <w:sz w:val="24"/>
          <w:szCs w:val="24"/>
        </w:rPr>
        <w:t>c</w:t>
      </w:r>
      <w:r w:rsidRPr="001448FF">
        <w:rPr>
          <w:rFonts w:ascii="Garamond" w:eastAsia="Times New Roman" w:hAnsi="Garamond" w:cs="Times New Roman"/>
          <w:spacing w:val="1"/>
          <w:sz w:val="24"/>
          <w:szCs w:val="24"/>
        </w:rPr>
        <w:t>il</w:t>
      </w:r>
      <w:r w:rsidRPr="001448FF">
        <w:rPr>
          <w:rFonts w:ascii="Garamond" w:eastAsia="Times New Roman" w:hAnsi="Garamond" w:cs="Times New Roman"/>
          <w:spacing w:val="-2"/>
          <w:sz w:val="24"/>
          <w:szCs w:val="24"/>
        </w:rPr>
        <w:t>a</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bs</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ca;</w:t>
      </w:r>
    </w:p>
    <w:p w14:paraId="22DBA9F4"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ës</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su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cë</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ks</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4"/>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11"/>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y</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u</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sh</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un</w:t>
      </w:r>
      <w:r w:rsidRPr="001448FF">
        <w:rPr>
          <w:rFonts w:ascii="Garamond" w:eastAsia="Times New Roman" w:hAnsi="Garamond" w:cs="Times New Roman"/>
          <w:spacing w:val="-1"/>
          <w:sz w:val="24"/>
          <w:szCs w:val="24"/>
        </w:rPr>
        <w:t>du</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II,</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a </w:t>
      </w:r>
      <w:r w:rsidRPr="001448FF">
        <w:rPr>
          <w:rFonts w:ascii="Garamond" w:eastAsia="Times New Roman" w:hAnsi="Garamond" w:cs="Times New Roman"/>
          <w:spacing w:val="1"/>
          <w:sz w:val="24"/>
          <w:szCs w:val="24"/>
        </w:rPr>
        <w:t>v</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g</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 Re</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6"/>
          <w:sz w:val="24"/>
          <w:szCs w:val="24"/>
        </w:rPr>
        <w:t>k</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n</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 xml:space="preserve"> </w:t>
      </w:r>
      <w:r w:rsidR="00AB42E0" w:rsidRPr="001448FF">
        <w:rPr>
          <w:rFonts w:ascii="Garamond" w:eastAsia="Times New Roman" w:hAnsi="Garamond" w:cs="Times New Roman"/>
          <w:sz w:val="24"/>
          <w:szCs w:val="24"/>
        </w:rPr>
        <w:t>S</w:t>
      </w:r>
      <w:r w:rsidR="00AB42E0" w:rsidRPr="001448FF">
        <w:rPr>
          <w:rFonts w:ascii="Garamond" w:eastAsia="Times New Roman" w:hAnsi="Garamond" w:cs="Times New Roman"/>
          <w:spacing w:val="-1"/>
          <w:sz w:val="24"/>
          <w:szCs w:val="24"/>
        </w:rPr>
        <w:t>h</w:t>
      </w:r>
      <w:r w:rsidR="00AB42E0" w:rsidRPr="001448FF">
        <w:rPr>
          <w:rFonts w:ascii="Garamond" w:eastAsia="Times New Roman" w:hAnsi="Garamond" w:cs="Times New Roman"/>
          <w:spacing w:val="1"/>
          <w:sz w:val="24"/>
          <w:szCs w:val="24"/>
        </w:rPr>
        <w:t>q</w:t>
      </w:r>
      <w:r w:rsidR="00AB42E0" w:rsidRPr="001448FF">
        <w:rPr>
          <w:rFonts w:ascii="Garamond" w:eastAsia="Times New Roman" w:hAnsi="Garamond" w:cs="Times New Roman"/>
          <w:spacing w:val="-1"/>
          <w:sz w:val="24"/>
          <w:szCs w:val="24"/>
        </w:rPr>
        <w:t>i</w:t>
      </w:r>
      <w:r w:rsidR="00AB42E0" w:rsidRPr="001448FF">
        <w:rPr>
          <w:rFonts w:ascii="Garamond" w:eastAsia="Times New Roman" w:hAnsi="Garamond" w:cs="Times New Roman"/>
          <w:spacing w:val="3"/>
          <w:sz w:val="24"/>
          <w:szCs w:val="24"/>
        </w:rPr>
        <w:t>p</w:t>
      </w:r>
      <w:r w:rsidR="00AB42E0" w:rsidRPr="001448FF">
        <w:rPr>
          <w:rFonts w:ascii="Garamond" w:eastAsia="Times New Roman" w:hAnsi="Garamond" w:cs="Times New Roman"/>
          <w:spacing w:val="-2"/>
          <w:sz w:val="24"/>
          <w:szCs w:val="24"/>
        </w:rPr>
        <w:t>ë</w:t>
      </w:r>
      <w:r w:rsidR="00AB42E0" w:rsidRPr="001448FF">
        <w:rPr>
          <w:rFonts w:ascii="Garamond" w:eastAsia="Times New Roman" w:hAnsi="Garamond" w:cs="Times New Roman"/>
          <w:sz w:val="24"/>
          <w:szCs w:val="24"/>
        </w:rPr>
        <w:t>r</w:t>
      </w:r>
      <w:r w:rsidR="00AB42E0" w:rsidRPr="001448FF">
        <w:rPr>
          <w:rFonts w:ascii="Garamond" w:eastAsia="Times New Roman" w:hAnsi="Garamond" w:cs="Times New Roman"/>
          <w:spacing w:val="1"/>
          <w:sz w:val="24"/>
          <w:szCs w:val="24"/>
        </w:rPr>
        <w:t>i</w:t>
      </w:r>
      <w:r w:rsidR="00AB42E0" w:rsidRPr="001448FF">
        <w:rPr>
          <w:rFonts w:ascii="Garamond" w:eastAsia="Times New Roman" w:hAnsi="Garamond" w:cs="Times New Roman"/>
          <w:spacing w:val="-1"/>
          <w:sz w:val="24"/>
          <w:szCs w:val="24"/>
        </w:rPr>
        <w:t>s</w:t>
      </w:r>
      <w:r w:rsidR="00AB42E0" w:rsidRPr="001448FF">
        <w:rPr>
          <w:rFonts w:ascii="Garamond" w:eastAsia="Times New Roman" w:hAnsi="Garamond" w:cs="Times New Roman"/>
          <w:sz w:val="24"/>
          <w:szCs w:val="24"/>
        </w:rPr>
        <w:t>ë</w:t>
      </w:r>
      <w:r w:rsidRPr="001448FF">
        <w:rPr>
          <w:rFonts w:ascii="Garamond" w:eastAsia="Times New Roman" w:hAnsi="Garamond" w:cs="Times New Roman"/>
          <w:sz w:val="24"/>
          <w:szCs w:val="24"/>
        </w:rPr>
        <w:t>,</w:t>
      </w:r>
      <w:r w:rsidRPr="001448FF">
        <w:rPr>
          <w:rFonts w:ascii="Garamond" w:eastAsia="Times New Roman" w:hAnsi="Garamond" w:cs="Times New Roman"/>
          <w:spacing w:val="1"/>
          <w:sz w:val="24"/>
          <w:szCs w:val="24"/>
        </w:rPr>
        <w:t xml:space="preserve"> 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sp</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f</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1"/>
          <w:sz w:val="24"/>
          <w:szCs w:val="24"/>
        </w:rPr>
        <w:t xml:space="preserve"> n</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n</w:t>
      </w:r>
      <w:r w:rsidRPr="001448FF">
        <w:rPr>
          <w:rFonts w:ascii="Garamond" w:eastAsia="Times New Roman" w:hAnsi="Garamond" w:cs="Times New Roman"/>
          <w:spacing w:val="-4"/>
          <w:sz w:val="24"/>
          <w:szCs w:val="24"/>
        </w:rPr>
        <w:t>y</w:t>
      </w:r>
      <w:r w:rsidRPr="001448FF">
        <w:rPr>
          <w:rFonts w:ascii="Garamond" w:eastAsia="Times New Roman" w:hAnsi="Garamond" w:cs="Times New Roman"/>
          <w:sz w:val="24"/>
          <w:szCs w:val="24"/>
        </w:rPr>
        <w:t>rë</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4"/>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 xml:space="preserve"> v</w:t>
      </w:r>
      <w:r w:rsidRPr="001448FF">
        <w:rPr>
          <w:rFonts w:ascii="Garamond" w:eastAsia="Times New Roman" w:hAnsi="Garamond" w:cs="Times New Roman"/>
          <w:sz w:val="24"/>
          <w:szCs w:val="24"/>
        </w:rPr>
        <w:t>eç</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 xml:space="preserve"> s</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ra</w:t>
      </w:r>
      <w:r w:rsidRPr="001448FF">
        <w:rPr>
          <w:rFonts w:ascii="Garamond" w:eastAsia="Times New Roman" w:hAnsi="Garamond" w:cs="Times New Roman"/>
          <w:spacing w:val="1"/>
          <w:sz w:val="24"/>
          <w:szCs w:val="24"/>
        </w:rPr>
        <w:t xml:space="preserve"> n</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 xml:space="preserve"> t</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 xml:space="preserve">eg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 xml:space="preserve"> 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 xml:space="preserve">m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i</w:t>
      </w:r>
      <w:r w:rsidRPr="001448FF">
        <w:rPr>
          <w:rFonts w:ascii="Garamond" w:eastAsia="Times New Roman" w:hAnsi="Garamond" w:cs="Times New Roman"/>
          <w:spacing w:val="-16"/>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ë</w:t>
      </w:r>
      <w:r w:rsidRPr="001448FF">
        <w:rPr>
          <w:rFonts w:ascii="Garamond" w:eastAsia="Times New Roman" w:hAnsi="Garamond" w:cs="Times New Roman"/>
          <w:spacing w:val="-15"/>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ë,</w:t>
      </w:r>
      <w:r w:rsidRPr="001448FF">
        <w:rPr>
          <w:rFonts w:ascii="Garamond" w:eastAsia="Times New Roman" w:hAnsi="Garamond" w:cs="Times New Roman"/>
          <w:spacing w:val="-16"/>
          <w:sz w:val="24"/>
          <w:szCs w:val="24"/>
        </w:rPr>
        <w:t xml:space="preserve"> </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w:t>
      </w:r>
      <w:r w:rsidRPr="001448FF">
        <w:rPr>
          <w:rFonts w:ascii="Garamond" w:eastAsia="Times New Roman" w:hAnsi="Garamond" w:cs="Times New Roman"/>
          <w:spacing w:val="-15"/>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5"/>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re</w:t>
      </w:r>
      <w:r w:rsidRPr="001448FF">
        <w:rPr>
          <w:rFonts w:ascii="Garamond" w:eastAsia="Times New Roman" w:hAnsi="Garamond" w:cs="Times New Roman"/>
          <w:spacing w:val="-1"/>
          <w:sz w:val="24"/>
          <w:szCs w:val="24"/>
        </w:rPr>
        <w:t>jt</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re</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w:t>
      </w:r>
      <w:r w:rsidRPr="001448FF">
        <w:rPr>
          <w:rFonts w:ascii="Garamond" w:eastAsia="Times New Roman" w:hAnsi="Garamond" w:cs="Times New Roman"/>
          <w:spacing w:val="-18"/>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dh</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41"/>
          <w:sz w:val="24"/>
          <w:szCs w:val="24"/>
        </w:rPr>
        <w:t xml:space="preserve"> </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nh</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rë</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15"/>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e</w:t>
      </w:r>
      <w:r w:rsidRPr="001448FF">
        <w:rPr>
          <w:rFonts w:ascii="Garamond" w:eastAsia="Times New Roman" w:hAnsi="Garamond" w:cs="Times New Roman"/>
          <w:spacing w:val="-15"/>
          <w:sz w:val="24"/>
          <w:szCs w:val="24"/>
        </w:rPr>
        <w:t xml:space="preserve"> </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2"/>
          <w:sz w:val="24"/>
          <w:szCs w:val="24"/>
        </w:rPr>
        <w:t>z</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5"/>
          <w:sz w:val="24"/>
          <w:szCs w:val="24"/>
        </w:rPr>
        <w:t xml:space="preserve"> m</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tu</w:t>
      </w:r>
      <w:r w:rsidRPr="001448FF">
        <w:rPr>
          <w:rFonts w:ascii="Garamond" w:eastAsia="Times New Roman" w:hAnsi="Garamond" w:cs="Times New Roman"/>
          <w:sz w:val="24"/>
          <w:szCs w:val="24"/>
        </w:rPr>
        <w:t>r</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sh</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2"/>
          <w:sz w:val="24"/>
          <w:szCs w:val="24"/>
        </w:rPr>
        <w:t>a</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en</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fa</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3"/>
          <w:sz w:val="24"/>
          <w:szCs w:val="24"/>
        </w:rPr>
        <w:t>m</w:t>
      </w:r>
      <w:r w:rsidRPr="001448FF">
        <w:rPr>
          <w:rFonts w:ascii="Garamond" w:eastAsia="Times New Roman" w:hAnsi="Garamond" w:cs="Times New Roman"/>
          <w:sz w:val="24"/>
          <w:szCs w:val="24"/>
        </w:rPr>
        <w:t>ace</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ë,</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4"/>
          <w:sz w:val="24"/>
          <w:szCs w:val="24"/>
        </w:rPr>
        <w:t>j</w:t>
      </w:r>
      <w:r w:rsidRPr="001448FF">
        <w:rPr>
          <w:rFonts w:ascii="Garamond" w:eastAsia="Times New Roman" w:hAnsi="Garamond" w:cs="Times New Roman"/>
          <w:spacing w:val="1"/>
          <w:sz w:val="24"/>
          <w:szCs w:val="24"/>
        </w:rPr>
        <w:t>is</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sh</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ar</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do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i/>
          <w:sz w:val="24"/>
          <w:szCs w:val="24"/>
        </w:rPr>
        <w:t>e</w:t>
      </w:r>
      <w:r w:rsidRPr="001448FF">
        <w:rPr>
          <w:rFonts w:ascii="Garamond" w:eastAsia="Times New Roman" w:hAnsi="Garamond" w:cs="Times New Roman"/>
          <w:i/>
          <w:spacing w:val="1"/>
          <w:sz w:val="24"/>
          <w:szCs w:val="24"/>
        </w:rPr>
        <w:t>t</w:t>
      </w:r>
      <w:r w:rsidRPr="001448FF">
        <w:rPr>
          <w:rFonts w:ascii="Garamond" w:eastAsia="Times New Roman" w:hAnsi="Garamond" w:cs="Times New Roman"/>
          <w:i/>
          <w:sz w:val="24"/>
          <w:szCs w:val="24"/>
        </w:rPr>
        <w:t>c</w:t>
      </w:r>
      <w:r w:rsidRPr="001448FF">
        <w:rPr>
          <w:rFonts w:ascii="Garamond" w:eastAsia="Times New Roman" w:hAnsi="Garamond" w:cs="Times New Roman"/>
          <w:i/>
          <w:spacing w:val="-1"/>
          <w:sz w:val="24"/>
          <w:szCs w:val="24"/>
        </w:rPr>
        <w:t>hi</w:t>
      </w:r>
      <w:r w:rsidRPr="001448FF">
        <w:rPr>
          <w:rFonts w:ascii="Garamond" w:eastAsia="Times New Roman" w:hAnsi="Garamond" w:cs="Times New Roman"/>
          <w:i/>
          <w:spacing w:val="1"/>
          <w:sz w:val="24"/>
          <w:szCs w:val="24"/>
        </w:rPr>
        <w:t>n</w:t>
      </w:r>
      <w:r w:rsidRPr="001448FF">
        <w:rPr>
          <w:rFonts w:ascii="Garamond" w:eastAsia="Times New Roman" w:hAnsi="Garamond" w:cs="Times New Roman"/>
          <w:i/>
          <w:sz w:val="24"/>
          <w:szCs w:val="24"/>
        </w:rPr>
        <w:t>g</w:t>
      </w:r>
      <w:r w:rsidRPr="001448FF">
        <w:rPr>
          <w:rFonts w:ascii="Garamond" w:eastAsia="Times New Roman" w:hAnsi="Garamond" w:cs="Times New Roman"/>
          <w:i/>
          <w:spacing w:val="4"/>
          <w:sz w:val="24"/>
          <w:szCs w:val="24"/>
        </w:rPr>
        <w:t xml:space="preserve"> </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3"/>
          <w:sz w:val="24"/>
          <w:szCs w:val="24"/>
        </w:rPr>
        <w:t>m</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t</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4"/>
          <w:sz w:val="24"/>
          <w:szCs w:val="24"/>
        </w:rPr>
        <w:t>y</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3"/>
          <w:sz w:val="24"/>
          <w:szCs w:val="24"/>
        </w:rPr>
        <w:t>ë</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s</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d</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z</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vu</w:t>
      </w:r>
      <w:r w:rsidRPr="001448FF">
        <w:rPr>
          <w:rFonts w:ascii="Garamond" w:eastAsia="Times New Roman" w:hAnsi="Garamond" w:cs="Times New Roman"/>
          <w:spacing w:val="-4"/>
          <w:sz w:val="24"/>
          <w:szCs w:val="24"/>
        </w:rPr>
        <w:t>j</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ik</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 xml:space="preserve">a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kt</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 xml:space="preserve">t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od</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es</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 gj</w:t>
      </w:r>
      <w:r w:rsidRPr="001448FF">
        <w:rPr>
          <w:rFonts w:ascii="Garamond" w:eastAsia="Times New Roman" w:hAnsi="Garamond" w:cs="Times New Roman"/>
          <w:spacing w:val="-4"/>
          <w:sz w:val="24"/>
          <w:szCs w:val="24"/>
        </w:rPr>
        <w:t>y</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rç</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p>
    <w:p w14:paraId="22DBA9F5" w14:textId="714E7FA8"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c)</w:t>
      </w:r>
      <w:r w:rsidR="00E71107">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ës</w:t>
      </w:r>
      <w:r w:rsidRPr="001448FF">
        <w:rPr>
          <w:rFonts w:ascii="Garamond" w:eastAsia="Times New Roman" w:hAnsi="Garamond" w:cs="Times New Roman"/>
          <w:spacing w:val="8"/>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4"/>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ks</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t</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5"/>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 r</w:t>
      </w:r>
      <w:r w:rsidRPr="001448FF">
        <w:rPr>
          <w:rFonts w:ascii="Garamond" w:eastAsia="Times New Roman" w:hAnsi="Garamond" w:cs="Times New Roman"/>
          <w:spacing w:val="1"/>
          <w:sz w:val="24"/>
          <w:szCs w:val="24"/>
        </w:rPr>
        <w:t>ig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2"/>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 re</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vi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w:t>
      </w:r>
    </w:p>
    <w:p w14:paraId="22DBA9F6" w14:textId="4B383FE0"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ç)</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k</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3"/>
          <w:sz w:val="24"/>
          <w:szCs w:val="24"/>
        </w:rPr>
        <w:t>m</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en</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3"/>
          <w:sz w:val="24"/>
          <w:szCs w:val="24"/>
        </w:rPr>
        <w:t>f</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li</w:t>
      </w:r>
      <w:r w:rsidRPr="001448FF">
        <w:rPr>
          <w:rFonts w:ascii="Garamond" w:eastAsia="Times New Roman" w:hAnsi="Garamond" w:cs="Times New Roman"/>
          <w:sz w:val="24"/>
          <w:szCs w:val="24"/>
        </w:rPr>
        <w:t>m</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 f</w:t>
      </w:r>
      <w:r w:rsidRPr="001448FF">
        <w:rPr>
          <w:rFonts w:ascii="Garamond" w:eastAsia="Times New Roman" w:hAnsi="Garamond" w:cs="Times New Roman"/>
          <w:spacing w:val="-2"/>
          <w:sz w:val="24"/>
          <w:szCs w:val="24"/>
        </w:rPr>
        <w:t>u</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d</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p</w:t>
      </w:r>
      <w:r w:rsidRPr="001448FF">
        <w:rPr>
          <w:rFonts w:ascii="Garamond" w:eastAsia="Times New Roman" w:hAnsi="Garamond" w:cs="Times New Roman"/>
          <w:sz w:val="24"/>
          <w:szCs w:val="24"/>
        </w:rPr>
        <w:t>er</w:t>
      </w:r>
      <w:r w:rsidRPr="001448FF">
        <w:rPr>
          <w:rFonts w:ascii="Garamond" w:eastAsia="Times New Roman" w:hAnsi="Garamond" w:cs="Times New Roman"/>
          <w:spacing w:val="-1"/>
          <w:sz w:val="24"/>
          <w:szCs w:val="24"/>
        </w:rPr>
        <w:t>iu</w:t>
      </w:r>
      <w:r w:rsidRPr="001448FF">
        <w:rPr>
          <w:rFonts w:ascii="Garamond" w:eastAsia="Times New Roman" w:hAnsi="Garamond" w:cs="Times New Roman"/>
          <w:spacing w:val="1"/>
          <w:sz w:val="24"/>
          <w:szCs w:val="24"/>
        </w:rPr>
        <w:t>dh</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s</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3"/>
          <w:sz w:val="24"/>
          <w:szCs w:val="24"/>
        </w:rPr>
        <w:t>a</w:t>
      </w:r>
      <w:r w:rsidRPr="001448FF">
        <w:rPr>
          <w:rFonts w:ascii="Garamond" w:eastAsia="Times New Roman" w:hAnsi="Garamond" w:cs="Times New Roman"/>
          <w:spacing w:val="1"/>
          <w:sz w:val="24"/>
          <w:szCs w:val="24"/>
        </w:rPr>
        <w:t>po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p>
    <w:p w14:paraId="22DBA9F7"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2"/>
          <w:sz w:val="24"/>
          <w:szCs w:val="24"/>
        </w:rPr>
        <w:t>u</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z</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m</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 xml:space="preserve">për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uo</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w:t>
      </w:r>
      <w:r w:rsidRPr="001448FF">
        <w:rPr>
          <w:rFonts w:ascii="Garamond" w:eastAsia="Times New Roman" w:hAnsi="Garamond" w:cs="Times New Roman"/>
          <w:spacing w:val="-1"/>
          <w:sz w:val="24"/>
          <w:szCs w:val="24"/>
        </w:rPr>
        <w:t xml:space="preserve"> 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e spec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f</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 s</w:t>
      </w:r>
      <w:r w:rsidRPr="001448FF">
        <w:rPr>
          <w:rFonts w:ascii="Garamond" w:eastAsia="Times New Roman" w:hAnsi="Garamond" w:cs="Times New Roman"/>
          <w:spacing w:val="-1"/>
          <w:sz w:val="24"/>
          <w:szCs w:val="24"/>
        </w:rPr>
        <w:t>as</w:t>
      </w:r>
      <w:r w:rsidRPr="001448FF">
        <w:rPr>
          <w:rFonts w:ascii="Garamond" w:eastAsia="Times New Roman" w:hAnsi="Garamond" w:cs="Times New Roman"/>
          <w:spacing w:val="1"/>
          <w:sz w:val="24"/>
          <w:szCs w:val="24"/>
        </w:rPr>
        <w:t>it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7"/>
          <w:sz w:val="24"/>
          <w:szCs w:val="24"/>
        </w:rPr>
        <w:t>e</w:t>
      </w:r>
      <w:r w:rsidRPr="001448FF">
        <w:rPr>
          <w:rFonts w:ascii="Garamond" w:eastAsia="Times New Roman" w:hAnsi="Garamond" w:cs="Times New Roman"/>
          <w:sz w:val="24"/>
          <w:szCs w:val="24"/>
        </w:rPr>
        <w:t>.</w:t>
      </w:r>
    </w:p>
    <w:p w14:paraId="22DBA9F8" w14:textId="75A8A3D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2</w:t>
      </w:r>
      <w:r w:rsidRPr="001448FF">
        <w:rPr>
          <w:rFonts w:ascii="Garamond" w:eastAsia="Times New Roman" w:hAnsi="Garamond" w:cs="Times New Roman"/>
          <w:sz w:val="24"/>
          <w:szCs w:val="24"/>
        </w:rPr>
        <w:t>.</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arr</w:t>
      </w:r>
      <w:r w:rsidRPr="001448FF">
        <w:rPr>
          <w:rFonts w:ascii="Garamond" w:eastAsia="Times New Roman" w:hAnsi="Garamond" w:cs="Times New Roman"/>
          <w:spacing w:val="1"/>
          <w:sz w:val="24"/>
          <w:szCs w:val="24"/>
        </w:rPr>
        <w:t>ë</w:t>
      </w:r>
      <w:r w:rsidRPr="001448FF">
        <w:rPr>
          <w:rFonts w:ascii="Garamond" w:eastAsia="Times New Roman" w:hAnsi="Garamond" w:cs="Times New Roman"/>
          <w:sz w:val="24"/>
          <w:szCs w:val="24"/>
        </w:rPr>
        <w:t>s</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ca</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17</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 xml:space="preserve">të </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to</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w:t>
      </w:r>
    </w:p>
    <w:p w14:paraId="22DBA9F9"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a)</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il</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s</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st</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4"/>
          <w:sz w:val="24"/>
          <w:szCs w:val="24"/>
        </w:rPr>
        <w:t>ë</w:t>
      </w:r>
      <w:r w:rsidRPr="001448FF">
        <w:rPr>
          <w:rFonts w:ascii="Garamond" w:eastAsia="Times New Roman" w:hAnsi="Garamond" w:cs="Times New Roman"/>
          <w:spacing w:val="1"/>
          <w:sz w:val="24"/>
          <w:szCs w:val="24"/>
        </w:rPr>
        <w:t xml:space="preserve"> t</w:t>
      </w:r>
      <w:r w:rsidRPr="001448FF">
        <w:rPr>
          <w:rFonts w:ascii="Garamond" w:eastAsia="Times New Roman" w:hAnsi="Garamond" w:cs="Times New Roman"/>
          <w:sz w:val="24"/>
          <w:szCs w:val="24"/>
        </w:rPr>
        <w:t>ë</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y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u</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undur</w:t>
      </w:r>
      <w:r w:rsidRPr="001448FF">
        <w:rPr>
          <w:rFonts w:ascii="Garamond" w:eastAsia="Times New Roman" w:hAnsi="Garamond" w:cs="Times New Roman"/>
          <w:sz w:val="24"/>
          <w:szCs w:val="24"/>
        </w:rPr>
        <w:t>,</w:t>
      </w:r>
      <w:r w:rsidRPr="001448FF">
        <w:rPr>
          <w:rFonts w:ascii="Garamond" w:eastAsia="Times New Roman" w:hAnsi="Garamond" w:cs="Times New Roman"/>
          <w:spacing w:val="-1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8"/>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2"/>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pacing w:val="1"/>
          <w:sz w:val="24"/>
          <w:szCs w:val="24"/>
        </w:rPr>
        <w:t>v</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eg</w:t>
      </w:r>
      <w:r w:rsidRPr="001448FF">
        <w:rPr>
          <w:rFonts w:ascii="Garamond" w:eastAsia="Times New Roman" w:hAnsi="Garamond" w:cs="Times New Roman"/>
          <w:spacing w:val="-11"/>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0"/>
          <w:sz w:val="24"/>
          <w:szCs w:val="24"/>
        </w:rPr>
        <w:t xml:space="preserve"> </w:t>
      </w:r>
      <w:r w:rsidR="00AB42E0" w:rsidRPr="001448FF">
        <w:rPr>
          <w:rFonts w:ascii="Garamond" w:eastAsia="Times New Roman" w:hAnsi="Garamond" w:cs="Times New Roman"/>
          <w:spacing w:val="-3"/>
          <w:sz w:val="24"/>
          <w:szCs w:val="24"/>
        </w:rPr>
        <w:t>R</w:t>
      </w:r>
      <w:r w:rsidR="00AB42E0" w:rsidRPr="001448FF">
        <w:rPr>
          <w:rFonts w:ascii="Garamond" w:eastAsia="Times New Roman" w:hAnsi="Garamond" w:cs="Times New Roman"/>
          <w:sz w:val="24"/>
          <w:szCs w:val="24"/>
        </w:rPr>
        <w:t>e</w:t>
      </w:r>
      <w:r w:rsidR="00AB42E0" w:rsidRPr="001448FF">
        <w:rPr>
          <w:rFonts w:ascii="Garamond" w:eastAsia="Times New Roman" w:hAnsi="Garamond" w:cs="Times New Roman"/>
          <w:spacing w:val="-1"/>
          <w:sz w:val="24"/>
          <w:szCs w:val="24"/>
        </w:rPr>
        <w:t>pu</w:t>
      </w:r>
      <w:r w:rsidR="00AB42E0" w:rsidRPr="001448FF">
        <w:rPr>
          <w:rFonts w:ascii="Garamond" w:eastAsia="Times New Roman" w:hAnsi="Garamond" w:cs="Times New Roman"/>
          <w:spacing w:val="1"/>
          <w:sz w:val="24"/>
          <w:szCs w:val="24"/>
        </w:rPr>
        <w:t>b</w:t>
      </w:r>
      <w:r w:rsidR="00AB42E0" w:rsidRPr="001448FF">
        <w:rPr>
          <w:rFonts w:ascii="Garamond" w:eastAsia="Times New Roman" w:hAnsi="Garamond" w:cs="Times New Roman"/>
          <w:spacing w:val="-1"/>
          <w:sz w:val="24"/>
          <w:szCs w:val="24"/>
        </w:rPr>
        <w:t>l</w:t>
      </w:r>
      <w:r w:rsidR="00AB42E0" w:rsidRPr="001448FF">
        <w:rPr>
          <w:rFonts w:ascii="Garamond" w:eastAsia="Times New Roman" w:hAnsi="Garamond" w:cs="Times New Roman"/>
          <w:spacing w:val="1"/>
          <w:sz w:val="24"/>
          <w:szCs w:val="24"/>
        </w:rPr>
        <w:t>i</w:t>
      </w:r>
      <w:r w:rsidR="00AB42E0" w:rsidRPr="001448FF">
        <w:rPr>
          <w:rFonts w:ascii="Garamond" w:eastAsia="Times New Roman" w:hAnsi="Garamond" w:cs="Times New Roman"/>
          <w:spacing w:val="-1"/>
          <w:sz w:val="24"/>
          <w:szCs w:val="24"/>
        </w:rPr>
        <w:t>k</w:t>
      </w:r>
      <w:r w:rsidR="00AB42E0" w:rsidRPr="001448FF">
        <w:rPr>
          <w:rFonts w:ascii="Garamond" w:eastAsia="Times New Roman" w:hAnsi="Garamond" w:cs="Times New Roman"/>
          <w:sz w:val="24"/>
          <w:szCs w:val="24"/>
        </w:rPr>
        <w:t>ën</w:t>
      </w:r>
      <w:r w:rsidRPr="001448FF">
        <w:rPr>
          <w:rFonts w:ascii="Garamond" w:eastAsia="Times New Roman" w:hAnsi="Garamond" w:cs="Times New Roman"/>
          <w:spacing w:val="-11"/>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0"/>
          <w:sz w:val="24"/>
          <w:szCs w:val="24"/>
        </w:rPr>
        <w:t xml:space="preserve"> </w:t>
      </w:r>
      <w:r w:rsidR="00AB42E0" w:rsidRPr="001448FF">
        <w:rPr>
          <w:rFonts w:ascii="Garamond" w:eastAsia="Times New Roman" w:hAnsi="Garamond" w:cs="Times New Roman"/>
          <w:spacing w:val="-3"/>
          <w:sz w:val="24"/>
          <w:szCs w:val="24"/>
        </w:rPr>
        <w:t>S</w:t>
      </w:r>
      <w:r w:rsidR="00AB42E0" w:rsidRPr="001448FF">
        <w:rPr>
          <w:rFonts w:ascii="Garamond" w:eastAsia="Times New Roman" w:hAnsi="Garamond" w:cs="Times New Roman"/>
          <w:spacing w:val="1"/>
          <w:sz w:val="24"/>
          <w:szCs w:val="24"/>
        </w:rPr>
        <w:t>h</w:t>
      </w:r>
      <w:r w:rsidR="00AB42E0" w:rsidRPr="001448FF">
        <w:rPr>
          <w:rFonts w:ascii="Garamond" w:eastAsia="Times New Roman" w:hAnsi="Garamond" w:cs="Times New Roman"/>
          <w:spacing w:val="-1"/>
          <w:sz w:val="24"/>
          <w:szCs w:val="24"/>
        </w:rPr>
        <w:t>qi</w:t>
      </w:r>
      <w:r w:rsidR="00AB42E0" w:rsidRPr="001448FF">
        <w:rPr>
          <w:rFonts w:ascii="Garamond" w:eastAsia="Times New Roman" w:hAnsi="Garamond" w:cs="Times New Roman"/>
          <w:spacing w:val="5"/>
          <w:sz w:val="24"/>
          <w:szCs w:val="24"/>
        </w:rPr>
        <w:t>p</w:t>
      </w:r>
      <w:r w:rsidR="00AB42E0" w:rsidRPr="001448FF">
        <w:rPr>
          <w:rFonts w:ascii="Garamond" w:eastAsia="Times New Roman" w:hAnsi="Garamond" w:cs="Times New Roman"/>
          <w:sz w:val="24"/>
          <w:szCs w:val="24"/>
        </w:rPr>
        <w:t>ë</w:t>
      </w:r>
      <w:r w:rsidR="00AB42E0" w:rsidRPr="001448FF">
        <w:rPr>
          <w:rFonts w:ascii="Garamond" w:eastAsia="Times New Roman" w:hAnsi="Garamond" w:cs="Times New Roman"/>
          <w:spacing w:val="-2"/>
          <w:sz w:val="24"/>
          <w:szCs w:val="24"/>
        </w:rPr>
        <w:t>r</w:t>
      </w:r>
      <w:r w:rsidR="00AB42E0" w:rsidRPr="001448FF">
        <w:rPr>
          <w:rFonts w:ascii="Garamond" w:eastAsia="Times New Roman" w:hAnsi="Garamond" w:cs="Times New Roman"/>
          <w:spacing w:val="1"/>
          <w:sz w:val="24"/>
          <w:szCs w:val="24"/>
        </w:rPr>
        <w:t>is</w:t>
      </w:r>
      <w:r w:rsidR="00AB42E0"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ec</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f</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3"/>
          <w:sz w:val="24"/>
          <w:szCs w:val="24"/>
        </w:rPr>
        <w:t>m</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4"/>
          <w:sz w:val="24"/>
          <w:szCs w:val="24"/>
        </w:rPr>
        <w:t>y</w:t>
      </w:r>
      <w:r w:rsidRPr="001448FF">
        <w:rPr>
          <w:rFonts w:ascii="Garamond" w:eastAsia="Times New Roman" w:hAnsi="Garamond" w:cs="Times New Roman"/>
          <w:sz w:val="24"/>
          <w:szCs w:val="24"/>
        </w:rPr>
        <w:t>rë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eç</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5"/>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v</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ra</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g</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 xml:space="preserve">ër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 xml:space="preserve">m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i</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5"/>
          <w:sz w:val="24"/>
          <w:szCs w:val="24"/>
        </w:rPr>
        <w:t>r</w:t>
      </w:r>
      <w:r w:rsidRPr="001448FF">
        <w:rPr>
          <w:rFonts w:ascii="Garamond" w:eastAsia="Times New Roman" w:hAnsi="Garamond" w:cs="Times New Roman"/>
          <w:sz w:val="24"/>
          <w:szCs w:val="24"/>
        </w:rPr>
        <w:t>ë,</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ks</w:t>
      </w:r>
      <w:r w:rsidRPr="001448FF">
        <w:rPr>
          <w:rFonts w:ascii="Garamond" w:eastAsia="Times New Roman" w:hAnsi="Garamond" w:cs="Times New Roman"/>
          <w:spacing w:val="1"/>
          <w:sz w:val="24"/>
          <w:szCs w:val="24"/>
        </w:rPr>
        <w:t>po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re</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re</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z w:val="24"/>
          <w:szCs w:val="24"/>
        </w:rPr>
        <w:t xml:space="preserve">i </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to</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do</w:t>
      </w:r>
      <w:r w:rsidRPr="001448FF">
        <w:rPr>
          <w:rFonts w:ascii="Garamond" w:eastAsia="Times New Roman" w:hAnsi="Garamond" w:cs="Times New Roman"/>
          <w:sz w:val="24"/>
          <w:szCs w:val="24"/>
        </w:rPr>
        <w:t>zë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tu</w:t>
      </w:r>
      <w:r w:rsidRPr="001448FF">
        <w:rPr>
          <w:rFonts w:ascii="Garamond" w:eastAsia="Times New Roman" w:hAnsi="Garamond" w:cs="Times New Roman"/>
          <w:sz w:val="24"/>
          <w:szCs w:val="24"/>
        </w:rPr>
        <w:t>r</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nd</w:t>
      </w:r>
      <w:r w:rsidRPr="001448FF">
        <w:rPr>
          <w:rFonts w:ascii="Garamond" w:eastAsia="Times New Roman" w:hAnsi="Garamond" w:cs="Times New Roman"/>
          <w:spacing w:val="-2"/>
          <w:sz w:val="24"/>
          <w:szCs w:val="24"/>
        </w:rPr>
        <w:t>a</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en</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 far</w:t>
      </w:r>
      <w:r w:rsidRPr="001448FF">
        <w:rPr>
          <w:rFonts w:ascii="Garamond" w:eastAsia="Times New Roman" w:hAnsi="Garamond" w:cs="Times New Roman"/>
          <w:spacing w:val="-4"/>
          <w:sz w:val="24"/>
          <w:szCs w:val="24"/>
        </w:rPr>
        <w:t>m</w:t>
      </w:r>
      <w:r w:rsidRPr="001448FF">
        <w:rPr>
          <w:rFonts w:ascii="Garamond" w:eastAsia="Times New Roman" w:hAnsi="Garamond" w:cs="Times New Roman"/>
          <w:sz w:val="24"/>
          <w:szCs w:val="24"/>
        </w:rPr>
        <w:t>ace</w:t>
      </w:r>
      <w:r w:rsidRPr="001448FF">
        <w:rPr>
          <w:rFonts w:ascii="Garamond" w:eastAsia="Times New Roman" w:hAnsi="Garamond" w:cs="Times New Roman"/>
          <w:spacing w:val="1"/>
          <w:sz w:val="24"/>
          <w:szCs w:val="24"/>
        </w:rPr>
        <w:t>ut</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2"/>
          <w:sz w:val="24"/>
          <w:szCs w:val="24"/>
        </w:rPr>
        <w:t>j</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ar</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3"/>
          <w:sz w:val="24"/>
          <w:szCs w:val="24"/>
        </w:rPr>
        <w:t>m</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li</w:t>
      </w:r>
      <w:r w:rsidRPr="001448FF">
        <w:rPr>
          <w:rFonts w:ascii="Garamond" w:eastAsia="Times New Roman" w:hAnsi="Garamond" w:cs="Times New Roman"/>
          <w:sz w:val="24"/>
          <w:szCs w:val="24"/>
        </w:rPr>
        <w:t xml:space="preserve">t </w:t>
      </w:r>
      <w:r w:rsidRPr="001448FF">
        <w:rPr>
          <w:rFonts w:ascii="Garamond" w:eastAsia="Times New Roman" w:hAnsi="Garamond" w:cs="Times New Roman"/>
          <w:spacing w:val="1"/>
          <w:sz w:val="24"/>
          <w:szCs w:val="24"/>
        </w:rPr>
        <w:t>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4"/>
          <w:sz w:val="24"/>
          <w:szCs w:val="24"/>
        </w:rPr>
        <w:t>y</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ërç</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s</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i</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ho</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3"/>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z</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t</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vu</w:t>
      </w:r>
      <w:r w:rsidRPr="001448FF">
        <w:rPr>
          <w:rFonts w:ascii="Garamond" w:eastAsia="Times New Roman" w:hAnsi="Garamond" w:cs="Times New Roman"/>
          <w:spacing w:val="-4"/>
          <w:sz w:val="24"/>
          <w:szCs w:val="24"/>
        </w:rPr>
        <w:t>j</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36"/>
          <w:sz w:val="24"/>
          <w:szCs w:val="24"/>
        </w:rPr>
        <w:t xml:space="preserve"> </w:t>
      </w:r>
      <w:r w:rsidRPr="001448FF">
        <w:rPr>
          <w:rFonts w:ascii="Garamond" w:eastAsia="Times New Roman" w:hAnsi="Garamond" w:cs="Times New Roman"/>
          <w:spacing w:val="1"/>
          <w:sz w:val="24"/>
          <w:szCs w:val="24"/>
        </w:rPr>
        <w:t>ki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a s</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t</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dh</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es</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4"/>
          <w:sz w:val="24"/>
          <w:szCs w:val="24"/>
        </w:rPr>
        <w:t>y</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ërç</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p>
    <w:p w14:paraId="22DBA9FA"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ës</w:t>
      </w:r>
      <w:r w:rsidRPr="001448FF">
        <w:rPr>
          <w:rFonts w:ascii="Garamond" w:eastAsia="Times New Roman" w:hAnsi="Garamond" w:cs="Times New Roman"/>
          <w:spacing w:val="8"/>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1"/>
          <w:sz w:val="24"/>
          <w:szCs w:val="24"/>
        </w:rPr>
        <w:t>ë</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2"/>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00E35E8A" w:rsidRPr="001448FF">
        <w:rPr>
          <w:rFonts w:ascii="Garamond" w:eastAsia="Times New Roman" w:hAnsi="Garamond" w:cs="Times New Roman"/>
          <w:spacing w:val="-1"/>
          <w:sz w:val="24"/>
          <w:szCs w:val="24"/>
        </w:rPr>
        <w:t>set</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2"/>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 r</w:t>
      </w:r>
      <w:r w:rsidRPr="001448FF">
        <w:rPr>
          <w:rFonts w:ascii="Garamond" w:eastAsia="Times New Roman" w:hAnsi="Garamond" w:cs="Times New Roman"/>
          <w:spacing w:val="1"/>
          <w:sz w:val="24"/>
          <w:szCs w:val="24"/>
        </w:rPr>
        <w:t>ig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2"/>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 re</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vi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w:t>
      </w:r>
    </w:p>
    <w:p w14:paraId="22DBA9FB" w14:textId="2C9E1D9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c)</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k</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2"/>
          <w:sz w:val="24"/>
          <w:szCs w:val="24"/>
        </w:rPr>
        <w:t>e</w:t>
      </w:r>
      <w:r w:rsidR="0023712B" w:rsidRPr="001448FF">
        <w:rPr>
          <w:rFonts w:ascii="Garamond" w:eastAsia="Times New Roman" w:hAnsi="Garamond" w:cs="Times New Roman"/>
          <w:sz w:val="24"/>
          <w:szCs w:val="24"/>
        </w:rPr>
        <w:t>t</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 f</w:t>
      </w:r>
      <w:r w:rsidRPr="001448FF">
        <w:rPr>
          <w:rFonts w:ascii="Garamond" w:eastAsia="Times New Roman" w:hAnsi="Garamond" w:cs="Times New Roman"/>
          <w:spacing w:val="-2"/>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li</w:t>
      </w:r>
      <w:r w:rsidRPr="001448FF">
        <w:rPr>
          <w:rFonts w:ascii="Garamond" w:eastAsia="Times New Roman" w:hAnsi="Garamond" w:cs="Times New Roman"/>
          <w:sz w:val="24"/>
          <w:szCs w:val="24"/>
        </w:rPr>
        <w:t>m</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2"/>
          <w:sz w:val="24"/>
          <w:szCs w:val="24"/>
        </w:rPr>
        <w:t>n</w:t>
      </w:r>
      <w:r w:rsidRPr="001448FF">
        <w:rPr>
          <w:rFonts w:ascii="Garamond" w:eastAsia="Times New Roman" w:hAnsi="Garamond" w:cs="Times New Roman"/>
          <w:sz w:val="24"/>
          <w:szCs w:val="24"/>
        </w:rPr>
        <w:t>ë f</w:t>
      </w:r>
      <w:r w:rsidRPr="001448FF">
        <w:rPr>
          <w:rFonts w:ascii="Garamond" w:eastAsia="Times New Roman" w:hAnsi="Garamond" w:cs="Times New Roman"/>
          <w:spacing w:val="-2"/>
          <w:sz w:val="24"/>
          <w:szCs w:val="24"/>
        </w:rPr>
        <w:t>u</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d</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p</w:t>
      </w:r>
      <w:r w:rsidRPr="001448FF">
        <w:rPr>
          <w:rFonts w:ascii="Garamond" w:eastAsia="Times New Roman" w:hAnsi="Garamond" w:cs="Times New Roman"/>
          <w:sz w:val="24"/>
          <w:szCs w:val="24"/>
        </w:rPr>
        <w:t>er</w:t>
      </w:r>
      <w:r w:rsidRPr="001448FF">
        <w:rPr>
          <w:rFonts w:ascii="Garamond" w:eastAsia="Times New Roman" w:hAnsi="Garamond" w:cs="Times New Roman"/>
          <w:spacing w:val="-1"/>
          <w:sz w:val="24"/>
          <w:szCs w:val="24"/>
        </w:rPr>
        <w:t>iu</w:t>
      </w:r>
      <w:r w:rsidRPr="001448FF">
        <w:rPr>
          <w:rFonts w:ascii="Garamond" w:eastAsia="Times New Roman" w:hAnsi="Garamond" w:cs="Times New Roman"/>
          <w:spacing w:val="1"/>
          <w:sz w:val="24"/>
          <w:szCs w:val="24"/>
        </w:rPr>
        <w:t>dh</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s</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3"/>
          <w:sz w:val="24"/>
          <w:szCs w:val="24"/>
        </w:rPr>
        <w:t>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p>
    <w:p w14:paraId="22DBA9FC" w14:textId="1EFFD481"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ç)</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2"/>
          <w:sz w:val="24"/>
          <w:szCs w:val="24"/>
        </w:rPr>
        <w:t>u</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2"/>
          <w:sz w:val="24"/>
          <w:szCs w:val="24"/>
        </w:rPr>
        <w:t>z</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m</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 xml:space="preserve">për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2"/>
          <w:sz w:val="24"/>
          <w:szCs w:val="24"/>
        </w:rPr>
        <w:t>k</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f</w:t>
      </w:r>
      <w:r w:rsidRPr="001448FF">
        <w:rPr>
          <w:rFonts w:ascii="Garamond" w:eastAsia="Times New Roman" w:hAnsi="Garamond" w:cs="Times New Roman"/>
          <w:spacing w:val="-1"/>
          <w:sz w:val="24"/>
          <w:szCs w:val="24"/>
        </w:rPr>
        <w:t>ik</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 </w:t>
      </w:r>
      <w:r w:rsidRPr="001448FF">
        <w:rPr>
          <w:rFonts w:ascii="Garamond" w:eastAsia="Times New Roman" w:hAnsi="Garamond" w:cs="Times New Roman"/>
          <w:spacing w:val="-2"/>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z w:val="24"/>
          <w:szCs w:val="24"/>
        </w:rPr>
        <w:t>pë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4"/>
          <w:sz w:val="24"/>
          <w:szCs w:val="24"/>
        </w:rPr>
        <w:t>e</w:t>
      </w:r>
      <w:r w:rsidRPr="001448FF">
        <w:rPr>
          <w:rFonts w:ascii="Garamond" w:eastAsia="Times New Roman" w:hAnsi="Garamond" w:cs="Times New Roman"/>
          <w:sz w:val="24"/>
          <w:szCs w:val="24"/>
        </w:rPr>
        <w:t>;</w:t>
      </w:r>
    </w:p>
    <w:p w14:paraId="22DBA9FD"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s</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i</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 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du</w:t>
      </w:r>
      <w:r w:rsidRPr="001448FF">
        <w:rPr>
          <w:rFonts w:ascii="Garamond" w:eastAsia="Times New Roman" w:hAnsi="Garamond" w:cs="Times New Roman"/>
          <w:spacing w:val="-2"/>
          <w:sz w:val="24"/>
          <w:szCs w:val="24"/>
        </w:rPr>
        <w:t>a</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 f</w:t>
      </w:r>
      <w:r w:rsidRPr="001448FF">
        <w:rPr>
          <w:rFonts w:ascii="Garamond" w:eastAsia="Times New Roman" w:hAnsi="Garamond" w:cs="Times New Roman"/>
          <w:spacing w:val="-2"/>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li</w:t>
      </w:r>
      <w:r w:rsidRPr="001448FF">
        <w:rPr>
          <w:rFonts w:ascii="Garamond" w:eastAsia="Times New Roman" w:hAnsi="Garamond" w:cs="Times New Roman"/>
          <w:sz w:val="24"/>
          <w:szCs w:val="24"/>
        </w:rPr>
        <w:t>m</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2"/>
          <w:sz w:val="24"/>
          <w:szCs w:val="24"/>
        </w:rPr>
        <w:t>n</w:t>
      </w:r>
      <w:r w:rsidRPr="001448FF">
        <w:rPr>
          <w:rFonts w:ascii="Garamond" w:eastAsia="Times New Roman" w:hAnsi="Garamond" w:cs="Times New Roman"/>
          <w:sz w:val="24"/>
          <w:szCs w:val="24"/>
        </w:rPr>
        <w:t>ë f</w:t>
      </w:r>
      <w:r w:rsidRPr="001448FF">
        <w:rPr>
          <w:rFonts w:ascii="Garamond" w:eastAsia="Times New Roman" w:hAnsi="Garamond" w:cs="Times New Roman"/>
          <w:spacing w:val="-2"/>
          <w:sz w:val="24"/>
          <w:szCs w:val="24"/>
        </w:rPr>
        <w:t>u</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d</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p</w:t>
      </w:r>
      <w:r w:rsidRPr="001448FF">
        <w:rPr>
          <w:rFonts w:ascii="Garamond" w:eastAsia="Times New Roman" w:hAnsi="Garamond" w:cs="Times New Roman"/>
          <w:sz w:val="24"/>
          <w:szCs w:val="24"/>
        </w:rPr>
        <w:t>er</w:t>
      </w:r>
      <w:r w:rsidRPr="001448FF">
        <w:rPr>
          <w:rFonts w:ascii="Garamond" w:eastAsia="Times New Roman" w:hAnsi="Garamond" w:cs="Times New Roman"/>
          <w:spacing w:val="-1"/>
          <w:sz w:val="24"/>
          <w:szCs w:val="24"/>
        </w:rPr>
        <w:t>iu</w:t>
      </w:r>
      <w:r w:rsidRPr="001448FF">
        <w:rPr>
          <w:rFonts w:ascii="Garamond" w:eastAsia="Times New Roman" w:hAnsi="Garamond" w:cs="Times New Roman"/>
          <w:spacing w:val="1"/>
          <w:sz w:val="24"/>
          <w:szCs w:val="24"/>
        </w:rPr>
        <w:t>dh</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s</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3"/>
          <w:sz w:val="24"/>
          <w:szCs w:val="24"/>
        </w:rPr>
        <w:t>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p>
    <w:p w14:paraId="22DBA9FE" w14:textId="1E58DD36"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3</w:t>
      </w:r>
      <w:r w:rsidRPr="001448FF">
        <w:rPr>
          <w:rFonts w:ascii="Garamond" w:eastAsia="Times New Roman" w:hAnsi="Garamond" w:cs="Times New Roman"/>
          <w:sz w:val="24"/>
          <w:szCs w:val="24"/>
        </w:rPr>
        <w:t>.</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Sec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3"/>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s</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ërcak</w:t>
      </w:r>
      <w:r w:rsidRPr="001448FF">
        <w:rPr>
          <w:rFonts w:ascii="Garamond" w:eastAsia="Times New Roman" w:hAnsi="Garamond" w:cs="Times New Roman"/>
          <w:spacing w:val="-2"/>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 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 xml:space="preserve">n </w:t>
      </w:r>
      <w:r w:rsidRPr="001448FF">
        <w:rPr>
          <w:rFonts w:ascii="Garamond" w:eastAsia="Times New Roman" w:hAnsi="Garamond" w:cs="Times New Roman"/>
          <w:spacing w:val="-1"/>
          <w:sz w:val="24"/>
          <w:szCs w:val="24"/>
        </w:rPr>
        <w:t xml:space="preserve">17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et</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 r</w:t>
      </w:r>
      <w:r w:rsidRPr="001448FF">
        <w:rPr>
          <w:rFonts w:ascii="Garamond" w:eastAsia="Times New Roman" w:hAnsi="Garamond" w:cs="Times New Roman"/>
          <w:spacing w:val="-3"/>
          <w:sz w:val="24"/>
          <w:szCs w:val="24"/>
        </w:rPr>
        <w:t>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ë 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w:t>
      </w:r>
    </w:p>
    <w:p w14:paraId="22DBA9FF" w14:textId="5E071C5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a)</w:t>
      </w:r>
      <w:r w:rsidR="00E71107">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ës</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3"/>
          <w:sz w:val="24"/>
          <w:szCs w:val="24"/>
        </w:rPr>
        <w:t>ë</w:t>
      </w:r>
      <w:r w:rsidRPr="001448FF">
        <w:rPr>
          <w:rFonts w:ascii="Garamond" w:eastAsia="Times New Roman" w:hAnsi="Garamond" w:cs="Times New Roman"/>
          <w:spacing w:val="-20"/>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6"/>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w:t>
      </w:r>
      <w:r w:rsidR="00E35E8A" w:rsidRPr="001448FF">
        <w:rPr>
          <w:rFonts w:ascii="Garamond" w:eastAsia="Times New Roman" w:hAnsi="Garamond" w:cs="Times New Roman"/>
          <w:spacing w:val="-1"/>
          <w:sz w:val="24"/>
          <w:szCs w:val="24"/>
        </w:rPr>
        <w:t>et</w:t>
      </w:r>
      <w:r w:rsidRPr="001448FF">
        <w:rPr>
          <w:rFonts w:ascii="Garamond" w:eastAsia="Times New Roman" w:hAnsi="Garamond" w:cs="Times New Roman"/>
          <w:spacing w:val="-16"/>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20"/>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o</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 </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g</w:t>
      </w:r>
      <w:r w:rsidRPr="001448FF">
        <w:rPr>
          <w:rFonts w:ascii="Garamond" w:eastAsia="Times New Roman" w:hAnsi="Garamond" w:cs="Times New Roman"/>
          <w:sz w:val="24"/>
          <w:szCs w:val="24"/>
        </w:rPr>
        <w:t>a</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qi</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is</w:t>
      </w:r>
      <w:r w:rsidRPr="001448FF">
        <w:rPr>
          <w:rFonts w:ascii="Garamond" w:eastAsia="Times New Roman" w:hAnsi="Garamond" w:cs="Times New Roman"/>
          <w:spacing w:val="3"/>
          <w:sz w:val="24"/>
          <w:szCs w:val="24"/>
        </w:rPr>
        <w:t>ë</w:t>
      </w:r>
      <w:r w:rsidRPr="001448FF">
        <w:rPr>
          <w:rFonts w:ascii="Garamond" w:eastAsia="Times New Roman" w:hAnsi="Garamond" w:cs="Times New Roman"/>
          <w:sz w:val="24"/>
          <w:szCs w:val="24"/>
        </w:rPr>
        <w:t>,</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li</w:t>
      </w:r>
      <w:r w:rsidRPr="001448FF">
        <w:rPr>
          <w:rFonts w:ascii="Garamond" w:eastAsia="Times New Roman" w:hAnsi="Garamond" w:cs="Times New Roman"/>
          <w:sz w:val="24"/>
          <w:szCs w:val="24"/>
        </w:rPr>
        <w:t>m 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c</w:t>
      </w:r>
      <w:r w:rsidRPr="001448FF">
        <w:rPr>
          <w:rFonts w:ascii="Garamond" w:eastAsia="Times New Roman" w:hAnsi="Garamond" w:cs="Times New Roman"/>
          <w:spacing w:val="1"/>
          <w:sz w:val="24"/>
          <w:szCs w:val="24"/>
        </w:rPr>
        <w:t>ik</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3"/>
          <w:sz w:val="24"/>
          <w:szCs w:val="24"/>
        </w:rPr>
        <w:t>n</w:t>
      </w:r>
      <w:r w:rsidRPr="001448FF">
        <w:rPr>
          <w:rFonts w:ascii="Garamond" w:eastAsia="Times New Roman" w:hAnsi="Garamond" w:cs="Times New Roman"/>
          <w:sz w:val="24"/>
          <w:szCs w:val="24"/>
        </w:rPr>
        <w:t>,</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ik</w:t>
      </w:r>
      <w:r w:rsidRPr="001448FF">
        <w:rPr>
          <w:rFonts w:ascii="Garamond" w:eastAsia="Times New Roman" w:hAnsi="Garamond" w:cs="Times New Roman"/>
          <w:spacing w:val="1"/>
          <w:sz w:val="24"/>
          <w:szCs w:val="24"/>
        </w:rPr>
        <w:t>up</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8"/>
          <w:sz w:val="24"/>
          <w:szCs w:val="24"/>
        </w:rPr>
        <w:t xml:space="preserve"> </w:t>
      </w:r>
      <w:r w:rsidRPr="001448FF">
        <w:rPr>
          <w:rFonts w:ascii="Garamond" w:eastAsia="Times New Roman" w:hAnsi="Garamond" w:cs="Times New Roman"/>
          <w:spacing w:val="-1"/>
          <w:sz w:val="24"/>
          <w:szCs w:val="24"/>
        </w:rPr>
        <w:t>os</w:t>
      </w:r>
      <w:r w:rsidRPr="001448FF">
        <w:rPr>
          <w:rFonts w:ascii="Garamond" w:eastAsia="Times New Roman" w:hAnsi="Garamond" w:cs="Times New Roman"/>
          <w:sz w:val="24"/>
          <w:szCs w:val="24"/>
        </w:rPr>
        <w:t>e a</w:t>
      </w:r>
      <w:r w:rsidRPr="001448FF">
        <w:rPr>
          <w:rFonts w:ascii="Garamond" w:eastAsia="Times New Roman" w:hAnsi="Garamond" w:cs="Times New Roman"/>
          <w:spacing w:val="1"/>
          <w:sz w:val="24"/>
          <w:szCs w:val="24"/>
        </w:rPr>
        <w:t>sg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p>
    <w:p w14:paraId="22DBAA00"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ës</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3"/>
          <w:sz w:val="24"/>
          <w:szCs w:val="24"/>
        </w:rPr>
        <w:t>ë</w:t>
      </w:r>
      <w:r w:rsidRPr="001448FF">
        <w:rPr>
          <w:rFonts w:ascii="Garamond" w:eastAsia="Times New Roman" w:hAnsi="Garamond" w:cs="Times New Roman"/>
          <w:spacing w:val="-20"/>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6"/>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w:t>
      </w:r>
      <w:r w:rsidR="00E35E8A" w:rsidRPr="001448FF">
        <w:rPr>
          <w:rFonts w:ascii="Garamond" w:eastAsia="Times New Roman" w:hAnsi="Garamond" w:cs="Times New Roman"/>
          <w:spacing w:val="-1"/>
          <w:sz w:val="24"/>
          <w:szCs w:val="24"/>
        </w:rPr>
        <w:t>et</w:t>
      </w:r>
      <w:r w:rsidRPr="001448FF">
        <w:rPr>
          <w:rFonts w:ascii="Garamond" w:eastAsia="Times New Roman" w:hAnsi="Garamond" w:cs="Times New Roman"/>
          <w:spacing w:val="-16"/>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20"/>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o</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sp</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 </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g</w:t>
      </w:r>
      <w:r w:rsidRPr="001448FF">
        <w:rPr>
          <w:rFonts w:ascii="Garamond" w:eastAsia="Times New Roman" w:hAnsi="Garamond" w:cs="Times New Roman"/>
          <w:sz w:val="24"/>
          <w:szCs w:val="24"/>
        </w:rPr>
        <w:t>a</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qi</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is</w:t>
      </w:r>
      <w:r w:rsidRPr="001448FF">
        <w:rPr>
          <w:rFonts w:ascii="Garamond" w:eastAsia="Times New Roman" w:hAnsi="Garamond" w:cs="Times New Roman"/>
          <w:spacing w:val="3"/>
          <w:sz w:val="24"/>
          <w:szCs w:val="24"/>
        </w:rPr>
        <w:t>ë</w:t>
      </w:r>
      <w:r w:rsidRPr="001448FF">
        <w:rPr>
          <w:rFonts w:ascii="Garamond" w:eastAsia="Times New Roman" w:hAnsi="Garamond" w:cs="Times New Roman"/>
          <w:sz w:val="24"/>
          <w:szCs w:val="24"/>
        </w:rPr>
        <w:t>,</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2"/>
          <w:sz w:val="24"/>
          <w:szCs w:val="24"/>
        </w:rPr>
        <w:t>q</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li</w:t>
      </w:r>
      <w:r w:rsidRPr="001448FF">
        <w:rPr>
          <w:rFonts w:ascii="Garamond" w:eastAsia="Times New Roman" w:hAnsi="Garamond" w:cs="Times New Roman"/>
          <w:sz w:val="24"/>
          <w:szCs w:val="24"/>
        </w:rPr>
        <w:t>m 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c</w:t>
      </w:r>
      <w:r w:rsidRPr="001448FF">
        <w:rPr>
          <w:rFonts w:ascii="Garamond" w:eastAsia="Times New Roman" w:hAnsi="Garamond" w:cs="Times New Roman"/>
          <w:spacing w:val="1"/>
          <w:sz w:val="24"/>
          <w:szCs w:val="24"/>
        </w:rPr>
        <w:t>ik</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in</w:t>
      </w:r>
      <w:r w:rsidRPr="001448FF">
        <w:rPr>
          <w:rFonts w:ascii="Garamond" w:eastAsia="Times New Roman" w:hAnsi="Garamond" w:cs="Times New Roman"/>
          <w:sz w:val="24"/>
          <w:szCs w:val="24"/>
        </w:rPr>
        <w:t>,</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ik</w:t>
      </w:r>
      <w:r w:rsidRPr="001448FF">
        <w:rPr>
          <w:rFonts w:ascii="Garamond" w:eastAsia="Times New Roman" w:hAnsi="Garamond" w:cs="Times New Roman"/>
          <w:spacing w:val="1"/>
          <w:sz w:val="24"/>
          <w:szCs w:val="24"/>
        </w:rPr>
        <w:t>up</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os</w:t>
      </w:r>
      <w:r w:rsidRPr="001448FF">
        <w:rPr>
          <w:rFonts w:ascii="Garamond" w:eastAsia="Times New Roman" w:hAnsi="Garamond" w:cs="Times New Roman"/>
          <w:sz w:val="24"/>
          <w:szCs w:val="24"/>
        </w:rPr>
        <w:t>e a</w:t>
      </w:r>
      <w:r w:rsidRPr="001448FF">
        <w:rPr>
          <w:rFonts w:ascii="Garamond" w:eastAsia="Times New Roman" w:hAnsi="Garamond" w:cs="Times New Roman"/>
          <w:spacing w:val="1"/>
          <w:sz w:val="24"/>
          <w:szCs w:val="24"/>
        </w:rPr>
        <w:t>sg</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in</w:t>
      </w:r>
      <w:r w:rsidRPr="001448FF">
        <w:rPr>
          <w:rFonts w:ascii="Garamond" w:eastAsia="Times New Roman" w:hAnsi="Garamond" w:cs="Times New Roman"/>
          <w:sz w:val="24"/>
          <w:szCs w:val="24"/>
        </w:rPr>
        <w: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sp</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ivi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4"/>
          <w:sz w:val="24"/>
          <w:szCs w:val="24"/>
        </w:rPr>
        <w:t>t</w:t>
      </w:r>
      <w:r w:rsidRPr="001448FF">
        <w:rPr>
          <w:rFonts w:ascii="Garamond" w:eastAsia="Times New Roman" w:hAnsi="Garamond" w:cs="Times New Roman"/>
          <w:sz w:val="24"/>
          <w:szCs w:val="24"/>
        </w:rPr>
        <w:t>.</w:t>
      </w:r>
    </w:p>
    <w:p w14:paraId="22DBAA01" w14:textId="44DC9E8A"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4</w:t>
      </w:r>
      <w:r w:rsidRPr="001448FF">
        <w:rPr>
          <w:rFonts w:ascii="Garamond" w:eastAsia="Times New Roman" w:hAnsi="Garamond" w:cs="Times New Roman"/>
          <w:sz w:val="24"/>
          <w:szCs w:val="24"/>
        </w:rPr>
        <w:t>.</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ër</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arr</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1"/>
          <w:sz w:val="24"/>
          <w:szCs w:val="24"/>
        </w:rPr>
        <w:t>e</w:t>
      </w:r>
      <w:r w:rsidR="0023712B" w:rsidRPr="001448FF">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 xml:space="preserve">ërcaktuar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17</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 xml:space="preserve">të </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to</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w:t>
      </w:r>
    </w:p>
    <w:p w14:paraId="22DBAA02" w14:textId="44E65404"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a)</w:t>
      </w:r>
      <w:r w:rsidR="00E71107">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3"/>
          <w:sz w:val="24"/>
          <w:szCs w:val="24"/>
        </w:rPr>
        <w:t>e</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8"/>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00E35E8A" w:rsidRPr="001448FF">
        <w:rPr>
          <w:rFonts w:ascii="Garamond" w:eastAsia="Times New Roman" w:hAnsi="Garamond" w:cs="Times New Roman"/>
          <w:spacing w:val="-1"/>
          <w:sz w:val="24"/>
          <w:szCs w:val="24"/>
        </w:rPr>
        <w:t>set</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ara,</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 xml:space="preserve">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f</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rë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4"/>
          <w:sz w:val="24"/>
          <w:szCs w:val="24"/>
        </w:rPr>
        <w:t>y</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e su</w:t>
      </w:r>
      <w:r w:rsidRPr="001448FF">
        <w:rPr>
          <w:rFonts w:ascii="Garamond" w:eastAsia="Times New Roman" w:hAnsi="Garamond" w:cs="Times New Roman"/>
          <w:spacing w:val="-2"/>
          <w:sz w:val="24"/>
          <w:szCs w:val="24"/>
        </w:rPr>
        <w:t>b</w:t>
      </w:r>
      <w:r w:rsidRPr="001448FF">
        <w:rPr>
          <w:rFonts w:ascii="Garamond" w:eastAsia="Times New Roman" w:hAnsi="Garamond" w:cs="Times New Roman"/>
          <w:spacing w:val="1"/>
          <w:sz w:val="24"/>
          <w:szCs w:val="24"/>
        </w:rPr>
        <w:t>st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en</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në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du</w:t>
      </w:r>
      <w:r w:rsidRPr="001448FF">
        <w:rPr>
          <w:rFonts w:ascii="Garamond" w:eastAsia="Times New Roman" w:hAnsi="Garamond" w:cs="Times New Roman"/>
          <w:spacing w:val="1"/>
          <w:sz w:val="24"/>
          <w:szCs w:val="24"/>
        </w:rPr>
        <w:t>kt</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os</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e;</w:t>
      </w:r>
    </w:p>
    <w:p w14:paraId="22DBAA03"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29"/>
          <w:sz w:val="24"/>
          <w:szCs w:val="24"/>
        </w:rPr>
        <w:t xml:space="preserve"> </w:t>
      </w:r>
      <w:r w:rsidRPr="001448FF">
        <w:rPr>
          <w:rFonts w:ascii="Garamond" w:eastAsia="Times New Roman" w:hAnsi="Garamond" w:cs="Times New Roman"/>
          <w:sz w:val="24"/>
          <w:szCs w:val="24"/>
        </w:rPr>
        <w:t>reze</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ë</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29"/>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bs</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4"/>
          <w:sz w:val="24"/>
          <w:szCs w:val="24"/>
        </w:rPr>
        <w:t>e</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26"/>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30"/>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00E35E8A" w:rsidRPr="001448FF">
        <w:rPr>
          <w:rFonts w:ascii="Garamond" w:eastAsia="Times New Roman" w:hAnsi="Garamond" w:cs="Times New Roman"/>
          <w:spacing w:val="-1"/>
          <w:sz w:val="24"/>
          <w:szCs w:val="24"/>
        </w:rPr>
        <w:t>set</w:t>
      </w:r>
      <w:r w:rsidRPr="001448FF">
        <w:rPr>
          <w:rFonts w:ascii="Garamond" w:eastAsia="Times New Roman" w:hAnsi="Garamond" w:cs="Times New Roman"/>
          <w:spacing w:val="30"/>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2"/>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28"/>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r</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29"/>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w:t>
      </w:r>
      <w:r w:rsidRPr="001448FF">
        <w:rPr>
          <w:rFonts w:ascii="Garamond" w:eastAsia="Times New Roman" w:hAnsi="Garamond" w:cs="Times New Roman"/>
          <w:spacing w:val="18"/>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e</w:t>
      </w:r>
      <w:r w:rsidRPr="001448FF">
        <w:rPr>
          <w:rFonts w:ascii="Garamond" w:eastAsia="Times New Roman" w:hAnsi="Garamond" w:cs="Times New Roman"/>
          <w:spacing w:val="21"/>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ërf</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hi</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ë</w:t>
      </w:r>
      <w:r w:rsidRPr="001448FF">
        <w:rPr>
          <w:rFonts w:ascii="Garamond" w:eastAsia="Times New Roman" w:hAnsi="Garamond" w:cs="Times New Roman"/>
          <w:spacing w:val="21"/>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21"/>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21"/>
          <w:sz w:val="24"/>
          <w:szCs w:val="24"/>
        </w:rPr>
        <w:t xml:space="preserve">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4"/>
          <w:sz w:val="24"/>
          <w:szCs w:val="24"/>
        </w:rPr>
        <w:t>y</w:t>
      </w:r>
      <w:r w:rsidRPr="001448FF">
        <w:rPr>
          <w:rFonts w:ascii="Garamond" w:eastAsia="Times New Roman" w:hAnsi="Garamond" w:cs="Times New Roman"/>
          <w:sz w:val="24"/>
          <w:szCs w:val="24"/>
        </w:rPr>
        <w:t>re</w:t>
      </w:r>
      <w:r w:rsidRPr="001448FF">
        <w:rPr>
          <w:rFonts w:ascii="Garamond" w:eastAsia="Times New Roman" w:hAnsi="Garamond" w:cs="Times New Roman"/>
          <w:spacing w:val="21"/>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ub</w:t>
      </w:r>
      <w:r w:rsidRPr="001448FF">
        <w:rPr>
          <w:rFonts w:ascii="Garamond" w:eastAsia="Times New Roman" w:hAnsi="Garamond" w:cs="Times New Roman"/>
          <w:spacing w:val="1"/>
          <w:sz w:val="24"/>
          <w:szCs w:val="24"/>
        </w:rPr>
        <w:t>st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19"/>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en</w:t>
      </w:r>
      <w:r w:rsidRPr="001448FF">
        <w:rPr>
          <w:rFonts w:ascii="Garamond" w:eastAsia="Times New Roman" w:hAnsi="Garamond" w:cs="Times New Roman"/>
          <w:spacing w:val="2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p>
    <w:p w14:paraId="22DBAA04"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od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 p</w:t>
      </w:r>
      <w:r w:rsidRPr="001448FF">
        <w:rPr>
          <w:rFonts w:ascii="Garamond" w:eastAsia="Times New Roman" w:hAnsi="Garamond" w:cs="Times New Roman"/>
          <w:spacing w:val="1"/>
          <w:sz w:val="24"/>
          <w:szCs w:val="24"/>
        </w:rPr>
        <w:t>a</w:t>
      </w:r>
      <w:r w:rsidRPr="001448FF">
        <w:rPr>
          <w:rFonts w:ascii="Garamond" w:eastAsia="Times New Roman" w:hAnsi="Garamond" w:cs="Times New Roman"/>
          <w:spacing w:val="-1"/>
          <w:sz w:val="24"/>
          <w:szCs w:val="24"/>
        </w:rPr>
        <w:t>ji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e;</w:t>
      </w:r>
    </w:p>
    <w:p w14:paraId="22DBAA05" w14:textId="3F5EA49E"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c)</w:t>
      </w:r>
      <w:r w:rsidR="00E71107">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kn</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lo</w:t>
      </w:r>
      <w:r w:rsidRPr="001448FF">
        <w:rPr>
          <w:rFonts w:ascii="Garamond" w:eastAsia="Times New Roman" w:hAnsi="Garamond" w:cs="Times New Roman"/>
          <w:spacing w:val="1"/>
          <w:sz w:val="24"/>
          <w:szCs w:val="24"/>
        </w:rPr>
        <w:t>g</w:t>
      </w:r>
      <w:r w:rsidRPr="001448FF">
        <w:rPr>
          <w:rFonts w:ascii="Garamond" w:eastAsia="Times New Roman" w:hAnsi="Garamond" w:cs="Times New Roman"/>
          <w:spacing w:val="-1"/>
          <w:sz w:val="24"/>
          <w:szCs w:val="24"/>
        </w:rPr>
        <w:t>ji</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64"/>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62"/>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o</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w:t>
      </w:r>
      <w:r w:rsidRPr="001448FF">
        <w:rPr>
          <w:rFonts w:ascii="Garamond" w:eastAsia="Times New Roman" w:hAnsi="Garamond" w:cs="Times New Roman"/>
          <w:spacing w:val="62"/>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62"/>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65"/>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64"/>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ca</w:t>
      </w:r>
      <w:r w:rsidRPr="001448FF">
        <w:rPr>
          <w:rFonts w:ascii="Garamond" w:eastAsia="Times New Roman" w:hAnsi="Garamond" w:cs="Times New Roman"/>
          <w:spacing w:val="-1"/>
          <w:sz w:val="24"/>
          <w:szCs w:val="24"/>
        </w:rPr>
        <w:t>v</w:t>
      </w:r>
      <w:r w:rsidRPr="001448FF">
        <w:rPr>
          <w:rFonts w:ascii="Garamond" w:eastAsia="Times New Roman" w:hAnsi="Garamond" w:cs="Times New Roman"/>
          <w:spacing w:val="7"/>
          <w:sz w:val="24"/>
          <w:szCs w:val="24"/>
        </w:rPr>
        <w:t>e</w:t>
      </w:r>
      <w:r w:rsidRPr="001448FF">
        <w:rPr>
          <w:rFonts w:ascii="Garamond" w:eastAsia="Times New Roman" w:hAnsi="Garamond" w:cs="Times New Roman"/>
          <w:sz w:val="24"/>
          <w:szCs w:val="24"/>
        </w:rPr>
        <w:t>,</w:t>
      </w:r>
      <w:r w:rsidRPr="001448FF">
        <w:rPr>
          <w:rFonts w:ascii="Garamond" w:eastAsia="Times New Roman" w:hAnsi="Garamond" w:cs="Times New Roman"/>
          <w:spacing w:val="64"/>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62"/>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ara</w:t>
      </w:r>
      <w:r w:rsidRPr="001448FF">
        <w:rPr>
          <w:rFonts w:ascii="Garamond" w:eastAsia="Times New Roman" w:hAnsi="Garamond" w:cs="Times New Roman"/>
          <w:spacing w:val="62"/>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 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007C08F6" w:rsidRPr="001448FF">
        <w:rPr>
          <w:rFonts w:ascii="Garamond" w:eastAsia="Times New Roman" w:hAnsi="Garamond" w:cs="Times New Roman"/>
          <w:spacing w:val="-1"/>
          <w:sz w:val="24"/>
          <w:szCs w:val="24"/>
        </w:rPr>
        <w:t>set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 xml:space="preserve">I </w:t>
      </w:r>
      <w:r w:rsidRPr="001448FF">
        <w:rPr>
          <w:rFonts w:ascii="Garamond" w:eastAsia="Times New Roman" w:hAnsi="Garamond" w:cs="Times New Roman"/>
          <w:spacing w:val="-2"/>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 II.</w:t>
      </w:r>
    </w:p>
    <w:p w14:paraId="22DBAA06" w14:textId="5D638060"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5</w:t>
      </w:r>
      <w:r w:rsidRPr="001448FF">
        <w:rPr>
          <w:rFonts w:ascii="Garamond" w:eastAsia="Times New Roman" w:hAnsi="Garamond" w:cs="Times New Roman"/>
          <w:sz w:val="24"/>
          <w:szCs w:val="24"/>
        </w:rPr>
        <w:t>.</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arrë</w:t>
      </w:r>
      <w:r w:rsidRPr="001448FF">
        <w:rPr>
          <w:rFonts w:ascii="Garamond" w:eastAsia="Times New Roman" w:hAnsi="Garamond" w:cs="Times New Roman"/>
          <w:spacing w:val="3"/>
          <w:sz w:val="24"/>
          <w:szCs w:val="24"/>
        </w:rPr>
        <w:t>s</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rca</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6"/>
          <w:sz w:val="24"/>
          <w:szCs w:val="24"/>
        </w:rPr>
        <w:t xml:space="preserve"> </w:t>
      </w:r>
      <w:r w:rsidRPr="001448FF">
        <w:rPr>
          <w:rFonts w:ascii="Garamond" w:eastAsia="Times New Roman" w:hAnsi="Garamond" w:cs="Times New Roman"/>
          <w:spacing w:val="-1"/>
          <w:sz w:val="24"/>
          <w:szCs w:val="24"/>
        </w:rPr>
        <w:t>1</w:t>
      </w:r>
      <w:r w:rsidRPr="001448FF">
        <w:rPr>
          <w:rFonts w:ascii="Garamond" w:eastAsia="Times New Roman" w:hAnsi="Garamond" w:cs="Times New Roman"/>
          <w:spacing w:val="1"/>
          <w:sz w:val="24"/>
          <w:szCs w:val="24"/>
        </w:rPr>
        <w:t>7 d</w:t>
      </w:r>
      <w:r w:rsidRPr="001448FF">
        <w:rPr>
          <w:rFonts w:ascii="Garamond" w:eastAsia="Times New Roman" w:hAnsi="Garamond" w:cs="Times New Roman"/>
          <w:sz w:val="24"/>
          <w:szCs w:val="24"/>
        </w:rPr>
        <w:t>o</w:t>
      </w:r>
      <w:r w:rsidRPr="001448FF">
        <w:rPr>
          <w:rFonts w:ascii="Garamond" w:eastAsia="Times New Roman" w:hAnsi="Garamond" w:cs="Times New Roman"/>
          <w:spacing w:val="5"/>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ra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4"/>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2"/>
          <w:sz w:val="24"/>
          <w:szCs w:val="24"/>
        </w:rPr>
        <w:t>c</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l</w:t>
      </w:r>
      <w:r w:rsidRPr="001448FF">
        <w:rPr>
          <w:rFonts w:ascii="Garamond" w:eastAsia="Times New Roman" w:hAnsi="Garamond" w:cs="Times New Roman"/>
          <w:sz w:val="24"/>
          <w:szCs w:val="24"/>
        </w:rPr>
        <w:t xml:space="preserve">ës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ub</w:t>
      </w:r>
      <w:r w:rsidRPr="001448FF">
        <w:rPr>
          <w:rFonts w:ascii="Garamond" w:eastAsia="Times New Roman" w:hAnsi="Garamond" w:cs="Times New Roman"/>
          <w:spacing w:val="1"/>
          <w:sz w:val="24"/>
          <w:szCs w:val="24"/>
        </w:rPr>
        <w:t>st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1"/>
          <w:sz w:val="24"/>
          <w:szCs w:val="24"/>
        </w:rPr>
        <w:t>ë</w:t>
      </w:r>
      <w:r w:rsidRPr="001448FF">
        <w:rPr>
          <w:rFonts w:ascii="Garamond" w:eastAsia="Times New Roman" w:hAnsi="Garamond" w:cs="Times New Roman"/>
          <w:sz w:val="24"/>
          <w:szCs w:val="24"/>
        </w:rPr>
        <w:t>,</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si</w:t>
      </w:r>
      <w:r w:rsidRPr="001448FF">
        <w:rPr>
          <w:rFonts w:ascii="Garamond" w:eastAsia="Times New Roman" w:hAnsi="Garamond" w:cs="Times New Roman"/>
          <w:sz w:val="24"/>
          <w:szCs w:val="24"/>
        </w:rPr>
        <w:t>n</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do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r </w:t>
      </w:r>
      <w:r w:rsidRPr="001448FF">
        <w:rPr>
          <w:rFonts w:ascii="Garamond" w:eastAsia="Times New Roman" w:hAnsi="Garamond" w:cs="Times New Roman"/>
          <w:spacing w:val="-2"/>
          <w:sz w:val="24"/>
          <w:szCs w:val="24"/>
        </w:rPr>
        <w:t>s</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l</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r</w:t>
      </w:r>
      <w:r w:rsidRPr="001448FF">
        <w:rPr>
          <w:rFonts w:ascii="Garamond" w:eastAsia="Times New Roman" w:hAnsi="Garamond" w:cs="Times New Roman"/>
          <w:sz w:val="24"/>
          <w:szCs w:val="24"/>
        </w:rPr>
        <w:t>ë.</w:t>
      </w:r>
    </w:p>
    <w:p w14:paraId="22DBAA07" w14:textId="4C93B09A"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6</w:t>
      </w:r>
      <w:r w:rsidRPr="001448FF">
        <w:rPr>
          <w:rFonts w:ascii="Garamond" w:eastAsia="Times New Roman" w:hAnsi="Garamond" w:cs="Times New Roman"/>
          <w:sz w:val="24"/>
          <w:szCs w:val="24"/>
        </w:rPr>
        <w:t>.</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arrë</w:t>
      </w:r>
      <w:r w:rsidRPr="001448FF">
        <w:rPr>
          <w:rFonts w:ascii="Garamond" w:eastAsia="Times New Roman" w:hAnsi="Garamond" w:cs="Times New Roman"/>
          <w:spacing w:val="3"/>
          <w:sz w:val="24"/>
          <w:szCs w:val="24"/>
        </w:rPr>
        <w:t>s</w:t>
      </w:r>
      <w:r w:rsidR="0023712B" w:rsidRPr="001448FF">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p</w:t>
      </w:r>
      <w:r w:rsidRPr="001448FF">
        <w:rPr>
          <w:rFonts w:ascii="Garamond" w:eastAsia="Times New Roman" w:hAnsi="Garamond" w:cs="Times New Roman"/>
          <w:spacing w:val="-2"/>
          <w:sz w:val="24"/>
          <w:szCs w:val="24"/>
        </w:rPr>
        <w:t>ë</w:t>
      </w:r>
      <w:r w:rsidRPr="001448FF">
        <w:rPr>
          <w:rFonts w:ascii="Garamond" w:eastAsia="Times New Roman" w:hAnsi="Garamond" w:cs="Times New Roman"/>
          <w:sz w:val="24"/>
          <w:szCs w:val="24"/>
        </w:rPr>
        <w:t>rca</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 </w:t>
      </w:r>
      <w:r w:rsidRPr="001448FF">
        <w:rPr>
          <w:rFonts w:ascii="Garamond" w:eastAsia="Times New Roman" w:hAnsi="Garamond" w:cs="Times New Roman"/>
          <w:spacing w:val="-2"/>
          <w:sz w:val="24"/>
          <w:szCs w:val="24"/>
        </w:rPr>
        <w:t>n</w:t>
      </w:r>
      <w:r w:rsidRPr="001448FF">
        <w:rPr>
          <w:rFonts w:ascii="Garamond" w:eastAsia="Times New Roman" w:hAnsi="Garamond" w:cs="Times New Roman"/>
          <w:sz w:val="24"/>
          <w:szCs w:val="24"/>
        </w:rPr>
        <w:t>ë 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 xml:space="preserve">n </w:t>
      </w:r>
      <w:r w:rsidRPr="001448FF">
        <w:rPr>
          <w:rFonts w:ascii="Garamond" w:eastAsia="Times New Roman" w:hAnsi="Garamond" w:cs="Times New Roman"/>
          <w:spacing w:val="1"/>
          <w:sz w:val="24"/>
          <w:szCs w:val="24"/>
        </w:rPr>
        <w:t>17</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h</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 xml:space="preserve">të </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to</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ë</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w:t>
      </w:r>
      <w:r w:rsidRPr="001448FF">
        <w:rPr>
          <w:rFonts w:ascii="Garamond" w:eastAsia="Times New Roman" w:hAnsi="Garamond" w:cs="Times New Roman"/>
          <w:spacing w:val="-2"/>
          <w:sz w:val="24"/>
          <w:szCs w:val="24"/>
        </w:rPr>
        <w:t>r</w:t>
      </w:r>
      <w:r w:rsidRPr="001448FF">
        <w:rPr>
          <w:rFonts w:ascii="Garamond" w:eastAsia="Times New Roman" w:hAnsi="Garamond" w:cs="Times New Roman"/>
          <w:sz w:val="24"/>
          <w:szCs w:val="24"/>
        </w:rPr>
        <w:t>:</w:t>
      </w:r>
    </w:p>
    <w:p w14:paraId="22DBAA08" w14:textId="465C4D68"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a)</w:t>
      </w:r>
      <w:r w:rsidR="00E71107">
        <w:rPr>
          <w:rFonts w:ascii="Garamond" w:eastAsia="Times New Roman" w:hAnsi="Garamond" w:cs="Times New Roman"/>
          <w:sz w:val="24"/>
          <w:szCs w:val="24"/>
        </w:rPr>
        <w:t xml:space="preserve"> </w:t>
      </w:r>
      <w:r w:rsidRPr="001448FF">
        <w:rPr>
          <w:rFonts w:ascii="Garamond" w:eastAsia="Times New Roman" w:hAnsi="Garamond" w:cs="Times New Roman"/>
          <w:spacing w:val="1"/>
          <w:sz w:val="24"/>
          <w:szCs w:val="24"/>
        </w:rPr>
        <w:t>k</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g</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pacing w:val="-2"/>
          <w:sz w:val="24"/>
          <w:szCs w:val="24"/>
        </w:rPr>
        <w:t>r</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du</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v</w:t>
      </w:r>
      <w:r w:rsidRPr="001448FF">
        <w:rPr>
          <w:rFonts w:ascii="Garamond" w:eastAsia="Times New Roman" w:hAnsi="Garamond" w:cs="Times New Roman"/>
          <w:sz w:val="24"/>
          <w:szCs w:val="24"/>
        </w:rPr>
        <w:t>e</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q</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5"/>
          <w:sz w:val="24"/>
          <w:szCs w:val="24"/>
        </w:rPr>
        <w:t>m</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8"/>
          <w:sz w:val="24"/>
          <w:szCs w:val="24"/>
        </w:rPr>
        <w:t>a</w:t>
      </w:r>
      <w:r w:rsidRPr="001448FF">
        <w:rPr>
          <w:rFonts w:ascii="Garamond" w:eastAsia="Times New Roman" w:hAnsi="Garamond" w:cs="Times New Roman"/>
          <w:sz w:val="24"/>
          <w:szCs w:val="24"/>
        </w:rPr>
        <w:t>,</w:t>
      </w:r>
      <w:r w:rsidRPr="001448FF">
        <w:rPr>
          <w:rFonts w:ascii="Garamond" w:eastAsia="Times New Roman" w:hAnsi="Garamond" w:cs="Times New Roman"/>
          <w:spacing w:val="14"/>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7"/>
          <w:sz w:val="24"/>
          <w:szCs w:val="24"/>
        </w:rPr>
        <w:t xml:space="preserve"> </w:t>
      </w:r>
      <w:r w:rsidRPr="001448FF">
        <w:rPr>
          <w:rFonts w:ascii="Garamond" w:eastAsia="Times New Roman" w:hAnsi="Garamond" w:cs="Times New Roman"/>
          <w:spacing w:val="-1"/>
          <w:sz w:val="24"/>
          <w:szCs w:val="24"/>
        </w:rPr>
        <w:t>l</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st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 xml:space="preserve">ara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ks</w:t>
      </w:r>
      <w:r w:rsidR="007C08F6" w:rsidRPr="001448FF">
        <w:rPr>
          <w:rFonts w:ascii="Garamond" w:eastAsia="Times New Roman" w:hAnsi="Garamond" w:cs="Times New Roman"/>
          <w:spacing w:val="1"/>
          <w:sz w:val="24"/>
          <w:szCs w:val="24"/>
        </w:rPr>
        <w:t>et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d</w:t>
      </w:r>
      <w:r w:rsidRPr="001448FF">
        <w:rPr>
          <w:rFonts w:ascii="Garamond" w:eastAsia="Times New Roman" w:hAnsi="Garamond" w:cs="Times New Roman"/>
          <w:spacing w:val="-1"/>
          <w:sz w:val="24"/>
          <w:szCs w:val="24"/>
        </w:rPr>
        <w:t>h</w:t>
      </w:r>
      <w:r w:rsidRPr="001448FF">
        <w:rPr>
          <w:rFonts w:ascii="Garamond" w:eastAsia="Times New Roman" w:hAnsi="Garamond" w:cs="Times New Roman"/>
          <w:sz w:val="24"/>
          <w:szCs w:val="24"/>
        </w:rPr>
        <w:t>e II;</w:t>
      </w:r>
    </w:p>
    <w:p w14:paraId="22DBAA09" w14:textId="77777777"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w:t>
      </w:r>
      <w:r w:rsidRPr="001448FF">
        <w:rPr>
          <w:rFonts w:ascii="Garamond" w:eastAsia="Times New Roman" w:hAnsi="Garamond" w:cs="Times New Roman"/>
          <w:spacing w:val="55"/>
          <w:sz w:val="24"/>
          <w:szCs w:val="24"/>
        </w:rPr>
        <w:t xml:space="preserve"> </w:t>
      </w:r>
      <w:r w:rsidRPr="001448FF">
        <w:rPr>
          <w:rFonts w:ascii="Garamond" w:eastAsia="Times New Roman" w:hAnsi="Garamond" w:cs="Times New Roman"/>
          <w:spacing w:val="1"/>
          <w:sz w:val="24"/>
          <w:szCs w:val="24"/>
        </w:rPr>
        <w:t>nu</w:t>
      </w:r>
      <w:r w:rsidRPr="001448FF">
        <w:rPr>
          <w:rFonts w:ascii="Garamond" w:eastAsia="Times New Roman" w:hAnsi="Garamond" w:cs="Times New Roman"/>
          <w:spacing w:val="-5"/>
          <w:sz w:val="24"/>
          <w:szCs w:val="24"/>
        </w:rPr>
        <w:t>m</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i</w:t>
      </w:r>
      <w:r w:rsidRPr="001448FF">
        <w:rPr>
          <w:rFonts w:ascii="Garamond" w:eastAsia="Times New Roman" w:hAnsi="Garamond" w:cs="Times New Roman"/>
          <w:sz w:val="24"/>
          <w:szCs w:val="24"/>
        </w:rPr>
        <w:t>n</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1"/>
          <w:sz w:val="24"/>
          <w:szCs w:val="24"/>
        </w:rPr>
        <w:t>j</w:t>
      </w:r>
      <w:r w:rsidRPr="001448FF">
        <w:rPr>
          <w:rFonts w:ascii="Garamond" w:eastAsia="Times New Roman" w:hAnsi="Garamond" w:cs="Times New Roman"/>
          <w:spacing w:val="-2"/>
          <w:sz w:val="24"/>
          <w:szCs w:val="24"/>
        </w:rPr>
        <w:t>ë</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i</w:t>
      </w:r>
      <w:r w:rsidRPr="001448FF">
        <w:rPr>
          <w:rFonts w:ascii="Garamond" w:eastAsia="Times New Roman" w:hAnsi="Garamond" w:cs="Times New Roman"/>
          <w:spacing w:val="1"/>
          <w:sz w:val="24"/>
          <w:szCs w:val="24"/>
        </w:rPr>
        <w:t>v</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w:t>
      </w:r>
    </w:p>
    <w:p w14:paraId="22DBAA0A" w14:textId="02055BCB" w:rsidR="003548F0" w:rsidRPr="001448FF" w:rsidRDefault="003548F0" w:rsidP="001448FF">
      <w:pPr>
        <w:spacing w:after="0" w:line="240" w:lineRule="auto"/>
        <w:ind w:firstLine="284"/>
        <w:jc w:val="both"/>
        <w:rPr>
          <w:rFonts w:ascii="Garamond" w:eastAsia="Times New Roman" w:hAnsi="Garamond" w:cs="Times New Roman"/>
          <w:sz w:val="24"/>
          <w:szCs w:val="24"/>
        </w:rPr>
      </w:pPr>
      <w:r w:rsidRPr="001448FF">
        <w:rPr>
          <w:rFonts w:ascii="Garamond" w:eastAsia="Times New Roman" w:hAnsi="Garamond" w:cs="Times New Roman"/>
          <w:sz w:val="24"/>
          <w:szCs w:val="24"/>
        </w:rPr>
        <w:t>c)</w:t>
      </w:r>
      <w:r w:rsidR="00E71107">
        <w:rPr>
          <w:rFonts w:ascii="Garamond" w:eastAsia="Times New Roman" w:hAnsi="Garamond" w:cs="Times New Roman"/>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i</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ç</w:t>
      </w:r>
      <w:r w:rsidRPr="001448FF">
        <w:rPr>
          <w:rFonts w:ascii="Garamond" w:eastAsia="Times New Roman" w:hAnsi="Garamond" w:cs="Times New Roman"/>
          <w:spacing w:val="-1"/>
          <w:sz w:val="24"/>
          <w:szCs w:val="24"/>
        </w:rPr>
        <w:t>d</w:t>
      </w:r>
      <w:r w:rsidRPr="001448FF">
        <w:rPr>
          <w:rFonts w:ascii="Garamond" w:eastAsia="Times New Roman" w:hAnsi="Garamond" w:cs="Times New Roman"/>
          <w:sz w:val="24"/>
          <w:szCs w:val="24"/>
        </w:rPr>
        <w:t>o</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b</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c</w:t>
      </w:r>
      <w:r w:rsidRPr="001448FF">
        <w:rPr>
          <w:rFonts w:ascii="Garamond" w:eastAsia="Times New Roman" w:hAnsi="Garamond" w:cs="Times New Roman"/>
          <w:spacing w:val="4"/>
          <w:sz w:val="24"/>
          <w:szCs w:val="24"/>
        </w:rPr>
        <w:t>e</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pacing w:val="-1"/>
          <w:sz w:val="24"/>
          <w:szCs w:val="24"/>
        </w:rPr>
        <w:t>li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ar</w:t>
      </w:r>
      <w:r w:rsidRPr="001448FF">
        <w:rPr>
          <w:rFonts w:ascii="Garamond" w:eastAsia="Times New Roman" w:hAnsi="Garamond" w:cs="Times New Roman"/>
          <w:spacing w:val="8"/>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ë</w:t>
      </w:r>
      <w:r w:rsidRPr="001448FF">
        <w:rPr>
          <w:rFonts w:ascii="Garamond" w:eastAsia="Times New Roman" w:hAnsi="Garamond" w:cs="Times New Roman"/>
          <w:spacing w:val="10"/>
          <w:sz w:val="24"/>
          <w:szCs w:val="24"/>
        </w:rPr>
        <w:t xml:space="preserve"> </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n</w:t>
      </w:r>
      <w:r w:rsidRPr="001448FF">
        <w:rPr>
          <w:rFonts w:ascii="Garamond" w:eastAsia="Times New Roman" w:hAnsi="Garamond" w:cs="Times New Roman"/>
          <w:spacing w:val="-2"/>
          <w:sz w:val="24"/>
          <w:szCs w:val="24"/>
        </w:rPr>
        <w:t>e</w:t>
      </w:r>
      <w:r w:rsidRPr="001448FF">
        <w:rPr>
          <w:rFonts w:ascii="Garamond" w:eastAsia="Times New Roman" w:hAnsi="Garamond" w:cs="Times New Roman"/>
          <w:spacing w:val="1"/>
          <w:sz w:val="24"/>
          <w:szCs w:val="24"/>
        </w:rPr>
        <w:t>k</w:t>
      </w:r>
      <w:r w:rsidR="005E2B23" w:rsidRPr="001448FF">
        <w:rPr>
          <w:rFonts w:ascii="Garamond" w:eastAsia="Times New Roman" w:hAnsi="Garamond" w:cs="Times New Roman"/>
          <w:spacing w:val="-1"/>
          <w:sz w:val="24"/>
          <w:szCs w:val="24"/>
        </w:rPr>
        <w:t>set</w:t>
      </w:r>
      <w:r w:rsidRPr="001448FF">
        <w:rPr>
          <w:rFonts w:ascii="Garamond" w:eastAsia="Times New Roman" w:hAnsi="Garamond" w:cs="Times New Roman"/>
          <w:spacing w:val="11"/>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dh</w:t>
      </w:r>
      <w:r w:rsidRPr="001448FF">
        <w:rPr>
          <w:rFonts w:ascii="Garamond" w:eastAsia="Times New Roman" w:hAnsi="Garamond" w:cs="Times New Roman"/>
          <w:sz w:val="24"/>
          <w:szCs w:val="24"/>
        </w:rPr>
        <w:t>e</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z w:val="24"/>
          <w:szCs w:val="24"/>
        </w:rPr>
        <w:t>I</w:t>
      </w:r>
      <w:r w:rsidRPr="001448FF">
        <w:rPr>
          <w:rFonts w:ascii="Garamond" w:eastAsia="Times New Roman" w:hAnsi="Garamond" w:cs="Times New Roman"/>
          <w:spacing w:val="2"/>
          <w:sz w:val="24"/>
          <w:szCs w:val="24"/>
        </w:rPr>
        <w:t>I</w:t>
      </w:r>
      <w:r w:rsidRPr="001448FF">
        <w:rPr>
          <w:rFonts w:ascii="Garamond" w:eastAsia="Times New Roman" w:hAnsi="Garamond" w:cs="Times New Roman"/>
          <w:sz w:val="24"/>
          <w:szCs w:val="24"/>
        </w:rPr>
        <w:t>,</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ë</w:t>
      </w:r>
      <w:r w:rsidRPr="001448FF">
        <w:rPr>
          <w:rFonts w:ascii="Garamond" w:eastAsia="Times New Roman" w:hAnsi="Garamond" w:cs="Times New Roman"/>
          <w:spacing w:val="7"/>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ër</w:t>
      </w:r>
      <w:r w:rsidRPr="001448FF">
        <w:rPr>
          <w:rFonts w:ascii="Garamond" w:eastAsia="Times New Roman" w:hAnsi="Garamond" w:cs="Times New Roman"/>
          <w:spacing w:val="-2"/>
          <w:sz w:val="24"/>
          <w:szCs w:val="24"/>
        </w:rPr>
        <w:t>m</w:t>
      </w:r>
      <w:r w:rsidRPr="001448FF">
        <w:rPr>
          <w:rFonts w:ascii="Garamond" w:eastAsia="Times New Roman" w:hAnsi="Garamond" w:cs="Times New Roman"/>
          <w:spacing w:val="1"/>
          <w:sz w:val="24"/>
          <w:szCs w:val="24"/>
        </w:rPr>
        <w:t>b</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jt</w:t>
      </w:r>
      <w:r w:rsidRPr="001448FF">
        <w:rPr>
          <w:rFonts w:ascii="Garamond" w:eastAsia="Times New Roman" w:hAnsi="Garamond" w:cs="Times New Roman"/>
          <w:spacing w:val="1"/>
          <w:sz w:val="24"/>
          <w:szCs w:val="24"/>
        </w:rPr>
        <w:t>u</w:t>
      </w:r>
      <w:r w:rsidRPr="001448FF">
        <w:rPr>
          <w:rFonts w:ascii="Garamond" w:eastAsia="Times New Roman" w:hAnsi="Garamond" w:cs="Times New Roman"/>
          <w:sz w:val="24"/>
          <w:szCs w:val="24"/>
        </w:rPr>
        <w:t>ra</w:t>
      </w:r>
      <w:r w:rsidRPr="001448FF">
        <w:rPr>
          <w:rFonts w:ascii="Garamond" w:eastAsia="Times New Roman" w:hAnsi="Garamond" w:cs="Times New Roman"/>
          <w:spacing w:val="9"/>
          <w:sz w:val="24"/>
          <w:szCs w:val="24"/>
        </w:rPr>
        <w:t xml:space="preserve"> </w:t>
      </w:r>
      <w:r w:rsidRPr="001448FF">
        <w:rPr>
          <w:rFonts w:ascii="Garamond" w:eastAsia="Times New Roman" w:hAnsi="Garamond" w:cs="Times New Roman"/>
          <w:spacing w:val="-1"/>
          <w:sz w:val="24"/>
          <w:szCs w:val="24"/>
        </w:rPr>
        <w:t>n</w:t>
      </w:r>
      <w:r w:rsidRPr="001448FF">
        <w:rPr>
          <w:rFonts w:ascii="Garamond" w:eastAsia="Times New Roman" w:hAnsi="Garamond" w:cs="Times New Roman"/>
          <w:sz w:val="24"/>
          <w:szCs w:val="24"/>
        </w:rPr>
        <w:t xml:space="preserve">ë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r</w:t>
      </w:r>
      <w:r w:rsidRPr="001448FF">
        <w:rPr>
          <w:rFonts w:ascii="Garamond" w:eastAsia="Times New Roman" w:hAnsi="Garamond" w:cs="Times New Roman"/>
          <w:spacing w:val="-1"/>
          <w:sz w:val="24"/>
          <w:szCs w:val="24"/>
        </w:rPr>
        <w:t>od</w:t>
      </w:r>
      <w:r w:rsidRPr="001448FF">
        <w:rPr>
          <w:rFonts w:ascii="Garamond" w:eastAsia="Times New Roman" w:hAnsi="Garamond" w:cs="Times New Roman"/>
          <w:spacing w:val="1"/>
          <w:sz w:val="24"/>
          <w:szCs w:val="24"/>
        </w:rPr>
        <w:t>u</w:t>
      </w:r>
      <w:r w:rsidRPr="001448FF">
        <w:rPr>
          <w:rFonts w:ascii="Garamond" w:eastAsia="Times New Roman" w:hAnsi="Garamond" w:cs="Times New Roman"/>
          <w:spacing w:val="-1"/>
          <w:sz w:val="24"/>
          <w:szCs w:val="24"/>
        </w:rPr>
        <w:t>k</w:t>
      </w:r>
      <w:r w:rsidRPr="001448FF">
        <w:rPr>
          <w:rFonts w:ascii="Garamond" w:eastAsia="Times New Roman" w:hAnsi="Garamond" w:cs="Times New Roman"/>
          <w:spacing w:val="1"/>
          <w:sz w:val="24"/>
          <w:szCs w:val="24"/>
        </w:rPr>
        <w:t>t</w:t>
      </w:r>
      <w:r w:rsidRPr="001448FF">
        <w:rPr>
          <w:rFonts w:ascii="Garamond" w:eastAsia="Times New Roman" w:hAnsi="Garamond" w:cs="Times New Roman"/>
          <w:spacing w:val="-2"/>
          <w:sz w:val="24"/>
          <w:szCs w:val="24"/>
        </w:rPr>
        <w:t>e</w:t>
      </w:r>
      <w:r w:rsidRPr="001448FF">
        <w:rPr>
          <w:rFonts w:ascii="Garamond" w:eastAsia="Times New Roman" w:hAnsi="Garamond" w:cs="Times New Roman"/>
          <w:sz w:val="24"/>
          <w:szCs w:val="24"/>
        </w:rPr>
        <w:t>t</w:t>
      </w:r>
      <w:r w:rsidRPr="001448FF">
        <w:rPr>
          <w:rFonts w:ascii="Garamond" w:eastAsia="Times New Roman" w:hAnsi="Garamond" w:cs="Times New Roman"/>
          <w:spacing w:val="1"/>
          <w:sz w:val="24"/>
          <w:szCs w:val="24"/>
        </w:rPr>
        <w:t xml:space="preserve"> </w:t>
      </w:r>
      <w:r w:rsidRPr="001448FF">
        <w:rPr>
          <w:rFonts w:ascii="Garamond" w:eastAsia="Times New Roman" w:hAnsi="Garamond" w:cs="Times New Roman"/>
          <w:spacing w:val="-2"/>
          <w:sz w:val="24"/>
          <w:szCs w:val="24"/>
        </w:rPr>
        <w:t>o</w:t>
      </w:r>
      <w:r w:rsidRPr="001448FF">
        <w:rPr>
          <w:rFonts w:ascii="Garamond" w:eastAsia="Times New Roman" w:hAnsi="Garamond" w:cs="Times New Roman"/>
          <w:spacing w:val="1"/>
          <w:sz w:val="24"/>
          <w:szCs w:val="24"/>
        </w:rPr>
        <w:t>s</w:t>
      </w:r>
      <w:r w:rsidRPr="001448FF">
        <w:rPr>
          <w:rFonts w:ascii="Garamond" w:eastAsia="Times New Roman" w:hAnsi="Garamond" w:cs="Times New Roman"/>
          <w:sz w:val="24"/>
          <w:szCs w:val="24"/>
        </w:rPr>
        <w:t>e</w:t>
      </w:r>
      <w:r w:rsidRPr="001448FF">
        <w:rPr>
          <w:rFonts w:ascii="Garamond" w:eastAsia="Times New Roman" w:hAnsi="Garamond" w:cs="Times New Roman"/>
          <w:spacing w:val="-3"/>
          <w:sz w:val="24"/>
          <w:szCs w:val="24"/>
        </w:rPr>
        <w:t xml:space="preserve"> </w:t>
      </w:r>
      <w:r w:rsidRPr="001448FF">
        <w:rPr>
          <w:rFonts w:ascii="Garamond" w:eastAsia="Times New Roman" w:hAnsi="Garamond" w:cs="Times New Roman"/>
          <w:spacing w:val="1"/>
          <w:sz w:val="24"/>
          <w:szCs w:val="24"/>
        </w:rPr>
        <w:t>p</w:t>
      </w:r>
      <w:r w:rsidRPr="001448FF">
        <w:rPr>
          <w:rFonts w:ascii="Garamond" w:eastAsia="Times New Roman" w:hAnsi="Garamond" w:cs="Times New Roman"/>
          <w:sz w:val="24"/>
          <w:szCs w:val="24"/>
        </w:rPr>
        <w:t>a</w:t>
      </w:r>
      <w:r w:rsidRPr="001448FF">
        <w:rPr>
          <w:rFonts w:ascii="Garamond" w:eastAsia="Times New Roman" w:hAnsi="Garamond" w:cs="Times New Roman"/>
          <w:spacing w:val="-1"/>
          <w:sz w:val="24"/>
          <w:szCs w:val="24"/>
        </w:rPr>
        <w:t>ji</w:t>
      </w:r>
      <w:r w:rsidRPr="001448FF">
        <w:rPr>
          <w:rFonts w:ascii="Garamond" w:eastAsia="Times New Roman" w:hAnsi="Garamond" w:cs="Times New Roman"/>
          <w:spacing w:val="1"/>
          <w:sz w:val="24"/>
          <w:szCs w:val="24"/>
        </w:rPr>
        <w:t>s</w:t>
      </w:r>
      <w:r w:rsidRPr="001448FF">
        <w:rPr>
          <w:rFonts w:ascii="Garamond" w:eastAsia="Times New Roman" w:hAnsi="Garamond" w:cs="Times New Roman"/>
          <w:spacing w:val="-1"/>
          <w:sz w:val="24"/>
          <w:szCs w:val="24"/>
        </w:rPr>
        <w:t>j</w:t>
      </w:r>
      <w:r w:rsidRPr="001448FF">
        <w:rPr>
          <w:rFonts w:ascii="Garamond" w:eastAsia="Times New Roman" w:hAnsi="Garamond" w:cs="Times New Roman"/>
          <w:sz w:val="24"/>
          <w:szCs w:val="24"/>
        </w:rPr>
        <w:t>e</w:t>
      </w:r>
      <w:r w:rsidRPr="001448FF">
        <w:rPr>
          <w:rFonts w:ascii="Garamond" w:eastAsia="Times New Roman" w:hAnsi="Garamond" w:cs="Times New Roman"/>
          <w:spacing w:val="-1"/>
          <w:sz w:val="24"/>
          <w:szCs w:val="24"/>
        </w:rPr>
        <w:t>t</w:t>
      </w:r>
      <w:r w:rsidRPr="001448FF">
        <w:rPr>
          <w:rFonts w:ascii="Garamond" w:eastAsia="Times New Roman" w:hAnsi="Garamond" w:cs="Times New Roman"/>
          <w:sz w:val="24"/>
          <w:szCs w:val="24"/>
        </w:rPr>
        <w:t>.</w:t>
      </w:r>
    </w:p>
    <w:p w14:paraId="22DBAA0B" w14:textId="77777777" w:rsidR="003548F0" w:rsidRPr="001448FF" w:rsidRDefault="003548F0" w:rsidP="001448FF">
      <w:pPr>
        <w:pStyle w:val="Default"/>
        <w:ind w:firstLine="284"/>
        <w:jc w:val="both"/>
        <w:rPr>
          <w:rFonts w:ascii="Garamond" w:hAnsi="Garamond"/>
        </w:rPr>
      </w:pPr>
    </w:p>
    <w:p w14:paraId="22DBAA0C" w14:textId="77777777" w:rsidR="003548F0" w:rsidRPr="001448FF" w:rsidRDefault="003548F0" w:rsidP="001448FF">
      <w:pPr>
        <w:spacing w:after="0" w:line="240" w:lineRule="auto"/>
        <w:ind w:firstLine="284"/>
        <w:jc w:val="both"/>
        <w:rPr>
          <w:rFonts w:ascii="Garamond" w:hAnsi="Garamond" w:cs="Times New Roman"/>
          <w:sz w:val="24"/>
          <w:szCs w:val="24"/>
        </w:rPr>
      </w:pPr>
    </w:p>
    <w:p w14:paraId="22DBAA0D" w14:textId="77777777" w:rsidR="003548F0" w:rsidRPr="001448FF" w:rsidRDefault="003548F0" w:rsidP="001448FF">
      <w:pPr>
        <w:spacing w:after="0" w:line="240" w:lineRule="auto"/>
        <w:ind w:firstLine="284"/>
        <w:jc w:val="both"/>
        <w:rPr>
          <w:rFonts w:ascii="Garamond" w:hAnsi="Garamond" w:cs="Times New Roman"/>
          <w:bCs/>
          <w:sz w:val="24"/>
          <w:szCs w:val="24"/>
        </w:rPr>
      </w:pPr>
    </w:p>
    <w:sectPr w:rsidR="003548F0" w:rsidRPr="001448FF" w:rsidSect="00525286">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413B4" w14:textId="77777777" w:rsidR="00F34062" w:rsidRDefault="00F34062" w:rsidP="00420682">
      <w:pPr>
        <w:spacing w:after="0" w:line="240" w:lineRule="auto"/>
      </w:pPr>
      <w:r>
        <w:separator/>
      </w:r>
    </w:p>
  </w:endnote>
  <w:endnote w:type="continuationSeparator" w:id="0">
    <w:p w14:paraId="6BF1582F" w14:textId="77777777" w:rsidR="00F34062" w:rsidRDefault="00F34062" w:rsidP="00420682">
      <w:pPr>
        <w:spacing w:after="0" w:line="240" w:lineRule="auto"/>
      </w:pPr>
      <w:r>
        <w:continuationSeparator/>
      </w:r>
    </w:p>
  </w:endnote>
  <w:endnote w:type="continuationNotice" w:id="1">
    <w:p w14:paraId="01608D94" w14:textId="77777777" w:rsidR="006D1742" w:rsidRDefault="006D1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34267"/>
      <w:docPartObj>
        <w:docPartGallery w:val="Page Numbers (Bottom of Page)"/>
        <w:docPartUnique/>
      </w:docPartObj>
    </w:sdtPr>
    <w:sdtEndPr>
      <w:rPr>
        <w:rFonts w:ascii="Times New Roman" w:hAnsi="Times New Roman" w:cs="Times New Roman"/>
        <w:noProof/>
        <w:sz w:val="24"/>
        <w:szCs w:val="24"/>
      </w:rPr>
    </w:sdtEndPr>
    <w:sdtContent>
      <w:p w14:paraId="22DBAA12" w14:textId="77777777" w:rsidR="00F34062" w:rsidRPr="00525286" w:rsidRDefault="00F34062">
        <w:pPr>
          <w:pStyle w:val="Footer"/>
          <w:jc w:val="center"/>
          <w:rPr>
            <w:rFonts w:ascii="Times New Roman" w:hAnsi="Times New Roman" w:cs="Times New Roman"/>
            <w:sz w:val="24"/>
            <w:szCs w:val="24"/>
          </w:rPr>
        </w:pPr>
        <w:r w:rsidRPr="00525286">
          <w:rPr>
            <w:rFonts w:ascii="Times New Roman" w:hAnsi="Times New Roman" w:cs="Times New Roman"/>
            <w:sz w:val="24"/>
            <w:szCs w:val="24"/>
          </w:rPr>
          <w:fldChar w:fldCharType="begin"/>
        </w:r>
        <w:r w:rsidRPr="00525286">
          <w:rPr>
            <w:rFonts w:ascii="Times New Roman" w:hAnsi="Times New Roman" w:cs="Times New Roman"/>
            <w:sz w:val="24"/>
            <w:szCs w:val="24"/>
          </w:rPr>
          <w:instrText xml:space="preserve"> PAGE   \* MERGEFORMAT </w:instrText>
        </w:r>
        <w:r w:rsidRPr="00525286">
          <w:rPr>
            <w:rFonts w:ascii="Times New Roman" w:hAnsi="Times New Roman" w:cs="Times New Roman"/>
            <w:sz w:val="24"/>
            <w:szCs w:val="24"/>
          </w:rPr>
          <w:fldChar w:fldCharType="separate"/>
        </w:r>
        <w:r w:rsidR="00E71107">
          <w:rPr>
            <w:rFonts w:ascii="Times New Roman" w:hAnsi="Times New Roman" w:cs="Times New Roman"/>
            <w:noProof/>
            <w:sz w:val="24"/>
            <w:szCs w:val="24"/>
          </w:rPr>
          <w:t>15</w:t>
        </w:r>
        <w:r w:rsidRPr="00525286">
          <w:rPr>
            <w:rFonts w:ascii="Times New Roman" w:hAnsi="Times New Roman" w:cs="Times New Roman"/>
            <w:noProof/>
            <w:sz w:val="24"/>
            <w:szCs w:val="24"/>
          </w:rPr>
          <w:fldChar w:fldCharType="end"/>
        </w:r>
      </w:p>
    </w:sdtContent>
  </w:sdt>
  <w:p w14:paraId="22DBAA13" w14:textId="77777777" w:rsidR="00F34062" w:rsidRDefault="00F34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9D996" w14:textId="77777777" w:rsidR="00F34062" w:rsidRDefault="00F34062" w:rsidP="00420682">
      <w:pPr>
        <w:spacing w:after="0" w:line="240" w:lineRule="auto"/>
      </w:pPr>
      <w:r>
        <w:separator/>
      </w:r>
    </w:p>
  </w:footnote>
  <w:footnote w:type="continuationSeparator" w:id="0">
    <w:p w14:paraId="40678A42" w14:textId="77777777" w:rsidR="00F34062" w:rsidRDefault="00F34062" w:rsidP="00420682">
      <w:pPr>
        <w:spacing w:after="0" w:line="240" w:lineRule="auto"/>
      </w:pPr>
      <w:r>
        <w:continuationSeparator/>
      </w:r>
    </w:p>
  </w:footnote>
  <w:footnote w:type="continuationNotice" w:id="1">
    <w:p w14:paraId="4760037E" w14:textId="77777777" w:rsidR="006D1742" w:rsidRDefault="006D1742">
      <w:pPr>
        <w:spacing w:after="0" w:line="240" w:lineRule="auto"/>
      </w:pPr>
    </w:p>
  </w:footnote>
  <w:footnote w:id="2">
    <w:p w14:paraId="22DBAA14" w14:textId="77777777" w:rsidR="00F34062" w:rsidRPr="001448FF" w:rsidRDefault="00F34062" w:rsidP="002915B8">
      <w:pPr>
        <w:pStyle w:val="ListParagraph"/>
        <w:spacing w:after="0" w:line="240" w:lineRule="auto"/>
        <w:ind w:left="0"/>
        <w:rPr>
          <w:rFonts w:ascii="Garamond" w:hAnsi="Garamond" w:cs="Times New Roman"/>
          <w:bCs/>
          <w:i/>
          <w:iCs/>
          <w:sz w:val="20"/>
          <w:szCs w:val="20"/>
        </w:rPr>
      </w:pPr>
      <w:r w:rsidRPr="001448FF">
        <w:rPr>
          <w:rStyle w:val="FootnoteReference"/>
          <w:rFonts w:ascii="Garamond" w:hAnsi="Garamond"/>
          <w:sz w:val="20"/>
          <w:szCs w:val="20"/>
        </w:rPr>
        <w:footnoteRef/>
      </w:r>
      <w:r w:rsidRPr="001448FF">
        <w:rPr>
          <w:rFonts w:ascii="Garamond" w:hAnsi="Garamond" w:cs="Times New Roman"/>
          <w:sz w:val="20"/>
          <w:szCs w:val="20"/>
        </w:rPr>
        <w:t xml:space="preserve"> </w:t>
      </w:r>
      <w:r w:rsidRPr="001448FF">
        <w:rPr>
          <w:rFonts w:ascii="Garamond" w:hAnsi="Garamond" w:cs="Times New Roman"/>
          <w:bCs/>
          <w:i/>
          <w:iCs/>
          <w:sz w:val="20"/>
          <w:szCs w:val="20"/>
        </w:rPr>
        <w:t>Ky ligj është përafruar pjesërisht me:</w:t>
      </w:r>
    </w:p>
    <w:p w14:paraId="22DBAA15" w14:textId="72286168" w:rsidR="00F34062" w:rsidRPr="001448FF" w:rsidRDefault="00F34062" w:rsidP="001448FF">
      <w:pPr>
        <w:pStyle w:val="FootnoteText"/>
        <w:jc w:val="both"/>
        <w:rPr>
          <w:i/>
        </w:rPr>
      </w:pPr>
      <w:r w:rsidRPr="001448FF">
        <w:rPr>
          <w:rFonts w:ascii="Garamond" w:hAnsi="Garamond"/>
          <w:i/>
          <w:lang w:val="da-DK"/>
        </w:rPr>
        <w:t xml:space="preserve">Rregulloren </w:t>
      </w:r>
      <w:r w:rsidRPr="001448FF">
        <w:rPr>
          <w:rFonts w:ascii="Garamond" w:hAnsi="Garamond"/>
          <w:bCs/>
          <w:i/>
          <w:lang w:val="da-DK"/>
        </w:rPr>
        <w:t>(BE)</w:t>
      </w:r>
      <w:r w:rsidRPr="001448FF">
        <w:rPr>
          <w:rFonts w:ascii="Garamond" w:hAnsi="Garamond"/>
          <w:i/>
          <w:lang w:val="da-DK"/>
        </w:rPr>
        <w:t xml:space="preserve"> nr. 517/2014 të Parlamentit Europian dhe Këshillit, datë 16 prill 2014 ”Mbi gazet serrë të </w:t>
      </w:r>
      <w:r w:rsidRPr="001448FF">
        <w:rPr>
          <w:rFonts w:ascii="Garamond" w:hAnsi="Garamond"/>
          <w:bCs/>
          <w:i/>
          <w:lang w:val="da-DK"/>
        </w:rPr>
        <w:t>fluoruara</w:t>
      </w:r>
      <w:r w:rsidRPr="001448FF">
        <w:rPr>
          <w:rFonts w:ascii="Garamond" w:hAnsi="Garamond"/>
          <w:i/>
          <w:lang w:val="da-DK"/>
        </w:rPr>
        <w:t xml:space="preserve">” dhe që shfuqizon Rregulloren </w:t>
      </w:r>
      <w:r w:rsidRPr="001448FF">
        <w:rPr>
          <w:rFonts w:ascii="Garamond" w:hAnsi="Garamond"/>
          <w:bCs/>
          <w:i/>
          <w:lang w:val="da-DK"/>
        </w:rPr>
        <w:t>(KE)</w:t>
      </w:r>
      <w:r w:rsidRPr="001448FF">
        <w:rPr>
          <w:rFonts w:ascii="Garamond" w:hAnsi="Garamond"/>
          <w:i/>
          <w:lang w:val="da-DK"/>
        </w:rPr>
        <w:t xml:space="preserve"> nr. 842/2006. </w:t>
      </w:r>
      <w:r w:rsidRPr="001448FF">
        <w:rPr>
          <w:rFonts w:ascii="Garamond" w:hAnsi="Garamond"/>
          <w:i/>
          <w:lang w:eastAsia="sq-AL"/>
        </w:rPr>
        <w:t xml:space="preserve">Numri CELEX 32014R0517, Fletorja </w:t>
      </w:r>
      <w:r w:rsidRPr="001448FF">
        <w:rPr>
          <w:rFonts w:ascii="Garamond" w:hAnsi="Garamond"/>
          <w:i/>
        </w:rPr>
        <w:t>Zyrtare e Bashkimit E</w:t>
      </w:r>
      <w:r>
        <w:rPr>
          <w:rFonts w:ascii="Garamond" w:hAnsi="Garamond"/>
          <w:i/>
        </w:rPr>
        <w:t>v</w:t>
      </w:r>
      <w:r w:rsidRPr="001448FF">
        <w:rPr>
          <w:rFonts w:ascii="Garamond" w:hAnsi="Garamond"/>
          <w:i/>
        </w:rPr>
        <w:t xml:space="preserve">ropian, </w:t>
      </w:r>
      <w:r>
        <w:rPr>
          <w:rFonts w:ascii="Garamond" w:hAnsi="Garamond"/>
          <w:i/>
        </w:rPr>
        <w:t>s</w:t>
      </w:r>
      <w:r w:rsidRPr="001448FF">
        <w:rPr>
          <w:rFonts w:ascii="Garamond" w:hAnsi="Garamond"/>
          <w:i/>
        </w:rPr>
        <w:t>eria L, nr.</w:t>
      </w:r>
      <w:r>
        <w:rPr>
          <w:rFonts w:ascii="Garamond" w:hAnsi="Garamond"/>
          <w:i/>
        </w:rPr>
        <w:t xml:space="preserve"> </w:t>
      </w:r>
      <w:r w:rsidRPr="001448FF">
        <w:rPr>
          <w:rFonts w:ascii="Garamond" w:hAnsi="Garamond"/>
          <w:i/>
        </w:rPr>
        <w:t>150, datë 20.5.2014, f.</w:t>
      </w:r>
      <w:r>
        <w:rPr>
          <w:rFonts w:ascii="Garamond" w:hAnsi="Garamond"/>
          <w:i/>
        </w:rPr>
        <w:t xml:space="preserve"> </w:t>
      </w:r>
      <w:r w:rsidRPr="001448FF">
        <w:rPr>
          <w:rFonts w:ascii="Garamond" w:hAnsi="Garamond"/>
          <w:i/>
        </w:rPr>
        <w:t>195-230”</w:t>
      </w:r>
      <w:r w:rsidRPr="001448FF">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4302"/>
    <w:multiLevelType w:val="hybridMultilevel"/>
    <w:tmpl w:val="823E0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409A"/>
    <w:multiLevelType w:val="hybridMultilevel"/>
    <w:tmpl w:val="36002A3E"/>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79B780F"/>
    <w:multiLevelType w:val="hybridMultilevel"/>
    <w:tmpl w:val="445E1C80"/>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91F14D2"/>
    <w:multiLevelType w:val="hybridMultilevel"/>
    <w:tmpl w:val="C76C21D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9FB0ECD"/>
    <w:multiLevelType w:val="hybridMultilevel"/>
    <w:tmpl w:val="64FEF5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47DC0"/>
    <w:multiLevelType w:val="hybridMultilevel"/>
    <w:tmpl w:val="ED3CD55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FF26A16"/>
    <w:multiLevelType w:val="hybridMultilevel"/>
    <w:tmpl w:val="769484BC"/>
    <w:lvl w:ilvl="0" w:tplc="1AB60B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660176"/>
    <w:multiLevelType w:val="hybridMultilevel"/>
    <w:tmpl w:val="EA7ADDD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29807BF"/>
    <w:multiLevelType w:val="hybridMultilevel"/>
    <w:tmpl w:val="62AE2C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C35118"/>
    <w:multiLevelType w:val="hybridMultilevel"/>
    <w:tmpl w:val="F20C5820"/>
    <w:lvl w:ilvl="0" w:tplc="4BA2D6F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413547D"/>
    <w:multiLevelType w:val="hybridMultilevel"/>
    <w:tmpl w:val="9FF4D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B5072A"/>
    <w:multiLevelType w:val="hybridMultilevel"/>
    <w:tmpl w:val="F852E3B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1A9E4D89"/>
    <w:multiLevelType w:val="hybridMultilevel"/>
    <w:tmpl w:val="DCBCC6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A90885"/>
    <w:multiLevelType w:val="hybridMultilevel"/>
    <w:tmpl w:val="852A3BC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1D660442"/>
    <w:multiLevelType w:val="hybridMultilevel"/>
    <w:tmpl w:val="520287E8"/>
    <w:lvl w:ilvl="0" w:tplc="C8CE0ED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35629E"/>
    <w:multiLevelType w:val="hybridMultilevel"/>
    <w:tmpl w:val="449EC88E"/>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FB60C15"/>
    <w:multiLevelType w:val="hybridMultilevel"/>
    <w:tmpl w:val="6BD8CE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2F68B2"/>
    <w:multiLevelType w:val="hybridMultilevel"/>
    <w:tmpl w:val="CFACAB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3C6E8A"/>
    <w:multiLevelType w:val="hybridMultilevel"/>
    <w:tmpl w:val="C3788C2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50A08D4"/>
    <w:multiLevelType w:val="hybridMultilevel"/>
    <w:tmpl w:val="C30C141E"/>
    <w:lvl w:ilvl="0" w:tplc="041C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822416E"/>
    <w:multiLevelType w:val="hybridMultilevel"/>
    <w:tmpl w:val="6E3A0A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D2ABA"/>
    <w:multiLevelType w:val="hybridMultilevel"/>
    <w:tmpl w:val="147EA9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DA1C70"/>
    <w:multiLevelType w:val="hybridMultilevel"/>
    <w:tmpl w:val="B00AE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DE7C11"/>
    <w:multiLevelType w:val="hybridMultilevel"/>
    <w:tmpl w:val="4A0C2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CF6FC0"/>
    <w:multiLevelType w:val="hybridMultilevel"/>
    <w:tmpl w:val="57DE6B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855E74"/>
    <w:multiLevelType w:val="hybridMultilevel"/>
    <w:tmpl w:val="15BE7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9E46CD"/>
    <w:multiLevelType w:val="hybridMultilevel"/>
    <w:tmpl w:val="6532CAD0"/>
    <w:lvl w:ilvl="0" w:tplc="4A7A8DEA">
      <w:start w:val="1"/>
      <w:numFmt w:val="lowerRoman"/>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80B8A"/>
    <w:multiLevelType w:val="hybridMultilevel"/>
    <w:tmpl w:val="631817E2"/>
    <w:lvl w:ilvl="0" w:tplc="041C000F">
      <w:start w:val="1"/>
      <w:numFmt w:val="decimal"/>
      <w:lvlText w:val="%1."/>
      <w:lvlJc w:val="left"/>
      <w:pPr>
        <w:ind w:left="108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2EC7FF5"/>
    <w:multiLevelType w:val="hybridMultilevel"/>
    <w:tmpl w:val="3962F654"/>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3215CA3"/>
    <w:multiLevelType w:val="hybridMultilevel"/>
    <w:tmpl w:val="14F68BB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538B5228"/>
    <w:multiLevelType w:val="hybridMultilevel"/>
    <w:tmpl w:val="D7161608"/>
    <w:lvl w:ilvl="0" w:tplc="2DA6C46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56791A1E"/>
    <w:multiLevelType w:val="hybridMultilevel"/>
    <w:tmpl w:val="BCB874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0715C0"/>
    <w:multiLevelType w:val="hybridMultilevel"/>
    <w:tmpl w:val="71821F70"/>
    <w:lvl w:ilvl="0" w:tplc="AB22B00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F24FE7"/>
    <w:multiLevelType w:val="hybridMultilevel"/>
    <w:tmpl w:val="3F90F1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D1368A"/>
    <w:multiLevelType w:val="hybridMultilevel"/>
    <w:tmpl w:val="A1F84FC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5EF769D6"/>
    <w:multiLevelType w:val="hybridMultilevel"/>
    <w:tmpl w:val="B4A0D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4576B3"/>
    <w:multiLevelType w:val="hybridMultilevel"/>
    <w:tmpl w:val="18BE76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294E58"/>
    <w:multiLevelType w:val="hybridMultilevel"/>
    <w:tmpl w:val="32E86C14"/>
    <w:lvl w:ilvl="0" w:tplc="6A42C6DE">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A15BF0"/>
    <w:multiLevelType w:val="hybridMultilevel"/>
    <w:tmpl w:val="D4FED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5934EB"/>
    <w:multiLevelType w:val="hybridMultilevel"/>
    <w:tmpl w:val="4490B7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6B362D"/>
    <w:multiLevelType w:val="hybridMultilevel"/>
    <w:tmpl w:val="8DDE26C2"/>
    <w:lvl w:ilvl="0" w:tplc="249A8C7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DF111F"/>
    <w:multiLevelType w:val="hybridMultilevel"/>
    <w:tmpl w:val="EF14871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6CDF06B6"/>
    <w:multiLevelType w:val="hybridMultilevel"/>
    <w:tmpl w:val="6F78EBE2"/>
    <w:lvl w:ilvl="0" w:tplc="687E106C">
      <w:start w:val="1"/>
      <w:numFmt w:val="decimal"/>
      <w:lvlText w:val="%1."/>
      <w:lvlJc w:val="left"/>
      <w:pPr>
        <w:ind w:left="720" w:hanging="360"/>
      </w:pPr>
      <w:rPr>
        <w:rFonts w:ascii="inherit" w:hAnsi="inherit"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6DA53269"/>
    <w:multiLevelType w:val="hybridMultilevel"/>
    <w:tmpl w:val="827C55C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4" w15:restartNumberingAfterBreak="0">
    <w:nsid w:val="721843FE"/>
    <w:multiLevelType w:val="hybridMultilevel"/>
    <w:tmpl w:val="717E9240"/>
    <w:lvl w:ilvl="0" w:tplc="530698A0">
      <w:start w:val="4"/>
      <w:numFmt w:val="lowerLetter"/>
      <w:lvlText w:val="%1)"/>
      <w:lvlJc w:val="left"/>
      <w:pPr>
        <w:ind w:left="1365" w:hanging="360"/>
      </w:pPr>
      <w:rPr>
        <w:rFonts w:ascii="Times New Roman" w:eastAsiaTheme="minorHAnsi" w:hAnsi="Times New Roman" w:cs="Times New Roman" w:hint="default"/>
        <w:sz w:val="28"/>
        <w:szCs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5" w15:restartNumberingAfterBreak="0">
    <w:nsid w:val="734863AB"/>
    <w:multiLevelType w:val="hybridMultilevel"/>
    <w:tmpl w:val="2F7AC0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B11E1C"/>
    <w:multiLevelType w:val="hybridMultilevel"/>
    <w:tmpl w:val="7444C7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5353643">
    <w:abstractNumId w:val="28"/>
  </w:num>
  <w:num w:numId="2" w16cid:durableId="571699864">
    <w:abstractNumId w:val="5"/>
  </w:num>
  <w:num w:numId="3" w16cid:durableId="49040236">
    <w:abstractNumId w:val="2"/>
  </w:num>
  <w:num w:numId="4" w16cid:durableId="1188644267">
    <w:abstractNumId w:val="9"/>
  </w:num>
  <w:num w:numId="5" w16cid:durableId="327908446">
    <w:abstractNumId w:val="18"/>
  </w:num>
  <w:num w:numId="6" w16cid:durableId="1270963513">
    <w:abstractNumId w:val="7"/>
  </w:num>
  <w:num w:numId="7" w16cid:durableId="2146316586">
    <w:abstractNumId w:val="13"/>
  </w:num>
  <w:num w:numId="8" w16cid:durableId="1139151548">
    <w:abstractNumId w:val="1"/>
  </w:num>
  <w:num w:numId="9" w16cid:durableId="1368987680">
    <w:abstractNumId w:val="41"/>
  </w:num>
  <w:num w:numId="10" w16cid:durableId="1376662811">
    <w:abstractNumId w:val="3"/>
  </w:num>
  <w:num w:numId="11" w16cid:durableId="111022102">
    <w:abstractNumId w:val="42"/>
  </w:num>
  <w:num w:numId="12" w16cid:durableId="984359922">
    <w:abstractNumId w:val="27"/>
  </w:num>
  <w:num w:numId="13" w16cid:durableId="548764732">
    <w:abstractNumId w:val="6"/>
  </w:num>
  <w:num w:numId="14" w16cid:durableId="1590194558">
    <w:abstractNumId w:val="19"/>
  </w:num>
  <w:num w:numId="15" w16cid:durableId="444426112">
    <w:abstractNumId w:val="32"/>
  </w:num>
  <w:num w:numId="16" w16cid:durableId="1119954170">
    <w:abstractNumId w:val="26"/>
  </w:num>
  <w:num w:numId="17" w16cid:durableId="273292590">
    <w:abstractNumId w:val="14"/>
  </w:num>
  <w:num w:numId="18" w16cid:durableId="116606182">
    <w:abstractNumId w:val="22"/>
  </w:num>
  <w:num w:numId="19" w16cid:durableId="1071733821">
    <w:abstractNumId w:val="40"/>
  </w:num>
  <w:num w:numId="20" w16cid:durableId="875973431">
    <w:abstractNumId w:val="44"/>
  </w:num>
  <w:num w:numId="21" w16cid:durableId="361173844">
    <w:abstractNumId w:val="20"/>
  </w:num>
  <w:num w:numId="22" w16cid:durableId="877544949">
    <w:abstractNumId w:val="0"/>
  </w:num>
  <w:num w:numId="23" w16cid:durableId="2040819242">
    <w:abstractNumId w:val="25"/>
  </w:num>
  <w:num w:numId="24" w16cid:durableId="1834025192">
    <w:abstractNumId w:val="37"/>
  </w:num>
  <w:num w:numId="25" w16cid:durableId="1870560907">
    <w:abstractNumId w:val="45"/>
  </w:num>
  <w:num w:numId="26" w16cid:durableId="1848790826">
    <w:abstractNumId w:val="17"/>
  </w:num>
  <w:num w:numId="27" w16cid:durableId="1841775975">
    <w:abstractNumId w:val="36"/>
  </w:num>
  <w:num w:numId="28" w16cid:durableId="1276905653">
    <w:abstractNumId w:val="8"/>
  </w:num>
  <w:num w:numId="29" w16cid:durableId="1088309495">
    <w:abstractNumId w:val="34"/>
  </w:num>
  <w:num w:numId="30" w16cid:durableId="2131588432">
    <w:abstractNumId w:val="43"/>
  </w:num>
  <w:num w:numId="31" w16cid:durableId="1843621523">
    <w:abstractNumId w:val="23"/>
  </w:num>
  <w:num w:numId="32" w16cid:durableId="728575206">
    <w:abstractNumId w:val="16"/>
  </w:num>
  <w:num w:numId="33" w16cid:durableId="814496436">
    <w:abstractNumId w:val="30"/>
  </w:num>
  <w:num w:numId="34" w16cid:durableId="1003506013">
    <w:abstractNumId w:val="12"/>
  </w:num>
  <w:num w:numId="35" w16cid:durableId="732587087">
    <w:abstractNumId w:val="29"/>
  </w:num>
  <w:num w:numId="36" w16cid:durableId="955718047">
    <w:abstractNumId w:val="39"/>
  </w:num>
  <w:num w:numId="37" w16cid:durableId="855508551">
    <w:abstractNumId w:val="11"/>
  </w:num>
  <w:num w:numId="38" w16cid:durableId="1971282025">
    <w:abstractNumId w:val="24"/>
  </w:num>
  <w:num w:numId="39" w16cid:durableId="1476876990">
    <w:abstractNumId w:val="4"/>
  </w:num>
  <w:num w:numId="40" w16cid:durableId="541752337">
    <w:abstractNumId w:val="10"/>
  </w:num>
  <w:num w:numId="41" w16cid:durableId="1024593352">
    <w:abstractNumId w:val="21"/>
  </w:num>
  <w:num w:numId="42" w16cid:durableId="561405943">
    <w:abstractNumId w:val="31"/>
  </w:num>
  <w:num w:numId="43" w16cid:durableId="1848397098">
    <w:abstractNumId w:val="38"/>
  </w:num>
  <w:num w:numId="44" w16cid:durableId="81606229">
    <w:abstractNumId w:val="46"/>
  </w:num>
  <w:num w:numId="45" w16cid:durableId="996347459">
    <w:abstractNumId w:val="15"/>
  </w:num>
  <w:num w:numId="46" w16cid:durableId="1151093675">
    <w:abstractNumId w:val="33"/>
  </w:num>
  <w:num w:numId="47" w16cid:durableId="203804106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41A"/>
    <w:rsid w:val="00001406"/>
    <w:rsid w:val="00002637"/>
    <w:rsid w:val="000057A8"/>
    <w:rsid w:val="000162B3"/>
    <w:rsid w:val="00017694"/>
    <w:rsid w:val="00025476"/>
    <w:rsid w:val="00043C57"/>
    <w:rsid w:val="00055AB5"/>
    <w:rsid w:val="00060376"/>
    <w:rsid w:val="00067027"/>
    <w:rsid w:val="00072080"/>
    <w:rsid w:val="00072737"/>
    <w:rsid w:val="000765C2"/>
    <w:rsid w:val="000802EC"/>
    <w:rsid w:val="00096985"/>
    <w:rsid w:val="00097617"/>
    <w:rsid w:val="000A3B4D"/>
    <w:rsid w:val="000B431F"/>
    <w:rsid w:val="000D199E"/>
    <w:rsid w:val="000E268C"/>
    <w:rsid w:val="000E5BA6"/>
    <w:rsid w:val="000E6EF3"/>
    <w:rsid w:val="000F3884"/>
    <w:rsid w:val="00106F6D"/>
    <w:rsid w:val="00124164"/>
    <w:rsid w:val="0012550D"/>
    <w:rsid w:val="00130958"/>
    <w:rsid w:val="00132CEC"/>
    <w:rsid w:val="00135A36"/>
    <w:rsid w:val="00136EC9"/>
    <w:rsid w:val="00142E5E"/>
    <w:rsid w:val="001448FF"/>
    <w:rsid w:val="00146D52"/>
    <w:rsid w:val="001501DE"/>
    <w:rsid w:val="00153CC5"/>
    <w:rsid w:val="00155BCF"/>
    <w:rsid w:val="00166898"/>
    <w:rsid w:val="00167D1D"/>
    <w:rsid w:val="00174C9E"/>
    <w:rsid w:val="00176471"/>
    <w:rsid w:val="001816AF"/>
    <w:rsid w:val="001860C5"/>
    <w:rsid w:val="00191A00"/>
    <w:rsid w:val="001942D4"/>
    <w:rsid w:val="001A1919"/>
    <w:rsid w:val="001A2945"/>
    <w:rsid w:val="001B796E"/>
    <w:rsid w:val="001C0806"/>
    <w:rsid w:val="001C445C"/>
    <w:rsid w:val="001C5CDE"/>
    <w:rsid w:val="001C6A0A"/>
    <w:rsid w:val="001C7EC0"/>
    <w:rsid w:val="001D100B"/>
    <w:rsid w:val="001D2895"/>
    <w:rsid w:val="001D31EB"/>
    <w:rsid w:val="001F194A"/>
    <w:rsid w:val="001F78C3"/>
    <w:rsid w:val="002009A1"/>
    <w:rsid w:val="0020160E"/>
    <w:rsid w:val="0020170B"/>
    <w:rsid w:val="0020507F"/>
    <w:rsid w:val="0020599E"/>
    <w:rsid w:val="00213234"/>
    <w:rsid w:val="00214854"/>
    <w:rsid w:val="0021715D"/>
    <w:rsid w:val="002217EA"/>
    <w:rsid w:val="00224329"/>
    <w:rsid w:val="00230383"/>
    <w:rsid w:val="00233280"/>
    <w:rsid w:val="00234BD8"/>
    <w:rsid w:val="0023712B"/>
    <w:rsid w:val="0024206A"/>
    <w:rsid w:val="00243B60"/>
    <w:rsid w:val="00247DF1"/>
    <w:rsid w:val="00266C06"/>
    <w:rsid w:val="00273EF5"/>
    <w:rsid w:val="002753F6"/>
    <w:rsid w:val="002769E8"/>
    <w:rsid w:val="002915B8"/>
    <w:rsid w:val="002A2FDB"/>
    <w:rsid w:val="002A47D7"/>
    <w:rsid w:val="002B5EBF"/>
    <w:rsid w:val="002C7626"/>
    <w:rsid w:val="002D5F14"/>
    <w:rsid w:val="002F000B"/>
    <w:rsid w:val="002F3A94"/>
    <w:rsid w:val="002F5953"/>
    <w:rsid w:val="002F5F81"/>
    <w:rsid w:val="00300CDA"/>
    <w:rsid w:val="003149E7"/>
    <w:rsid w:val="003168B3"/>
    <w:rsid w:val="003270FC"/>
    <w:rsid w:val="00330001"/>
    <w:rsid w:val="00346705"/>
    <w:rsid w:val="003547D6"/>
    <w:rsid w:val="003548F0"/>
    <w:rsid w:val="00362F9D"/>
    <w:rsid w:val="00364875"/>
    <w:rsid w:val="00375597"/>
    <w:rsid w:val="0038331D"/>
    <w:rsid w:val="00384CB0"/>
    <w:rsid w:val="00397541"/>
    <w:rsid w:val="003A38DC"/>
    <w:rsid w:val="003A63A5"/>
    <w:rsid w:val="003A6E1F"/>
    <w:rsid w:val="003C2458"/>
    <w:rsid w:val="003C48FF"/>
    <w:rsid w:val="003D59B2"/>
    <w:rsid w:val="003D5ED0"/>
    <w:rsid w:val="003F29A8"/>
    <w:rsid w:val="00403A89"/>
    <w:rsid w:val="004043F4"/>
    <w:rsid w:val="0041300C"/>
    <w:rsid w:val="00420682"/>
    <w:rsid w:val="00433BCD"/>
    <w:rsid w:val="00436717"/>
    <w:rsid w:val="00445610"/>
    <w:rsid w:val="00455BBA"/>
    <w:rsid w:val="00460BC4"/>
    <w:rsid w:val="004647DB"/>
    <w:rsid w:val="00477804"/>
    <w:rsid w:val="004866A8"/>
    <w:rsid w:val="004A5884"/>
    <w:rsid w:val="004A5DE6"/>
    <w:rsid w:val="004B12D2"/>
    <w:rsid w:val="004B6ED9"/>
    <w:rsid w:val="004C2DFD"/>
    <w:rsid w:val="004D2BBA"/>
    <w:rsid w:val="004D3CFC"/>
    <w:rsid w:val="004E48D1"/>
    <w:rsid w:val="004E62D6"/>
    <w:rsid w:val="004E7290"/>
    <w:rsid w:val="004E7E53"/>
    <w:rsid w:val="004F446C"/>
    <w:rsid w:val="004F447A"/>
    <w:rsid w:val="004F7030"/>
    <w:rsid w:val="005011BA"/>
    <w:rsid w:val="00501855"/>
    <w:rsid w:val="00501EEC"/>
    <w:rsid w:val="00516B1E"/>
    <w:rsid w:val="005201B5"/>
    <w:rsid w:val="0052203F"/>
    <w:rsid w:val="00522FFB"/>
    <w:rsid w:val="00525286"/>
    <w:rsid w:val="00531970"/>
    <w:rsid w:val="00531A97"/>
    <w:rsid w:val="00533AC7"/>
    <w:rsid w:val="00542102"/>
    <w:rsid w:val="005423B6"/>
    <w:rsid w:val="00550FA3"/>
    <w:rsid w:val="0055575B"/>
    <w:rsid w:val="00556AD2"/>
    <w:rsid w:val="005609B0"/>
    <w:rsid w:val="005726F2"/>
    <w:rsid w:val="00573EE3"/>
    <w:rsid w:val="005767F6"/>
    <w:rsid w:val="00581615"/>
    <w:rsid w:val="00591503"/>
    <w:rsid w:val="00591A3B"/>
    <w:rsid w:val="0059248B"/>
    <w:rsid w:val="0059318D"/>
    <w:rsid w:val="0059342C"/>
    <w:rsid w:val="005A7379"/>
    <w:rsid w:val="005B0924"/>
    <w:rsid w:val="005B6E3F"/>
    <w:rsid w:val="005C6C89"/>
    <w:rsid w:val="005D70F5"/>
    <w:rsid w:val="005E2B23"/>
    <w:rsid w:val="005F00A8"/>
    <w:rsid w:val="005F49D9"/>
    <w:rsid w:val="00602FB6"/>
    <w:rsid w:val="0060535D"/>
    <w:rsid w:val="006067DA"/>
    <w:rsid w:val="00615E53"/>
    <w:rsid w:val="0062077A"/>
    <w:rsid w:val="00621A17"/>
    <w:rsid w:val="006465EF"/>
    <w:rsid w:val="00646924"/>
    <w:rsid w:val="00663243"/>
    <w:rsid w:val="00670AA2"/>
    <w:rsid w:val="0067406E"/>
    <w:rsid w:val="00676669"/>
    <w:rsid w:val="00677E6C"/>
    <w:rsid w:val="00683C22"/>
    <w:rsid w:val="0068424B"/>
    <w:rsid w:val="00691E1B"/>
    <w:rsid w:val="00694869"/>
    <w:rsid w:val="006A19C4"/>
    <w:rsid w:val="006A2387"/>
    <w:rsid w:val="006D1742"/>
    <w:rsid w:val="006F4D55"/>
    <w:rsid w:val="00716BEF"/>
    <w:rsid w:val="007243F1"/>
    <w:rsid w:val="00726525"/>
    <w:rsid w:val="00736DC8"/>
    <w:rsid w:val="007403CF"/>
    <w:rsid w:val="00742442"/>
    <w:rsid w:val="007475F4"/>
    <w:rsid w:val="00750246"/>
    <w:rsid w:val="00753F0F"/>
    <w:rsid w:val="007648F8"/>
    <w:rsid w:val="007654B3"/>
    <w:rsid w:val="00765F6D"/>
    <w:rsid w:val="00770FAD"/>
    <w:rsid w:val="00771DF7"/>
    <w:rsid w:val="00774741"/>
    <w:rsid w:val="007748A2"/>
    <w:rsid w:val="00780303"/>
    <w:rsid w:val="00791F80"/>
    <w:rsid w:val="00792544"/>
    <w:rsid w:val="007A2E0E"/>
    <w:rsid w:val="007C083E"/>
    <w:rsid w:val="007C08F6"/>
    <w:rsid w:val="007C2B94"/>
    <w:rsid w:val="007D6440"/>
    <w:rsid w:val="007D742E"/>
    <w:rsid w:val="007E2515"/>
    <w:rsid w:val="007E778A"/>
    <w:rsid w:val="007F421B"/>
    <w:rsid w:val="007F5841"/>
    <w:rsid w:val="008030D2"/>
    <w:rsid w:val="00811138"/>
    <w:rsid w:val="00820E26"/>
    <w:rsid w:val="00830FEF"/>
    <w:rsid w:val="00840462"/>
    <w:rsid w:val="008405A9"/>
    <w:rsid w:val="008420C3"/>
    <w:rsid w:val="0085472C"/>
    <w:rsid w:val="008620E4"/>
    <w:rsid w:val="0086360A"/>
    <w:rsid w:val="008720AB"/>
    <w:rsid w:val="0087264B"/>
    <w:rsid w:val="008814EA"/>
    <w:rsid w:val="008823C6"/>
    <w:rsid w:val="0088641F"/>
    <w:rsid w:val="0088796B"/>
    <w:rsid w:val="008914C1"/>
    <w:rsid w:val="00892C77"/>
    <w:rsid w:val="00896644"/>
    <w:rsid w:val="0089762F"/>
    <w:rsid w:val="008A1646"/>
    <w:rsid w:val="008A317C"/>
    <w:rsid w:val="008C15C7"/>
    <w:rsid w:val="008C5905"/>
    <w:rsid w:val="008D12D7"/>
    <w:rsid w:val="008D39B4"/>
    <w:rsid w:val="008D3FB7"/>
    <w:rsid w:val="00900D7B"/>
    <w:rsid w:val="0091014E"/>
    <w:rsid w:val="009104DF"/>
    <w:rsid w:val="00933696"/>
    <w:rsid w:val="009410F9"/>
    <w:rsid w:val="00954621"/>
    <w:rsid w:val="00954FD3"/>
    <w:rsid w:val="00957A39"/>
    <w:rsid w:val="009635E0"/>
    <w:rsid w:val="00964918"/>
    <w:rsid w:val="00970D95"/>
    <w:rsid w:val="00972E4D"/>
    <w:rsid w:val="00974717"/>
    <w:rsid w:val="00976A3C"/>
    <w:rsid w:val="0098026A"/>
    <w:rsid w:val="00991D86"/>
    <w:rsid w:val="00992496"/>
    <w:rsid w:val="0099741A"/>
    <w:rsid w:val="009A1D1A"/>
    <w:rsid w:val="009A616A"/>
    <w:rsid w:val="009A6F98"/>
    <w:rsid w:val="009B6B86"/>
    <w:rsid w:val="009C12D6"/>
    <w:rsid w:val="009C52A4"/>
    <w:rsid w:val="009E0275"/>
    <w:rsid w:val="00A06D12"/>
    <w:rsid w:val="00A10B5D"/>
    <w:rsid w:val="00A15DE9"/>
    <w:rsid w:val="00A1734C"/>
    <w:rsid w:val="00A20B02"/>
    <w:rsid w:val="00A26D88"/>
    <w:rsid w:val="00A27C1F"/>
    <w:rsid w:val="00A33A8C"/>
    <w:rsid w:val="00A34D9D"/>
    <w:rsid w:val="00A35E1F"/>
    <w:rsid w:val="00A36786"/>
    <w:rsid w:val="00A36F33"/>
    <w:rsid w:val="00A431DD"/>
    <w:rsid w:val="00A50386"/>
    <w:rsid w:val="00A645A6"/>
    <w:rsid w:val="00A83BB3"/>
    <w:rsid w:val="00A97B73"/>
    <w:rsid w:val="00AA32E0"/>
    <w:rsid w:val="00AA5367"/>
    <w:rsid w:val="00AA545E"/>
    <w:rsid w:val="00AA6FE5"/>
    <w:rsid w:val="00AB42E0"/>
    <w:rsid w:val="00AB7FAC"/>
    <w:rsid w:val="00AC2686"/>
    <w:rsid w:val="00AF0CE9"/>
    <w:rsid w:val="00AF1C77"/>
    <w:rsid w:val="00AF4EE0"/>
    <w:rsid w:val="00AF5D8E"/>
    <w:rsid w:val="00B03A16"/>
    <w:rsid w:val="00B14BBE"/>
    <w:rsid w:val="00B22A39"/>
    <w:rsid w:val="00B27637"/>
    <w:rsid w:val="00B4053F"/>
    <w:rsid w:val="00B46B49"/>
    <w:rsid w:val="00B51F9D"/>
    <w:rsid w:val="00B539E1"/>
    <w:rsid w:val="00B54D96"/>
    <w:rsid w:val="00B6099E"/>
    <w:rsid w:val="00B6427E"/>
    <w:rsid w:val="00B668E4"/>
    <w:rsid w:val="00B67778"/>
    <w:rsid w:val="00B74B1E"/>
    <w:rsid w:val="00B84BEF"/>
    <w:rsid w:val="00B8668D"/>
    <w:rsid w:val="00BA1706"/>
    <w:rsid w:val="00BA5571"/>
    <w:rsid w:val="00BB15C8"/>
    <w:rsid w:val="00BD4611"/>
    <w:rsid w:val="00BD5566"/>
    <w:rsid w:val="00BD7791"/>
    <w:rsid w:val="00BE7894"/>
    <w:rsid w:val="00C10624"/>
    <w:rsid w:val="00C21A4B"/>
    <w:rsid w:val="00C4191B"/>
    <w:rsid w:val="00C4415B"/>
    <w:rsid w:val="00C446ED"/>
    <w:rsid w:val="00C5239D"/>
    <w:rsid w:val="00C60CAD"/>
    <w:rsid w:val="00C6573D"/>
    <w:rsid w:val="00C71734"/>
    <w:rsid w:val="00C751AA"/>
    <w:rsid w:val="00C7638D"/>
    <w:rsid w:val="00C90FD7"/>
    <w:rsid w:val="00C92C5B"/>
    <w:rsid w:val="00CA0828"/>
    <w:rsid w:val="00CA53B4"/>
    <w:rsid w:val="00CB6C94"/>
    <w:rsid w:val="00CC7CA2"/>
    <w:rsid w:val="00CE2478"/>
    <w:rsid w:val="00CE67B6"/>
    <w:rsid w:val="00CF5B26"/>
    <w:rsid w:val="00D03E24"/>
    <w:rsid w:val="00D23C4B"/>
    <w:rsid w:val="00D24B56"/>
    <w:rsid w:val="00D254FC"/>
    <w:rsid w:val="00D45AC2"/>
    <w:rsid w:val="00D51772"/>
    <w:rsid w:val="00D55436"/>
    <w:rsid w:val="00D60C6B"/>
    <w:rsid w:val="00D74940"/>
    <w:rsid w:val="00D93DBE"/>
    <w:rsid w:val="00D93FE1"/>
    <w:rsid w:val="00D94B65"/>
    <w:rsid w:val="00DA56D4"/>
    <w:rsid w:val="00DB0225"/>
    <w:rsid w:val="00DC03DB"/>
    <w:rsid w:val="00DC0BDC"/>
    <w:rsid w:val="00DF295D"/>
    <w:rsid w:val="00E307D6"/>
    <w:rsid w:val="00E32B8C"/>
    <w:rsid w:val="00E35E8A"/>
    <w:rsid w:val="00E370B3"/>
    <w:rsid w:val="00E44D4A"/>
    <w:rsid w:val="00E452DA"/>
    <w:rsid w:val="00E550CB"/>
    <w:rsid w:val="00E61B3D"/>
    <w:rsid w:val="00E6234F"/>
    <w:rsid w:val="00E71107"/>
    <w:rsid w:val="00E72BC5"/>
    <w:rsid w:val="00E76B9D"/>
    <w:rsid w:val="00E7782A"/>
    <w:rsid w:val="00E90D29"/>
    <w:rsid w:val="00EA2570"/>
    <w:rsid w:val="00EA4D9E"/>
    <w:rsid w:val="00EB7566"/>
    <w:rsid w:val="00EC55E7"/>
    <w:rsid w:val="00EC57E8"/>
    <w:rsid w:val="00ED282E"/>
    <w:rsid w:val="00ED4EF5"/>
    <w:rsid w:val="00ED7107"/>
    <w:rsid w:val="00EE7E5D"/>
    <w:rsid w:val="00EF4CCD"/>
    <w:rsid w:val="00F03F03"/>
    <w:rsid w:val="00F07F7F"/>
    <w:rsid w:val="00F234B6"/>
    <w:rsid w:val="00F32C43"/>
    <w:rsid w:val="00F34062"/>
    <w:rsid w:val="00F45105"/>
    <w:rsid w:val="00F52125"/>
    <w:rsid w:val="00F537D2"/>
    <w:rsid w:val="00F62A46"/>
    <w:rsid w:val="00F630AC"/>
    <w:rsid w:val="00F814BA"/>
    <w:rsid w:val="00F8369A"/>
    <w:rsid w:val="00F84F9C"/>
    <w:rsid w:val="00FA0571"/>
    <w:rsid w:val="00FB5CED"/>
    <w:rsid w:val="00FC484A"/>
    <w:rsid w:val="00FC631E"/>
    <w:rsid w:val="00FC66E5"/>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BA604"/>
  <w15:docId w15:val="{C61046EA-2316-42D8-9701-9DFDEB57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548F0"/>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character" w:customStyle="1" w:styleId="Heading2Char">
    <w:name w:val="Heading 2 Char"/>
    <w:basedOn w:val="DefaultParagraphFont"/>
    <w:link w:val="Heading2"/>
    <w:uiPriority w:val="9"/>
    <w:semiHidden/>
    <w:rsid w:val="003548F0"/>
    <w:rPr>
      <w:rFonts w:asciiTheme="majorHAnsi" w:eastAsiaTheme="majorEastAsia" w:hAnsiTheme="majorHAnsi" w:cstheme="majorBidi"/>
      <w:color w:val="2E74B5" w:themeColor="accent1" w:themeShade="BF"/>
      <w:sz w:val="26"/>
      <w:szCs w:val="26"/>
    </w:rPr>
  </w:style>
  <w:style w:type="numbering" w:customStyle="1" w:styleId="NoList1">
    <w:name w:val="No List1"/>
    <w:next w:val="NoList"/>
    <w:uiPriority w:val="99"/>
    <w:semiHidden/>
    <w:unhideWhenUsed/>
    <w:rsid w:val="003548F0"/>
  </w:style>
  <w:style w:type="paragraph" w:customStyle="1" w:styleId="doc-ti">
    <w:name w:val="doc-ti"/>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Normal1">
    <w:name w:val="Normal1"/>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basedOn w:val="DefaultParagraphFont"/>
    <w:uiPriority w:val="99"/>
    <w:semiHidden/>
    <w:unhideWhenUsed/>
    <w:rsid w:val="003548F0"/>
    <w:rPr>
      <w:color w:val="0000FF"/>
      <w:u w:val="single"/>
    </w:rPr>
  </w:style>
  <w:style w:type="character" w:styleId="FollowedHyperlink">
    <w:name w:val="FollowedHyperlink"/>
    <w:basedOn w:val="DefaultParagraphFont"/>
    <w:uiPriority w:val="99"/>
    <w:semiHidden/>
    <w:unhideWhenUsed/>
    <w:rsid w:val="003548F0"/>
    <w:rPr>
      <w:color w:val="800080"/>
      <w:u w:val="single"/>
    </w:rPr>
  </w:style>
  <w:style w:type="character" w:customStyle="1" w:styleId="super">
    <w:name w:val="super"/>
    <w:basedOn w:val="DefaultParagraphFont"/>
    <w:rsid w:val="003548F0"/>
  </w:style>
  <w:style w:type="character" w:customStyle="1" w:styleId="sub">
    <w:name w:val="sub"/>
    <w:basedOn w:val="DefaultParagraphFont"/>
    <w:rsid w:val="003548F0"/>
  </w:style>
  <w:style w:type="paragraph" w:customStyle="1" w:styleId="ti-section-1">
    <w:name w:val="ti-section-1"/>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section-2">
    <w:name w:val="ti-section-2"/>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old">
    <w:name w:val="bold"/>
    <w:basedOn w:val="DefaultParagraphFont"/>
    <w:rsid w:val="003548F0"/>
  </w:style>
  <w:style w:type="paragraph" w:customStyle="1" w:styleId="ti-art">
    <w:name w:val="ti-art"/>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sti-art">
    <w:name w:val="sti-art"/>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italic">
    <w:name w:val="italic"/>
    <w:basedOn w:val="DefaultParagraphFont"/>
    <w:rsid w:val="003548F0"/>
  </w:style>
  <w:style w:type="paragraph" w:customStyle="1" w:styleId="signatory">
    <w:name w:val="signatory"/>
    <w:basedOn w:val="Normal"/>
    <w:rsid w:val="003548F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ListParagraph">
    <w:name w:val="List Paragraph"/>
    <w:aliases w:val="Annex,F5 List Paragraph,List Paragraph1,Dot pt,No Spacing1,List Paragraph Char Char Char,Indicator Text,Numbered Para 1,List Paragraph11,Colorful List - Accent 11,Bullet 1,Bullet Points,MAIN CONTENT,Párrafo de lista,Recommendation,L"/>
    <w:basedOn w:val="Normal"/>
    <w:link w:val="ListParagraphChar"/>
    <w:uiPriority w:val="34"/>
    <w:qFormat/>
    <w:rsid w:val="003548F0"/>
    <w:pPr>
      <w:spacing w:after="200" w:line="276" w:lineRule="auto"/>
      <w:ind w:left="720"/>
      <w:contextualSpacing/>
    </w:pPr>
  </w:style>
  <w:style w:type="paragraph" w:customStyle="1" w:styleId="Default">
    <w:name w:val="Default"/>
    <w:rsid w:val="003548F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Annex Char,F5 List Paragraph Char,List Paragraph1 Char,Dot pt Char,No Spacing1 Char,List Paragraph Char Char Char Char,Indicator Text Char,Numbered Para 1 Char,List Paragraph11 Char,Colorful List - Accent 11 Char,Bullet 1 Char,L Char"/>
    <w:basedOn w:val="DefaultParagraphFont"/>
    <w:link w:val="ListParagraph"/>
    <w:uiPriority w:val="34"/>
    <w:qFormat/>
    <w:locked/>
    <w:rsid w:val="003548F0"/>
  </w:style>
  <w:style w:type="paragraph" w:styleId="NormalWeb">
    <w:name w:val="Normal (Web)"/>
    <w:basedOn w:val="Normal"/>
    <w:uiPriority w:val="99"/>
    <w:unhideWhenUsed/>
    <w:rsid w:val="003548F0"/>
    <w:pPr>
      <w:spacing w:before="100" w:beforeAutospacing="1" w:after="100" w:afterAutospacing="1" w:line="240" w:lineRule="auto"/>
    </w:pPr>
    <w:rPr>
      <w:rFonts w:ascii="Times" w:eastAsia="MS Mincho" w:hAnsi="Times" w:cs="Times New Roman"/>
      <w:sz w:val="20"/>
      <w:szCs w:val="20"/>
      <w:lang w:val="en-US"/>
    </w:rPr>
  </w:style>
  <w:style w:type="paragraph" w:styleId="BodyTextIndent">
    <w:name w:val="Body Text Indent"/>
    <w:basedOn w:val="Normal"/>
    <w:link w:val="BodyTextIndentChar"/>
    <w:rsid w:val="003548F0"/>
    <w:pPr>
      <w:tabs>
        <w:tab w:val="left" w:pos="720"/>
        <w:tab w:val="left" w:pos="900"/>
      </w:tabs>
      <w:spacing w:after="0" w:line="240" w:lineRule="auto"/>
      <w:ind w:firstLine="567"/>
      <w:jc w:val="both"/>
    </w:pPr>
    <w:rPr>
      <w:rFonts w:ascii="Times New Roman" w:eastAsia="Times New Roman" w:hAnsi="Times New Roman" w:cs="Times New Roman"/>
      <w:sz w:val="28"/>
      <w:szCs w:val="28"/>
      <w:lang w:val="it-IT"/>
    </w:rPr>
  </w:style>
  <w:style w:type="character" w:customStyle="1" w:styleId="BodyTextIndentChar">
    <w:name w:val="Body Text Indent Char"/>
    <w:basedOn w:val="DefaultParagraphFont"/>
    <w:link w:val="BodyTextIndent"/>
    <w:rsid w:val="003548F0"/>
    <w:rPr>
      <w:rFonts w:ascii="Times New Roman" w:eastAsia="Times New Roman" w:hAnsi="Times New Roman" w:cs="Times New Roman"/>
      <w:sz w:val="28"/>
      <w:szCs w:val="28"/>
      <w:lang w:val="it-IT"/>
    </w:rPr>
  </w:style>
  <w:style w:type="character" w:styleId="CommentReference">
    <w:name w:val="annotation reference"/>
    <w:basedOn w:val="DefaultParagraphFont"/>
    <w:uiPriority w:val="99"/>
    <w:unhideWhenUsed/>
    <w:rsid w:val="003548F0"/>
    <w:rPr>
      <w:sz w:val="16"/>
      <w:szCs w:val="16"/>
    </w:rPr>
  </w:style>
  <w:style w:type="paragraph" w:styleId="CommentText">
    <w:name w:val="annotation text"/>
    <w:basedOn w:val="Normal"/>
    <w:link w:val="CommentTextChar"/>
    <w:uiPriority w:val="99"/>
    <w:unhideWhenUsed/>
    <w:rsid w:val="003548F0"/>
    <w:pPr>
      <w:spacing w:after="200" w:line="240" w:lineRule="auto"/>
    </w:pPr>
    <w:rPr>
      <w:sz w:val="20"/>
      <w:szCs w:val="20"/>
    </w:rPr>
  </w:style>
  <w:style w:type="character" w:customStyle="1" w:styleId="CommentTextChar">
    <w:name w:val="Comment Text Char"/>
    <w:basedOn w:val="DefaultParagraphFont"/>
    <w:link w:val="CommentText"/>
    <w:uiPriority w:val="99"/>
    <w:rsid w:val="003548F0"/>
    <w:rPr>
      <w:sz w:val="20"/>
      <w:szCs w:val="20"/>
    </w:rPr>
  </w:style>
  <w:style w:type="paragraph" w:styleId="CommentSubject">
    <w:name w:val="annotation subject"/>
    <w:basedOn w:val="CommentText"/>
    <w:next w:val="CommentText"/>
    <w:link w:val="CommentSubjectChar"/>
    <w:uiPriority w:val="99"/>
    <w:semiHidden/>
    <w:unhideWhenUsed/>
    <w:rsid w:val="003548F0"/>
    <w:rPr>
      <w:b/>
      <w:bCs/>
    </w:rPr>
  </w:style>
  <w:style w:type="character" w:customStyle="1" w:styleId="CommentSubjectChar">
    <w:name w:val="Comment Subject Char"/>
    <w:basedOn w:val="CommentTextChar"/>
    <w:link w:val="CommentSubject"/>
    <w:uiPriority w:val="99"/>
    <w:semiHidden/>
    <w:rsid w:val="003548F0"/>
    <w:rPr>
      <w:b/>
      <w:bCs/>
      <w:sz w:val="20"/>
      <w:szCs w:val="20"/>
    </w:rPr>
  </w:style>
  <w:style w:type="paragraph" w:styleId="Revision">
    <w:name w:val="Revision"/>
    <w:hidden/>
    <w:uiPriority w:val="99"/>
    <w:semiHidden/>
    <w:rsid w:val="003548F0"/>
    <w:pPr>
      <w:spacing w:after="0" w:line="240" w:lineRule="auto"/>
    </w:pPr>
  </w:style>
  <w:style w:type="character" w:styleId="Emphasis">
    <w:name w:val="Emphasis"/>
    <w:basedOn w:val="DefaultParagraphFont"/>
    <w:uiPriority w:val="20"/>
    <w:qFormat/>
    <w:rsid w:val="003548F0"/>
    <w:rPr>
      <w:i/>
      <w:iCs/>
    </w:rPr>
  </w:style>
  <w:style w:type="paragraph" w:styleId="Header">
    <w:name w:val="header"/>
    <w:basedOn w:val="Normal"/>
    <w:link w:val="HeaderChar"/>
    <w:uiPriority w:val="99"/>
    <w:rsid w:val="003548F0"/>
    <w:pPr>
      <w:tabs>
        <w:tab w:val="center" w:pos="4153"/>
        <w:tab w:val="right" w:pos="8306"/>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3548F0"/>
    <w:rPr>
      <w:rFonts w:ascii="Times New Roman" w:eastAsia="MS Mincho" w:hAnsi="Times New Roman" w:cs="Times New Roman"/>
      <w:sz w:val="24"/>
      <w:szCs w:val="24"/>
    </w:rPr>
  </w:style>
  <w:style w:type="paragraph" w:styleId="Footer">
    <w:name w:val="footer"/>
    <w:basedOn w:val="Normal"/>
    <w:link w:val="FooterChar"/>
    <w:uiPriority w:val="99"/>
    <w:unhideWhenUsed/>
    <w:rsid w:val="00354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8F0"/>
  </w:style>
  <w:style w:type="table" w:styleId="TableGrid">
    <w:name w:val="Table Grid"/>
    <w:basedOn w:val="TableNormal"/>
    <w:uiPriority w:val="59"/>
    <w:rsid w:val="003548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3548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3548F0"/>
    <w:rPr>
      <w:rFonts w:ascii="Segoe UI" w:hAnsi="Segoe UI" w:cs="Segoe UI" w:hint="default"/>
      <w:sz w:val="18"/>
      <w:szCs w:val="18"/>
    </w:rPr>
  </w:style>
  <w:style w:type="character" w:customStyle="1" w:styleId="cf11">
    <w:name w:val="cf11"/>
    <w:basedOn w:val="DefaultParagraphFont"/>
    <w:rsid w:val="003548F0"/>
    <w:rPr>
      <w:rFonts w:ascii="Segoe UI" w:hAnsi="Segoe UI" w:cs="Segoe UI" w:hint="default"/>
      <w:b/>
      <w:bCs/>
      <w:sz w:val="18"/>
      <w:szCs w:val="18"/>
    </w:rPr>
  </w:style>
  <w:style w:type="character" w:customStyle="1" w:styleId="cf21">
    <w:name w:val="cf21"/>
    <w:basedOn w:val="DefaultParagraphFont"/>
    <w:rsid w:val="003548F0"/>
    <w:rPr>
      <w:rFonts w:ascii="Segoe UI" w:hAnsi="Segoe UI" w:cs="Segoe UI" w:hint="default"/>
      <w:b/>
      <w:bCs/>
      <w:color w:val="00B05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2023-02-17T12:45:16Z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2023-02-16T23:00:00Z</Date_x0020_protokolli>
    <Titulli xmlns="0e656187-b300-4fb0-8bf4-3a50f872073c">Për gazet serrë të fluoruara</Titulli>
    <Modifikuesi xmlns="0e656187-b300-4fb0-8bf4-3a50f872073c">jorina.kryeziu</Modifikuesi>
    <Nr_x002e__x0020_prot_x0020_QBZ xmlns="0e656187-b300-4fb0-8bf4-3a50f872073c">276/1</Nr_x002e__x0020_prot_x0020_QBZ>
    <Data_x0020_e_x0020_Modifikimit xmlns="0e656187-b300-4fb0-8bf4-3a50f872073c">2023-02-20T09:20:32Z</Data_x0020_e_x0020_Modifikimit>
    <Dekretuar xmlns="0e656187-b300-4fb0-8bf4-3a50f872073c">false</Dekretuar>
    <Data xmlns="0e656187-b300-4fb0-8bf4-3a50f872073c">2023-01-25T23:00:00Z</Data>
    <Nr_x002e__x0020_protokolli_x0020_i_x0020_aktit xmlns="0e656187-b300-4fb0-8bf4-3a50f872073c">582/1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96D89F045EE4A88A36312B829E73F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96D89F045EE4A88A36312B829E73F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59CA609-4E9C-472B-AA3D-5494A6642F5E}">
  <ds:schemaRefs>
    <ds:schemaRef ds:uri="http://schemas.openxmlformats.org/officeDocument/2006/bibliography"/>
  </ds:schemaRefs>
</ds:datastoreItem>
</file>

<file path=customXml/itemProps2.xml><?xml version="1.0" encoding="utf-8"?>
<ds:datastoreItem xmlns:ds="http://schemas.openxmlformats.org/officeDocument/2006/customXml" ds:itemID="{216121CC-B067-4022-A5D5-0A6A1BEBD193}">
  <ds:schemaRefs>
    <ds:schemaRef ds:uri="http://schemas.openxmlformats.org/package/2006/metadata/core-properties"/>
    <ds:schemaRef ds:uri="http://purl.org/dc/dcmitype/"/>
    <ds:schemaRef ds:uri="0e656187-b300-4fb0-8bf4-3a50f872073c"/>
    <ds:schemaRef ds:uri="http://schemas.microsoft.com/office/2006/metadata/properties"/>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A52282F6-010B-4CBC-B991-1BBC5C883A10}">
  <ds:schemaRefs>
    <ds:schemaRef ds:uri="http://schemas.microsoft.com/sharepoint/v3/contenttype/forms"/>
  </ds:schemaRefs>
</ds:datastoreItem>
</file>

<file path=customXml/itemProps4.xml><?xml version="1.0" encoding="utf-8"?>
<ds:datastoreItem xmlns:ds="http://schemas.openxmlformats.org/officeDocument/2006/customXml" ds:itemID="{02E8A055-C817-4A61-8A50-C3AF9A363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43FCB4C-70F2-4B34-9429-CA73FC8AC59A}">
  <ds:schemaRefs>
    <ds:schemaRef ds:uri="http://schemas.microsoft.com/sharepoint/v3/contenttype/forms"/>
  </ds:schemaRefs>
</ds:datastoreItem>
</file>

<file path=customXml/itemProps6.xml><?xml version="1.0" encoding="utf-8"?>
<ds:datastoreItem xmlns:ds="http://schemas.openxmlformats.org/officeDocument/2006/customXml" ds:itemID="{75DD03D5-30E5-4BF1-B436-A8049F15E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9788</Words>
  <Characters>55794</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Për gazet serrë të fluoruara</vt:lpstr>
    </vt:vector>
  </TitlesOfParts>
  <Company/>
  <LinksUpToDate>false</LinksUpToDate>
  <CharactersWithSpaces>65452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gazet serrë të fluoruara</dc:title>
  <dc:creator>gazmend.hanku</dc:creator>
  <cp:lastModifiedBy>Amarilda Muja</cp:lastModifiedBy>
  <cp:revision>76</cp:revision>
  <cp:lastPrinted>2023-01-31T09:33:00Z</cp:lastPrinted>
  <dcterms:created xsi:type="dcterms:W3CDTF">2023-01-30T12:19:00Z</dcterms:created>
  <dcterms:modified xsi:type="dcterms:W3CDTF">2023-02-20T10:05:00Z</dcterms:modified>
</cp:coreProperties>
</file>