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899" w14:textId="1B459FB7" w:rsidR="00565DB2" w:rsidRPr="008E5397" w:rsidRDefault="002E0F25" w:rsidP="00565D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Ndërgjegjësimi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ndalimin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përdorimit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qeseve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plastike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mbajtëse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423408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2F790" w14:textId="77777777" w:rsidR="00565DB2" w:rsidRPr="00254BE0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E906F" w14:textId="4D2418A3" w:rsidR="00A7622F" w:rsidRDefault="00E6352A" w:rsidP="00A7622F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>
        <w:t>Agjencia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, </w:t>
      </w:r>
      <w:proofErr w:type="spellStart"/>
      <w:r>
        <w:t>g</w:t>
      </w:r>
      <w:r w:rsidR="00A7622F">
        <w:t>jatë</w:t>
      </w:r>
      <w:proofErr w:type="spellEnd"/>
      <w:r w:rsidR="00A7622F">
        <w:t xml:space="preserve"> </w:t>
      </w:r>
      <w:proofErr w:type="spellStart"/>
      <w:r w:rsidR="00A7622F">
        <w:t>muajit</w:t>
      </w:r>
      <w:proofErr w:type="spellEnd"/>
      <w:r w:rsidR="00A7622F">
        <w:t xml:space="preserve"> </w:t>
      </w:r>
      <w:proofErr w:type="spellStart"/>
      <w:r w:rsidR="00A7622F">
        <w:t>Korrik</w:t>
      </w:r>
      <w:proofErr w:type="spellEnd"/>
      <w:r w:rsidR="00A7622F">
        <w:t xml:space="preserve"> </w:t>
      </w:r>
      <w:r>
        <w:t xml:space="preserve">ka </w:t>
      </w:r>
      <w:proofErr w:type="spellStart"/>
      <w:r w:rsidR="00A7622F">
        <w:t>kryer</w:t>
      </w:r>
      <w:proofErr w:type="spellEnd"/>
      <w:r w:rsidR="00A7622F">
        <w:t xml:space="preserve"> </w:t>
      </w:r>
      <w:proofErr w:type="spellStart"/>
      <w:r w:rsidR="00A7622F">
        <w:t>takime</w:t>
      </w:r>
      <w:proofErr w:type="spellEnd"/>
      <w:r w:rsidR="00A7622F">
        <w:t xml:space="preserve"> me </w:t>
      </w:r>
      <w:proofErr w:type="spellStart"/>
      <w:r w:rsidR="00A7622F">
        <w:t>përfaqësues</w:t>
      </w:r>
      <w:proofErr w:type="spellEnd"/>
      <w:r w:rsidR="00A7622F">
        <w:t xml:space="preserve"> </w:t>
      </w:r>
      <w:proofErr w:type="spellStart"/>
      <w:r w:rsidR="00A7622F">
        <w:t>të</w:t>
      </w:r>
      <w:proofErr w:type="spellEnd"/>
      <w:r w:rsidR="00A7622F">
        <w:t xml:space="preserve"> </w:t>
      </w:r>
      <w:proofErr w:type="spellStart"/>
      <w:r w:rsidR="00A7622F">
        <w:t>bashkive</w:t>
      </w:r>
      <w:proofErr w:type="spellEnd"/>
      <w:r w:rsidR="00A7622F">
        <w:t xml:space="preserve"> </w:t>
      </w:r>
      <w:proofErr w:type="spellStart"/>
      <w:r w:rsidR="00A7622F">
        <w:t>dhe</w:t>
      </w:r>
      <w:proofErr w:type="spellEnd"/>
      <w:r w:rsidR="00A7622F">
        <w:t xml:space="preserve"> </w:t>
      </w:r>
      <w:proofErr w:type="spellStart"/>
      <w:r w:rsidR="00A7622F">
        <w:t>bizneseve</w:t>
      </w:r>
      <w:proofErr w:type="spellEnd"/>
      <w:r w:rsidR="00A7622F">
        <w:t xml:space="preserve"> (</w:t>
      </w:r>
      <w:proofErr w:type="spellStart"/>
      <w:r w:rsidR="00A7622F">
        <w:t>supermarketeve</w:t>
      </w:r>
      <w:proofErr w:type="spellEnd"/>
      <w:r w:rsidR="00A7622F">
        <w:t xml:space="preserve"> / </w:t>
      </w:r>
      <w:proofErr w:type="spellStart"/>
      <w:r w:rsidR="00A7622F">
        <w:t>marketeve</w:t>
      </w:r>
      <w:proofErr w:type="spellEnd"/>
      <w:r w:rsidR="00A7622F">
        <w:t xml:space="preserve">/ </w:t>
      </w:r>
      <w:proofErr w:type="spellStart"/>
      <w:r w:rsidR="00A7622F">
        <w:t>treg</w:t>
      </w:r>
      <w:proofErr w:type="spellEnd"/>
      <w:r w:rsidR="00A7622F">
        <w:t xml:space="preserve"> </w:t>
      </w:r>
      <w:proofErr w:type="spellStart"/>
      <w:r w:rsidR="00A7622F">
        <w:t>ushqimor</w:t>
      </w:r>
      <w:proofErr w:type="spellEnd"/>
      <w:r w:rsidR="00A7622F">
        <w:t>)</w:t>
      </w:r>
      <w:r w:rsidR="00A7622F">
        <w:t xml:space="preserve"> </w:t>
      </w:r>
      <w:proofErr w:type="spellStart"/>
      <w:r w:rsidR="00A7622F">
        <w:t>në</w:t>
      </w:r>
      <w:proofErr w:type="spellEnd"/>
      <w:r w:rsidR="00A7622F">
        <w:t xml:space="preserve"> </w:t>
      </w:r>
      <w:proofErr w:type="spellStart"/>
      <w:r w:rsidR="00682316" w:rsidRPr="00682316">
        <w:rPr>
          <w:b/>
          <w:bCs/>
        </w:rPr>
        <w:t>Tiranë</w:t>
      </w:r>
      <w:proofErr w:type="spellEnd"/>
      <w:r w:rsidR="00682316" w:rsidRPr="00682316">
        <w:rPr>
          <w:b/>
          <w:bCs/>
        </w:rPr>
        <w:t>,</w:t>
      </w:r>
      <w:r w:rsidR="00682316">
        <w:t xml:space="preserve"> </w:t>
      </w:r>
      <w:proofErr w:type="spellStart"/>
      <w:r w:rsidR="00A7622F">
        <w:rPr>
          <w:b/>
        </w:rPr>
        <w:t>Dibër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Bulqizë</w:t>
      </w:r>
      <w:proofErr w:type="spellEnd"/>
      <w:r w:rsidR="00A7622F">
        <w:rPr>
          <w:b/>
        </w:rPr>
        <w:t xml:space="preserve">, Mat, Klos, Patos, </w:t>
      </w:r>
      <w:proofErr w:type="spellStart"/>
      <w:r w:rsidR="00A7622F">
        <w:rPr>
          <w:b/>
        </w:rPr>
        <w:t>Roskovec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Mallakastër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Kukës</w:t>
      </w:r>
      <w:proofErr w:type="spellEnd"/>
      <w:r w:rsidR="00A7622F">
        <w:rPr>
          <w:b/>
        </w:rPr>
        <w:t xml:space="preserve">, Has, </w:t>
      </w:r>
      <w:proofErr w:type="spellStart"/>
      <w:r w:rsidR="00A7622F">
        <w:rPr>
          <w:b/>
        </w:rPr>
        <w:t>Tropojë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Konispol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Finiq</w:t>
      </w:r>
      <w:proofErr w:type="spellEnd"/>
      <w:r w:rsidR="00A7622F">
        <w:rPr>
          <w:b/>
        </w:rPr>
        <w:t xml:space="preserve">, </w:t>
      </w:r>
      <w:proofErr w:type="spellStart"/>
      <w:r w:rsidR="00A7622F">
        <w:rPr>
          <w:b/>
        </w:rPr>
        <w:t>Delvinë</w:t>
      </w:r>
      <w:proofErr w:type="spellEnd"/>
      <w:r w:rsidR="00A7622F">
        <w:rPr>
          <w:b/>
        </w:rPr>
        <w:t>.</w:t>
      </w:r>
      <w:r w:rsidR="00A7622F">
        <w:rPr>
          <w:b/>
        </w:rPr>
        <w:t xml:space="preserve"> </w:t>
      </w:r>
      <w:r w:rsidR="00A7622F">
        <w:rPr>
          <w:b/>
        </w:rPr>
        <w:t xml:space="preserve"> </w:t>
      </w:r>
    </w:p>
    <w:p w14:paraId="26C55D16" w14:textId="77777777" w:rsidR="00A7622F" w:rsidRDefault="00A7622F" w:rsidP="00A7622F">
      <w:pPr>
        <w:pStyle w:val="NormalWeb"/>
        <w:spacing w:before="0" w:beforeAutospacing="0" w:after="0" w:afterAutospacing="0"/>
        <w:jc w:val="both"/>
        <w:rPr>
          <w:b/>
        </w:rPr>
      </w:pPr>
    </w:p>
    <w:p w14:paraId="5BDE3FE9" w14:textId="47D8A262" w:rsidR="00A7622F" w:rsidRPr="00A7622F" w:rsidRDefault="00A7622F" w:rsidP="00A7622F">
      <w:pPr>
        <w:pStyle w:val="NormalWeb"/>
        <w:spacing w:before="0" w:beforeAutospacing="0" w:after="0" w:afterAutospacing="0"/>
        <w:jc w:val="both"/>
        <w:rPr>
          <w:bCs/>
          <w:i/>
          <w:u w:val="single"/>
          <w:lang w:val="nb-NO"/>
        </w:rPr>
      </w:pPr>
      <w:proofErr w:type="spellStart"/>
      <w:r w:rsidRPr="00A7622F">
        <w:rPr>
          <w:bCs/>
        </w:rPr>
        <w:t>Qëllimi</w:t>
      </w:r>
      <w:proofErr w:type="spellEnd"/>
      <w:r w:rsidRPr="00A7622F">
        <w:rPr>
          <w:bCs/>
        </w:rPr>
        <w:t xml:space="preserve"> </w:t>
      </w:r>
      <w:proofErr w:type="spellStart"/>
      <w:r w:rsidRPr="00A7622F">
        <w:rPr>
          <w:bCs/>
        </w:rPr>
        <w:t>i</w:t>
      </w:r>
      <w:proofErr w:type="spellEnd"/>
      <w:r w:rsidRPr="00A7622F">
        <w:rPr>
          <w:bCs/>
        </w:rPr>
        <w:t xml:space="preserve"> </w:t>
      </w:r>
      <w:proofErr w:type="spellStart"/>
      <w:r w:rsidRPr="00A7622F">
        <w:rPr>
          <w:bCs/>
        </w:rPr>
        <w:t>takimeve</w:t>
      </w:r>
      <w:proofErr w:type="spellEnd"/>
      <w:r w:rsidRPr="00A7622F">
        <w:rPr>
          <w:bCs/>
        </w:rPr>
        <w:t xml:space="preserve"> </w:t>
      </w:r>
      <w:proofErr w:type="spellStart"/>
      <w:r w:rsidR="003D59C3">
        <w:rPr>
          <w:bCs/>
        </w:rPr>
        <w:t>ishte</w:t>
      </w:r>
      <w:proofErr w:type="spellEnd"/>
      <w:r w:rsidR="003D59C3">
        <w:rPr>
          <w:bCs/>
        </w:rPr>
        <w:t xml:space="preserve"> </w:t>
      </w:r>
      <w:proofErr w:type="spellStart"/>
      <w:r w:rsidR="003D59C3">
        <w:rPr>
          <w:bCs/>
        </w:rPr>
        <w:t>përcjellja</w:t>
      </w:r>
      <w:proofErr w:type="spellEnd"/>
      <w:r w:rsidR="003D59C3">
        <w:rPr>
          <w:bCs/>
        </w:rPr>
        <w:t xml:space="preserve"> e </w:t>
      </w:r>
      <w:proofErr w:type="spellStart"/>
      <w:r w:rsidR="003D59C3">
        <w:rPr>
          <w:bCs/>
        </w:rPr>
        <w:t>mesazheve</w:t>
      </w:r>
      <w:proofErr w:type="spellEnd"/>
      <w:r w:rsidR="003D59C3">
        <w:rPr>
          <w:bCs/>
        </w:rPr>
        <w:t xml:space="preserve"> </w:t>
      </w:r>
      <w:proofErr w:type="spellStart"/>
      <w:r w:rsidR="003D59C3">
        <w:rPr>
          <w:bCs/>
        </w:rPr>
        <w:t>ndërgjegjësuese</w:t>
      </w:r>
      <w:proofErr w:type="spellEnd"/>
      <w:r w:rsidR="003D59C3">
        <w:rPr>
          <w:bCs/>
        </w:rPr>
        <w:t xml:space="preserve"> </w:t>
      </w:r>
      <w:proofErr w:type="spellStart"/>
      <w:r w:rsidR="003D59C3">
        <w:rPr>
          <w:bCs/>
        </w:rPr>
        <w:t>për</w:t>
      </w:r>
      <w:proofErr w:type="spellEnd"/>
      <w:r w:rsidRPr="00A7622F">
        <w:rPr>
          <w:bCs/>
        </w:rPr>
        <w:t>:</w:t>
      </w:r>
    </w:p>
    <w:p w14:paraId="7846A469" w14:textId="77777777" w:rsidR="00A7622F" w:rsidRPr="00A7622F" w:rsidRDefault="00A7622F" w:rsidP="00A7622F">
      <w:pPr>
        <w:pStyle w:val="NormalWeb"/>
        <w:spacing w:before="0" w:beforeAutospacing="0" w:after="0" w:afterAutospacing="0"/>
        <w:jc w:val="both"/>
        <w:rPr>
          <w:bCs/>
        </w:rPr>
      </w:pPr>
    </w:p>
    <w:p w14:paraId="491E3705" w14:textId="318C99CC" w:rsidR="00A7622F" w:rsidRDefault="003D59C3" w:rsidP="00A76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A7622F">
        <w:rPr>
          <w:rFonts w:ascii="Times New Roman" w:hAnsi="Times New Roman"/>
          <w:sz w:val="24"/>
          <w:szCs w:val="24"/>
        </w:rPr>
        <w:t>dalimin</w:t>
      </w:r>
      <w:proofErr w:type="spellEnd"/>
      <w:r w:rsidR="00A7622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7622F">
        <w:rPr>
          <w:rFonts w:ascii="Times New Roman" w:hAnsi="Times New Roman"/>
          <w:sz w:val="24"/>
          <w:szCs w:val="24"/>
        </w:rPr>
        <w:t>përdorimit</w:t>
      </w:r>
      <w:proofErr w:type="spellEnd"/>
      <w:r w:rsidR="00A76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/>
          <w:sz w:val="24"/>
          <w:szCs w:val="24"/>
        </w:rPr>
        <w:t>të</w:t>
      </w:r>
      <w:proofErr w:type="spellEnd"/>
      <w:r w:rsidR="00A7622F" w:rsidRPr="0053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/>
          <w:sz w:val="24"/>
          <w:szCs w:val="24"/>
        </w:rPr>
        <w:t>qeseve</w:t>
      </w:r>
      <w:proofErr w:type="spellEnd"/>
      <w:r w:rsidR="00A7622F" w:rsidRPr="0053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/>
          <w:sz w:val="24"/>
          <w:szCs w:val="24"/>
        </w:rPr>
        <w:t>plastike</w:t>
      </w:r>
      <w:proofErr w:type="spellEnd"/>
      <w:r w:rsidR="00A7622F" w:rsidRPr="0053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/>
          <w:sz w:val="24"/>
          <w:szCs w:val="24"/>
        </w:rPr>
        <w:t>mbajtëse</w:t>
      </w:r>
      <w:proofErr w:type="spellEnd"/>
      <w:r w:rsidR="00A7622F" w:rsidRPr="00535B8E">
        <w:rPr>
          <w:rFonts w:ascii="Times New Roman" w:hAnsi="Times New Roman"/>
          <w:sz w:val="24"/>
          <w:szCs w:val="24"/>
        </w:rPr>
        <w:t xml:space="preserve"> </w:t>
      </w:r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trashësi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anë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se 70 mikron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kapacitet</w:t>
      </w:r>
      <w:proofErr w:type="spellEnd"/>
      <w:r w:rsidR="00A7622F" w:rsidRPr="0053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 w:rsidRPr="00535B8E">
        <w:rPr>
          <w:rFonts w:ascii="Times New Roman" w:hAnsi="Times New Roman" w:cs="Times New Roman"/>
          <w:bCs/>
          <w:sz w:val="24"/>
          <w:szCs w:val="24"/>
        </w:rPr>
        <w:t>mbaj</w:t>
      </w:r>
      <w:r w:rsidR="00A7622F">
        <w:rPr>
          <w:rFonts w:ascii="Times New Roman" w:hAnsi="Times New Roman" w:cs="Times New Roman"/>
          <w:bCs/>
          <w:sz w:val="24"/>
          <w:szCs w:val="24"/>
        </w:rPr>
        <w:t>tës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se 10 kilogram me </w:t>
      </w:r>
      <w:proofErr w:type="spellStart"/>
      <w:proofErr w:type="gramStart"/>
      <w:r w:rsidR="00A7622F">
        <w:rPr>
          <w:rFonts w:ascii="Times New Roman" w:hAnsi="Times New Roman" w:cs="Times New Roman"/>
          <w:bCs/>
          <w:sz w:val="24"/>
          <w:szCs w:val="24"/>
        </w:rPr>
        <w:t>përmasa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proofErr w:type="gram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vogla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se 50 cm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gjatësi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24 cm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gjerësi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përfshirë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gjerësinë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palosjeve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referuar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 w:rsidR="00A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22F">
        <w:rPr>
          <w:rFonts w:ascii="Times New Roman" w:hAnsi="Times New Roman" w:cs="Times New Roman"/>
          <w:sz w:val="24"/>
          <w:szCs w:val="24"/>
        </w:rPr>
        <w:t xml:space="preserve">Nr 28, </w:t>
      </w:r>
      <w:proofErr w:type="spellStart"/>
      <w:r w:rsidR="00A7622F" w:rsidRPr="00535B8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7622F" w:rsidRPr="00535B8E">
        <w:rPr>
          <w:rFonts w:ascii="Times New Roman" w:hAnsi="Times New Roman" w:cs="Times New Roman"/>
          <w:sz w:val="24"/>
          <w:szCs w:val="24"/>
        </w:rPr>
        <w:t xml:space="preserve"> 17.03.2022</w:t>
      </w:r>
      <w:r w:rsidR="00A76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7622F"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 w:rsidR="00A762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7622F">
        <w:rPr>
          <w:rFonts w:ascii="Times New Roman" w:hAnsi="Times New Roman" w:cs="Times New Roman"/>
          <w:sz w:val="24"/>
          <w:szCs w:val="24"/>
        </w:rPr>
        <w:t xml:space="preserve"> Nr </w:t>
      </w:r>
      <w:r w:rsidR="00A7622F" w:rsidRPr="00DF1796">
        <w:rPr>
          <w:rFonts w:ascii="Times New Roman" w:hAnsi="Times New Roman" w:cs="Times New Roman"/>
          <w:sz w:val="24"/>
          <w:szCs w:val="24"/>
        </w:rPr>
        <w:t xml:space="preserve">367 </w:t>
      </w:r>
      <w:proofErr w:type="spellStart"/>
      <w:r w:rsidR="00A7622F" w:rsidRPr="00DF179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7622F" w:rsidRPr="00DF1796">
        <w:rPr>
          <w:rFonts w:ascii="Times New Roman" w:hAnsi="Times New Roman" w:cs="Times New Roman"/>
          <w:sz w:val="24"/>
          <w:szCs w:val="24"/>
        </w:rPr>
        <w:t xml:space="preserve"> 30.5.2022</w:t>
      </w:r>
      <w:r w:rsidR="00A7622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31A3CB" w14:textId="77777777" w:rsidR="00A7622F" w:rsidRPr="00262A02" w:rsidRDefault="00A7622F" w:rsidP="00A76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Nxitjen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bizneseve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eliminimin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qeseve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plastike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mbajtëse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përdorimin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çantave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material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apo alternative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zëvendësuese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656895" w14:textId="77777777" w:rsidR="00A7622F" w:rsidRPr="00DF1796" w:rsidRDefault="00A7622F" w:rsidP="00A76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Shpërndarja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fletëpalosjeve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endosja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posterit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supermarket/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ushqimor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96"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1796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9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96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çantave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material </w:t>
      </w:r>
      <w:proofErr w:type="spellStart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tekstili</w:t>
      </w:r>
      <w:proofErr w:type="spellEnd"/>
      <w:r w:rsidRPr="00DF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B5613" w14:textId="2A1D45C2" w:rsidR="00C511E1" w:rsidRDefault="00262F83" w:rsidP="00543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E6C4E" wp14:editId="60AC60C5">
            <wp:simplePos x="0" y="0"/>
            <wp:positionH relativeFrom="column">
              <wp:posOffset>3533775</wp:posOffset>
            </wp:positionH>
            <wp:positionV relativeFrom="paragraph">
              <wp:posOffset>188595</wp:posOffset>
            </wp:positionV>
            <wp:extent cx="2381250" cy="17710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20425" w14:textId="4F70814D" w:rsidR="00C511E1" w:rsidRDefault="00C96F8E" w:rsidP="00543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81036" wp14:editId="763C7B2D">
            <wp:simplePos x="0" y="0"/>
            <wp:positionH relativeFrom="column">
              <wp:posOffset>1733550</wp:posOffset>
            </wp:positionH>
            <wp:positionV relativeFrom="paragraph">
              <wp:posOffset>145415</wp:posOffset>
            </wp:positionV>
            <wp:extent cx="2276475" cy="16192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="00262F83">
        <w:t xml:space="preserve"> </w:t>
      </w:r>
      <w:r>
        <w:rPr>
          <w:noProof/>
        </w:rPr>
        <w:drawing>
          <wp:inline distT="0" distB="0" distL="0" distR="0" wp14:anchorId="5BC5D4B1" wp14:editId="4D249609">
            <wp:extent cx="2209800" cy="1685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8E">
        <w:t xml:space="preserve"> </w:t>
      </w:r>
      <w:r w:rsidR="00262F83">
        <w:t xml:space="preserve">                       </w:t>
      </w:r>
    </w:p>
    <w:p w14:paraId="2FA604AA" w14:textId="0EB537D3" w:rsidR="00C511E1" w:rsidRDefault="00C96F8E" w:rsidP="00543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E99B7A" wp14:editId="0BE3BAD9">
            <wp:simplePos x="0" y="0"/>
            <wp:positionH relativeFrom="column">
              <wp:posOffset>1790700</wp:posOffset>
            </wp:positionH>
            <wp:positionV relativeFrom="paragraph">
              <wp:posOffset>130810</wp:posOffset>
            </wp:positionV>
            <wp:extent cx="2105025" cy="1866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B0">
        <w:rPr>
          <w:sz w:val="24"/>
          <w:szCs w:val="24"/>
        </w:rPr>
        <w:t xml:space="preserve"> </w:t>
      </w:r>
    </w:p>
    <w:p w14:paraId="156EC28B" w14:textId="135DFEA1" w:rsidR="00262F83" w:rsidRDefault="00C96F8E" w:rsidP="00543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72E0174" wp14:editId="4ED3AA24">
            <wp:extent cx="2181225" cy="1914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62F83">
        <w:rPr>
          <w:sz w:val="24"/>
          <w:szCs w:val="24"/>
        </w:rPr>
        <w:t xml:space="preserve">                                              </w:t>
      </w:r>
      <w:r w:rsidR="00262F83">
        <w:rPr>
          <w:noProof/>
        </w:rPr>
        <w:drawing>
          <wp:inline distT="0" distB="0" distL="0" distR="0" wp14:anchorId="37429AA5" wp14:editId="113381D0">
            <wp:extent cx="2152650" cy="2009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C61A" w14:textId="0B0C367D" w:rsidR="00C511E1" w:rsidRDefault="00262F83" w:rsidP="00543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E758CD8" w14:textId="6F2BFFA6" w:rsidR="00565DB2" w:rsidRDefault="0079611E" w:rsidP="001A49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6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A8F331" w14:textId="77777777" w:rsidR="00565DB2" w:rsidRDefault="00565DB2" w:rsidP="008E5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866588" w14:textId="77777777" w:rsidR="0079611E" w:rsidRDefault="0079611E" w:rsidP="008E5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F1FE3B" w14:textId="77777777" w:rsidR="0079611E" w:rsidRDefault="0079611E" w:rsidP="008E5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B2DF85" w14:textId="1FE81992" w:rsidR="0079611E" w:rsidRDefault="0079611E" w:rsidP="008E5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A080F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Kompostimi</w:t>
      </w:r>
      <w:proofErr w:type="spellEnd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shtëpi</w:t>
      </w:r>
      <w:proofErr w:type="spellEnd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mbetjeve</w:t>
      </w:r>
      <w:proofErr w:type="spellEnd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organike</w:t>
      </w:r>
      <w:proofErr w:type="spellEnd"/>
    </w:p>
    <w:p w14:paraId="7EA405A1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578FE0D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7AB3DE2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Kompostimi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shtëpi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mbeturinave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gjeneruar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kuzhinë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oborre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është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një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rrugë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alternative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miqësore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ndaj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mjedisit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Kjo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ul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sasinë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mbetjeve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organike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që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grumbullohen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hidhen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koshat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mbeturinave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F71CD62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BE110FB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Mbetjet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organike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përshtatshme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kompostim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proofErr w:type="gram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14:paraId="545521A2" w14:textId="77777777" w:rsidR="00B90BC0" w:rsidRPr="00B90BC0" w:rsidRDefault="00B90BC0" w:rsidP="00B90B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Mbetjet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ushqimore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gjeneruara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kuzhina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ndryshe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referuar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gjelbërta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cilat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pasura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azot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Këtu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mund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përfshihen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lëvoret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frutave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perimeve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bukë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lëvozhgët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vezëve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etj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60F82362" w14:textId="77777777" w:rsidR="00B90BC0" w:rsidRPr="00B90BC0" w:rsidRDefault="00B90BC0" w:rsidP="00B90B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Mbetjet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gjeneruara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kopshti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drunjtë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degët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thara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bimë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etj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referuar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kafenjta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shumë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pasura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karbon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2A725725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F85F989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1C2E777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mund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shpejtohet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proçesi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kompostimit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D36B33F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6874AC1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Prerja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mbetjeve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copëza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vogla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është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një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mënyë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përshpjetimin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proçesit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kompostimit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duke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thjeshtuar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tej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punën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që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kryhet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mikroorganizmat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Sa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vogla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jenë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copëzat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aq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më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lartë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është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aktiviteti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biologjik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>kompostimit</w:t>
      </w:r>
      <w:proofErr w:type="spellEnd"/>
      <w:r w:rsidRPr="00B90BC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3F4BCA45" w14:textId="77777777" w:rsidR="00B90BC0" w:rsidRPr="00B90BC0" w:rsidRDefault="00B90BC0" w:rsidP="00B9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082A8E0" w14:textId="74631A4F" w:rsidR="0079611E" w:rsidRDefault="00B90BC0" w:rsidP="00B90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BC0">
        <w:rPr>
          <w:rFonts w:eastAsiaTheme="minorHAnsi"/>
          <w:noProof/>
          <w:sz w:val="23"/>
          <w:szCs w:val="23"/>
        </w:rPr>
        <w:drawing>
          <wp:inline distT="0" distB="0" distL="0" distR="0" wp14:anchorId="4042E13F" wp14:editId="32A3B795">
            <wp:extent cx="2771775" cy="1638300"/>
            <wp:effectExtent l="0" t="0" r="9525" b="0"/>
            <wp:docPr id="1" name="Picture 1" descr="C:\Users\arta.kodra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a.kodra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C0">
        <w:rPr>
          <w:rFonts w:eastAsiaTheme="minorHAnsi"/>
          <w:sz w:val="23"/>
          <w:szCs w:val="23"/>
        </w:rPr>
        <w:t xml:space="preserve">  </w:t>
      </w:r>
      <w:r w:rsidRPr="00F234F2">
        <w:rPr>
          <w:noProof/>
          <w:sz w:val="23"/>
          <w:szCs w:val="23"/>
        </w:rPr>
        <w:drawing>
          <wp:inline distT="0" distB="0" distL="0" distR="0" wp14:anchorId="18F546A8" wp14:editId="14A45B8C">
            <wp:extent cx="2790825" cy="1638300"/>
            <wp:effectExtent l="0" t="0" r="9525" b="0"/>
            <wp:docPr id="2" name="Picture 2" descr="C:\Users\arta.kodra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a.kodra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25pt;height:11.25pt" o:bullet="t">
        <v:imagedata r:id="rId1" o:title="msoE9EA"/>
      </v:shape>
    </w:pict>
  </w:numPicBullet>
  <w:abstractNum w:abstractNumId="0" w15:restartNumberingAfterBreak="0">
    <w:nsid w:val="58655CF8"/>
    <w:multiLevelType w:val="hybridMultilevel"/>
    <w:tmpl w:val="3B3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F795B"/>
    <w:multiLevelType w:val="hybridMultilevel"/>
    <w:tmpl w:val="D64E0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787"/>
    <w:multiLevelType w:val="hybridMultilevel"/>
    <w:tmpl w:val="DC6839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1627">
    <w:abstractNumId w:val="0"/>
  </w:num>
  <w:num w:numId="2" w16cid:durableId="593057892">
    <w:abstractNumId w:val="2"/>
  </w:num>
  <w:num w:numId="3" w16cid:durableId="203826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22"/>
    <w:rsid w:val="00042C19"/>
    <w:rsid w:val="00096950"/>
    <w:rsid w:val="000B351A"/>
    <w:rsid w:val="000F69D3"/>
    <w:rsid w:val="001250B6"/>
    <w:rsid w:val="001308CF"/>
    <w:rsid w:val="001668CC"/>
    <w:rsid w:val="001A49B4"/>
    <w:rsid w:val="001C1FA1"/>
    <w:rsid w:val="00254BE0"/>
    <w:rsid w:val="0025545B"/>
    <w:rsid w:val="00262F83"/>
    <w:rsid w:val="002B285E"/>
    <w:rsid w:val="002E0F25"/>
    <w:rsid w:val="00304EFE"/>
    <w:rsid w:val="00330B6E"/>
    <w:rsid w:val="003523E7"/>
    <w:rsid w:val="003C2B69"/>
    <w:rsid w:val="003D59C3"/>
    <w:rsid w:val="004A012D"/>
    <w:rsid w:val="00526C69"/>
    <w:rsid w:val="0054380D"/>
    <w:rsid w:val="00561776"/>
    <w:rsid w:val="00564544"/>
    <w:rsid w:val="00565DB2"/>
    <w:rsid w:val="005C33FC"/>
    <w:rsid w:val="00682316"/>
    <w:rsid w:val="0079611E"/>
    <w:rsid w:val="007A63EB"/>
    <w:rsid w:val="00812540"/>
    <w:rsid w:val="008A49AA"/>
    <w:rsid w:val="008E5397"/>
    <w:rsid w:val="00912DF5"/>
    <w:rsid w:val="00930EB4"/>
    <w:rsid w:val="009340F3"/>
    <w:rsid w:val="009538FF"/>
    <w:rsid w:val="0098322E"/>
    <w:rsid w:val="00A217D1"/>
    <w:rsid w:val="00A44F86"/>
    <w:rsid w:val="00A54B22"/>
    <w:rsid w:val="00A7622F"/>
    <w:rsid w:val="00A80645"/>
    <w:rsid w:val="00AE22CF"/>
    <w:rsid w:val="00B15540"/>
    <w:rsid w:val="00B90BC0"/>
    <w:rsid w:val="00BF1AA8"/>
    <w:rsid w:val="00C063B0"/>
    <w:rsid w:val="00C511E1"/>
    <w:rsid w:val="00C96F8E"/>
    <w:rsid w:val="00CE3CFF"/>
    <w:rsid w:val="00D35AF5"/>
    <w:rsid w:val="00E3577C"/>
    <w:rsid w:val="00E6352A"/>
    <w:rsid w:val="00F14F1D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8D67"/>
  <w15:chartTrackingRefBased/>
  <w15:docId w15:val="{7037B63F-751F-4AE8-B2ED-3CD5719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Kodra</dc:creator>
  <cp:keywords/>
  <dc:description/>
  <cp:lastModifiedBy>Arta Kodra</cp:lastModifiedBy>
  <cp:revision>13</cp:revision>
  <dcterms:created xsi:type="dcterms:W3CDTF">2022-08-30T08:42:00Z</dcterms:created>
  <dcterms:modified xsi:type="dcterms:W3CDTF">2022-08-30T09:42:00Z</dcterms:modified>
</cp:coreProperties>
</file>